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03DECC" w14:textId="77777777" w:rsidR="00026067" w:rsidRPr="00644389" w:rsidRDefault="00784F7C" w:rsidP="00DE57F8">
      <w:pPr>
        <w:framePr w:w="7321" w:h="898" w:hSpace="180" w:wrap="around" w:vAnchor="text" w:hAnchor="page" w:x="3141" w:y="181"/>
        <w:autoSpaceDE w:val="0"/>
        <w:autoSpaceDN w:val="0"/>
        <w:adjustRightInd w:val="0"/>
        <w:ind w:right="-900"/>
        <w:rPr>
          <w:rFonts w:ascii="Times New Roman" w:eastAsia="Times New Roman" w:hAnsi="Times New Roman"/>
          <w:b/>
          <w:bCs/>
          <w:sz w:val="28"/>
          <w:szCs w:val="28"/>
        </w:rPr>
      </w:pPr>
      <w:bookmarkStart w:id="0" w:name="_Hlk44266267"/>
      <w:bookmarkEnd w:id="0"/>
      <w:r w:rsidRPr="00EF3916">
        <w:rPr>
          <w:rFonts w:ascii="Times New Roman" w:eastAsia="Times New Roman" w:hAnsi="Times New Roman"/>
          <w:b/>
          <w:bCs/>
          <w:caps/>
          <w:sz w:val="28"/>
          <w:szCs w:val="28"/>
        </w:rPr>
        <w:t>GEF-7 REQUEST FOR CEO endorsement /</w:t>
      </w:r>
      <w:r w:rsidR="00F91AC2" w:rsidRPr="00644389">
        <w:rPr>
          <w:rFonts w:ascii="Times New Roman" w:eastAsia="Times New Roman" w:hAnsi="Times New Roman"/>
          <w:b/>
          <w:bCs/>
          <w:sz w:val="28"/>
          <w:szCs w:val="28"/>
        </w:rPr>
        <w:t>APPROVAL</w:t>
      </w:r>
    </w:p>
    <w:p w14:paraId="29870F8D" w14:textId="77777777" w:rsidR="00591870" w:rsidRPr="00644389" w:rsidRDefault="00026067" w:rsidP="00DE57F8">
      <w:pPr>
        <w:framePr w:w="7321" w:h="898" w:hSpace="180" w:wrap="around" w:vAnchor="text" w:hAnchor="page" w:x="3141" w:y="181"/>
        <w:autoSpaceDE w:val="0"/>
        <w:autoSpaceDN w:val="0"/>
        <w:adjustRightInd w:val="0"/>
        <w:ind w:right="-900"/>
        <w:rPr>
          <w:rFonts w:ascii="Times New Roman" w:eastAsia="Times New Roman" w:hAnsi="Times New Roman"/>
          <w:b/>
          <w:bCs/>
          <w:caps/>
          <w:sz w:val="28"/>
          <w:szCs w:val="28"/>
        </w:rPr>
      </w:pPr>
      <w:r w:rsidRPr="00644389">
        <w:rPr>
          <w:rFonts w:ascii="Times New Roman" w:eastAsia="Times New Roman" w:hAnsi="Times New Roman"/>
          <w:b/>
          <w:bCs/>
          <w:caps/>
          <w:sz w:val="28"/>
          <w:szCs w:val="28"/>
        </w:rPr>
        <w:t>CHILD PROJECT - msp ONE-STEP</w:t>
      </w:r>
    </w:p>
    <w:p w14:paraId="3D6C6D17" w14:textId="59987CEB" w:rsidR="00591870" w:rsidRPr="00644389" w:rsidRDefault="00591870" w:rsidP="00DE57F8">
      <w:pPr>
        <w:framePr w:w="7321" w:h="898" w:hSpace="180" w:wrap="around" w:vAnchor="text" w:hAnchor="page" w:x="3141" w:y="181"/>
        <w:autoSpaceDE w:val="0"/>
        <w:autoSpaceDN w:val="0"/>
        <w:adjustRightInd w:val="0"/>
        <w:rPr>
          <w:rFonts w:ascii="Times New Roman" w:eastAsia="Times New Roman" w:hAnsi="Times New Roman"/>
          <w:sz w:val="24"/>
          <w:szCs w:val="24"/>
        </w:rPr>
      </w:pPr>
      <w:bookmarkStart w:id="1" w:name="Dropdown7"/>
      <w:r w:rsidRPr="00644389">
        <w:rPr>
          <w:rFonts w:ascii="Times New Roman" w:eastAsia="Times New Roman" w:hAnsi="Times New Roman"/>
          <w:smallCaps/>
          <w:sz w:val="24"/>
          <w:szCs w:val="24"/>
        </w:rPr>
        <w:t xml:space="preserve">Project Type: </w:t>
      </w:r>
      <w:bookmarkEnd w:id="1"/>
      <w:r w:rsidR="007547A5" w:rsidRPr="00644389">
        <w:rPr>
          <w:rFonts w:ascii="Times New Roman" w:eastAsia="Times New Roman" w:hAnsi="Times New Roman"/>
          <w:sz w:val="24"/>
          <w:szCs w:val="24"/>
        </w:rPr>
        <w:t>Medium-sized Project (one-step)</w:t>
      </w:r>
    </w:p>
    <w:p w14:paraId="03A1CF2B" w14:textId="53A299E3" w:rsidR="00591870" w:rsidRPr="00644389" w:rsidRDefault="00591870" w:rsidP="00DE57F8">
      <w:pPr>
        <w:framePr w:w="7321" w:h="898" w:hSpace="180" w:wrap="around" w:vAnchor="text" w:hAnchor="page" w:x="3141" w:y="181"/>
        <w:autoSpaceDE w:val="0"/>
        <w:autoSpaceDN w:val="0"/>
        <w:adjustRightInd w:val="0"/>
        <w:rPr>
          <w:rFonts w:ascii="Times New Roman" w:eastAsia="Times New Roman" w:hAnsi="Times New Roman"/>
          <w:smallCaps/>
          <w:sz w:val="24"/>
          <w:szCs w:val="24"/>
        </w:rPr>
      </w:pPr>
      <w:r w:rsidRPr="00644389">
        <w:rPr>
          <w:rFonts w:ascii="Times New Roman" w:eastAsia="Times New Roman" w:hAnsi="Times New Roman"/>
          <w:smallCaps/>
          <w:sz w:val="24"/>
          <w:szCs w:val="24"/>
        </w:rPr>
        <w:t>Type of Trust Fund:</w:t>
      </w:r>
      <w:r w:rsidR="007547A5" w:rsidRPr="00644389">
        <w:rPr>
          <w:rFonts w:ascii="Times New Roman" w:eastAsia="Times New Roman" w:hAnsi="Times New Roman"/>
          <w:smallCaps/>
          <w:sz w:val="24"/>
          <w:szCs w:val="24"/>
        </w:rPr>
        <w:t xml:space="preserve"> </w:t>
      </w:r>
      <w:r w:rsidR="007547A5" w:rsidRPr="00644389">
        <w:rPr>
          <w:rFonts w:ascii="Times New Roman" w:eastAsia="Times New Roman" w:hAnsi="Times New Roman"/>
          <w:sz w:val="24"/>
          <w:szCs w:val="24"/>
        </w:rPr>
        <w:t>GEF Trust Fund</w:t>
      </w:r>
    </w:p>
    <w:p w14:paraId="719566DB" w14:textId="6C7C86A0" w:rsidR="00591870" w:rsidRPr="00644389" w:rsidRDefault="00423CFF" w:rsidP="00F91AC2">
      <w:pPr>
        <w:rPr>
          <w:rFonts w:ascii="Times New Roman" w:eastAsia="Times New Roman" w:hAnsi="Times New Roman"/>
          <w:caps/>
          <w:sz w:val="24"/>
          <w:szCs w:val="24"/>
        </w:rPr>
      </w:pPr>
      <w:r w:rsidRPr="00EF3916">
        <w:rPr>
          <w:rFonts w:ascii="Times New Roman" w:hAnsi="Times New Roman"/>
          <w:noProof/>
          <w:sz w:val="24"/>
          <w:szCs w:val="24"/>
        </w:rPr>
        <w:drawing>
          <wp:anchor distT="0" distB="0" distL="114300" distR="114300" simplePos="0" relativeHeight="251657728" behindDoc="0" locked="0" layoutInCell="1" allowOverlap="1" wp14:anchorId="59BF2165" wp14:editId="51347FC5">
            <wp:simplePos x="0" y="0"/>
            <wp:positionH relativeFrom="column">
              <wp:posOffset>-196850</wp:posOffset>
            </wp:positionH>
            <wp:positionV relativeFrom="paragraph">
              <wp:posOffset>21590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EF3916">
        <w:rPr>
          <w:rFonts w:ascii="Times New Roman" w:eastAsia="Times New Roman" w:hAnsi="Times New Roman"/>
          <w:caps/>
          <w:sz w:val="24"/>
          <w:szCs w:val="24"/>
        </w:rPr>
        <w:t xml:space="preserve"> </w:t>
      </w:r>
      <w:r w:rsidR="00591870" w:rsidRPr="00EF3916">
        <w:rPr>
          <w:rFonts w:ascii="Times New Roman" w:eastAsia="Times New Roman" w:hAnsi="Times New Roman"/>
          <w:caps/>
          <w:sz w:val="24"/>
          <w:szCs w:val="24"/>
        </w:rPr>
        <w:tab/>
      </w:r>
      <w:r w:rsidR="00591870" w:rsidRPr="00EF3916">
        <w:rPr>
          <w:rFonts w:ascii="Times New Roman" w:eastAsia="Times New Roman" w:hAnsi="Times New Roman"/>
          <w:caps/>
          <w:sz w:val="24"/>
          <w:szCs w:val="24"/>
        </w:rPr>
        <w:tab/>
      </w:r>
      <w:r w:rsidR="00591870" w:rsidRPr="00EF3916">
        <w:rPr>
          <w:rFonts w:ascii="Times New Roman" w:eastAsia="Times New Roman" w:hAnsi="Times New Roman"/>
          <w:caps/>
          <w:sz w:val="24"/>
          <w:szCs w:val="24"/>
        </w:rPr>
        <w:tab/>
      </w:r>
      <w:r w:rsidR="0035107A" w:rsidRPr="00644389">
        <w:rPr>
          <w:rFonts w:ascii="Times New Roman" w:eastAsia="Times New Roman" w:hAnsi="Times New Roman"/>
          <w:caps/>
          <w:sz w:val="24"/>
          <w:szCs w:val="24"/>
        </w:rPr>
        <w:tab/>
      </w:r>
      <w:r w:rsidR="0035107A" w:rsidRPr="00644389">
        <w:rPr>
          <w:rFonts w:ascii="Times New Roman" w:eastAsia="Times New Roman" w:hAnsi="Times New Roman"/>
          <w:caps/>
          <w:sz w:val="24"/>
          <w:szCs w:val="24"/>
        </w:rPr>
        <w:tab/>
      </w:r>
      <w:r w:rsidR="00591870" w:rsidRPr="00644389">
        <w:rPr>
          <w:rFonts w:ascii="Times New Roman" w:eastAsia="Times New Roman" w:hAnsi="Times New Roman"/>
          <w:caps/>
          <w:sz w:val="24"/>
          <w:szCs w:val="24"/>
        </w:rPr>
        <w:t xml:space="preserve"> </w:t>
      </w:r>
      <w:r w:rsidR="00591870" w:rsidRPr="00644389">
        <w:rPr>
          <w:rFonts w:ascii="Times New Roman" w:eastAsia="Times New Roman" w:hAnsi="Times New Roman"/>
          <w:caps/>
          <w:sz w:val="24"/>
          <w:szCs w:val="24"/>
        </w:rPr>
        <w:tab/>
        <w:t xml:space="preserve"> </w:t>
      </w:r>
    </w:p>
    <w:p w14:paraId="0B97CF48" w14:textId="26CD33B4" w:rsidR="00591870" w:rsidRPr="00644389" w:rsidRDefault="00D30AAE" w:rsidP="00DE57F8">
      <w:pPr>
        <w:tabs>
          <w:tab w:val="left" w:pos="360"/>
          <w:tab w:val="left" w:pos="7455"/>
        </w:tabs>
        <w:spacing w:after="80"/>
        <w:ind w:left="-720"/>
        <w:outlineLvl w:val="0"/>
        <w:rPr>
          <w:rFonts w:ascii="Times New Roman" w:eastAsia="Times New Roman" w:hAnsi="Times New Roman"/>
          <w:b/>
          <w:bCs/>
        </w:rPr>
      </w:pPr>
      <w:r w:rsidRPr="00644389">
        <w:rPr>
          <w:rFonts w:ascii="Times New Roman" w:eastAsia="Times New Roman" w:hAnsi="Times New Roman"/>
          <w:b/>
          <w:bCs/>
          <w:caps/>
        </w:rPr>
        <w:t>PART I</w:t>
      </w:r>
      <w:r w:rsidR="00591870" w:rsidRPr="00644389">
        <w:rPr>
          <w:rFonts w:ascii="Times New Roman" w:eastAsia="Times New Roman" w:hAnsi="Times New Roman"/>
          <w:b/>
          <w:bCs/>
          <w:caps/>
        </w:rPr>
        <w:t>:</w:t>
      </w:r>
      <w:r w:rsidR="00591870" w:rsidRPr="00644389">
        <w:rPr>
          <w:rFonts w:ascii="Times New Roman" w:eastAsia="Times New Roman" w:hAnsi="Times New Roman"/>
          <w:b/>
          <w:bCs/>
          <w:smallCaps/>
        </w:rPr>
        <w:t xml:space="preserve"> </w:t>
      </w:r>
      <w:r w:rsidR="002C3EDB" w:rsidRPr="00644389">
        <w:rPr>
          <w:rFonts w:ascii="Times New Roman" w:eastAsia="Times New Roman" w:hAnsi="Times New Roman"/>
          <w:b/>
          <w:bCs/>
          <w:caps/>
        </w:rPr>
        <w:t>project</w:t>
      </w:r>
      <w:r w:rsidR="00591870" w:rsidRPr="00644389">
        <w:rPr>
          <w:rFonts w:ascii="Times New Roman" w:eastAsia="Times New Roman" w:hAnsi="Times New Roman"/>
          <w:b/>
          <w:bCs/>
          <w:caps/>
        </w:rPr>
        <w:t xml:space="preserve"> information</w:t>
      </w:r>
      <w:r w:rsidR="00630E36" w:rsidRPr="00644389">
        <w:rPr>
          <w:rFonts w:ascii="Times New Roman" w:eastAsia="Times New Roman" w:hAnsi="Times New Roman"/>
          <w:b/>
          <w:bCs/>
          <w:caps/>
        </w:rPr>
        <w:tab/>
      </w:r>
    </w:p>
    <w:tbl>
      <w:tblPr>
        <w:tblW w:w="575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1"/>
        <w:gridCol w:w="3703"/>
        <w:gridCol w:w="2979"/>
        <w:gridCol w:w="1690"/>
      </w:tblGrid>
      <w:tr w:rsidR="00591870" w:rsidRPr="00EF3916" w14:paraId="0D4313E8" w14:textId="77777777" w:rsidTr="00DE57F8">
        <w:tc>
          <w:tcPr>
            <w:tcW w:w="5000" w:type="pct"/>
            <w:gridSpan w:val="4"/>
          </w:tcPr>
          <w:p w14:paraId="59F7AA09" w14:textId="3509911B" w:rsidR="00591870" w:rsidRPr="00644389" w:rsidRDefault="00591870" w:rsidP="00DE57F8">
            <w:pPr>
              <w:pStyle w:val="NoSpacing"/>
              <w:rPr>
                <w:rFonts w:ascii="Times New Roman" w:eastAsia="Times New Roman" w:hAnsi="Times New Roman" w:cs="Times New Roman"/>
                <w:sz w:val="20"/>
                <w:szCs w:val="20"/>
              </w:rPr>
            </w:pPr>
            <w:r w:rsidRPr="00644389">
              <w:rPr>
                <w:rFonts w:ascii="Times New Roman" w:eastAsia="Times New Roman" w:hAnsi="Times New Roman" w:cs="Times New Roman"/>
                <w:sz w:val="20"/>
                <w:szCs w:val="20"/>
              </w:rPr>
              <w:t xml:space="preserve">Project Title: </w:t>
            </w:r>
            <w:r w:rsidR="00D40F39" w:rsidRPr="00644389">
              <w:rPr>
                <w:rFonts w:ascii="Times New Roman" w:hAnsi="Times New Roman" w:cs="Times New Roman"/>
                <w:sz w:val="20"/>
                <w:szCs w:val="20"/>
              </w:rPr>
              <w:t>Harnessing the Great Green Wall Initiative (GGWI) for a Sustainable and Resilient Sahel</w:t>
            </w:r>
          </w:p>
        </w:tc>
      </w:tr>
      <w:tr w:rsidR="00591870" w:rsidRPr="00EF3916" w14:paraId="418EDA79" w14:textId="77777777" w:rsidTr="00DE57F8">
        <w:tc>
          <w:tcPr>
            <w:tcW w:w="1107" w:type="pct"/>
          </w:tcPr>
          <w:p w14:paraId="615F6FB0" w14:textId="77777777" w:rsidR="00591870" w:rsidRPr="00EF3916" w:rsidRDefault="00591870" w:rsidP="00591870">
            <w:pPr>
              <w:rPr>
                <w:rFonts w:ascii="Times New Roman" w:eastAsia="Times New Roman" w:hAnsi="Times New Roman"/>
                <w:sz w:val="20"/>
                <w:szCs w:val="20"/>
              </w:rPr>
            </w:pPr>
            <w:r w:rsidRPr="00EF3916">
              <w:rPr>
                <w:rFonts w:ascii="Times New Roman" w:eastAsia="Times New Roman" w:hAnsi="Times New Roman"/>
                <w:sz w:val="20"/>
                <w:szCs w:val="20"/>
              </w:rPr>
              <w:t>Country (</w:t>
            </w:r>
            <w:proofErr w:type="spellStart"/>
            <w:r w:rsidRPr="00EF3916">
              <w:rPr>
                <w:rFonts w:ascii="Times New Roman" w:eastAsia="Times New Roman" w:hAnsi="Times New Roman"/>
                <w:sz w:val="20"/>
                <w:szCs w:val="20"/>
              </w:rPr>
              <w:t>ies</w:t>
            </w:r>
            <w:proofErr w:type="spellEnd"/>
            <w:r w:rsidRPr="00EF3916">
              <w:rPr>
                <w:rFonts w:ascii="Times New Roman" w:eastAsia="Times New Roman" w:hAnsi="Times New Roman"/>
                <w:sz w:val="20"/>
                <w:szCs w:val="20"/>
              </w:rPr>
              <w:t>):</w:t>
            </w:r>
          </w:p>
        </w:tc>
        <w:tc>
          <w:tcPr>
            <w:tcW w:w="1722" w:type="pct"/>
          </w:tcPr>
          <w:p w14:paraId="254CACEC" w14:textId="4BBEB06C" w:rsidR="00591870" w:rsidRPr="00EF3916" w:rsidRDefault="0020713A" w:rsidP="00591870">
            <w:pPr>
              <w:rPr>
                <w:rFonts w:ascii="Times New Roman" w:eastAsia="Times New Roman" w:hAnsi="Times New Roman"/>
                <w:sz w:val="20"/>
                <w:szCs w:val="20"/>
              </w:rPr>
            </w:pPr>
            <w:r w:rsidRPr="00EF3916">
              <w:rPr>
                <w:rFonts w:ascii="Times New Roman" w:eastAsia="Times New Roman" w:hAnsi="Times New Roman"/>
                <w:sz w:val="20"/>
                <w:szCs w:val="20"/>
              </w:rPr>
              <w:t>Regional</w:t>
            </w:r>
          </w:p>
        </w:tc>
        <w:tc>
          <w:tcPr>
            <w:tcW w:w="1385" w:type="pct"/>
          </w:tcPr>
          <w:p w14:paraId="0992A87D" w14:textId="77777777" w:rsidR="00591870" w:rsidRPr="00EF3916" w:rsidRDefault="002C3EDB" w:rsidP="00591870">
            <w:pPr>
              <w:rPr>
                <w:rFonts w:ascii="Times New Roman" w:eastAsia="Times New Roman" w:hAnsi="Times New Roman"/>
                <w:sz w:val="20"/>
                <w:szCs w:val="20"/>
              </w:rPr>
            </w:pPr>
            <w:r w:rsidRPr="00EF3916">
              <w:rPr>
                <w:rFonts w:ascii="Times New Roman" w:eastAsia="Times New Roman" w:hAnsi="Times New Roman"/>
                <w:sz w:val="20"/>
                <w:szCs w:val="20"/>
              </w:rPr>
              <w:t>GEF Project ID:</w:t>
            </w:r>
          </w:p>
        </w:tc>
        <w:tc>
          <w:tcPr>
            <w:tcW w:w="786" w:type="pct"/>
          </w:tcPr>
          <w:p w14:paraId="5A567337" w14:textId="59F0C41A" w:rsidR="00591870" w:rsidRPr="00B960A8" w:rsidRDefault="002F7725" w:rsidP="00B960A8">
            <w:pPr>
              <w:shd w:val="clear" w:color="auto" w:fill="FCFCFC"/>
              <w:rPr>
                <w:rFonts w:ascii="Times New Roman" w:eastAsia="Times New Roman" w:hAnsi="Times New Roman"/>
                <w:color w:val="212529"/>
                <w:lang w:eastAsia="en-GB"/>
              </w:rPr>
            </w:pPr>
            <w:r w:rsidRPr="00B960A8">
              <w:rPr>
                <w:rFonts w:ascii="Times New Roman" w:eastAsia="Times New Roman" w:hAnsi="Times New Roman"/>
                <w:b/>
                <w:bCs/>
                <w:color w:val="212529"/>
                <w:highlight w:val="yellow"/>
                <w:lang w:eastAsia="en-GB"/>
              </w:rPr>
              <w:t>10634</w:t>
            </w:r>
          </w:p>
        </w:tc>
      </w:tr>
      <w:tr w:rsidR="00591870" w:rsidRPr="00EF3916" w14:paraId="57D34CEB" w14:textId="77777777" w:rsidTr="00DE57F8">
        <w:tc>
          <w:tcPr>
            <w:tcW w:w="1107" w:type="pct"/>
          </w:tcPr>
          <w:p w14:paraId="20603777" w14:textId="77777777" w:rsidR="00591870" w:rsidRPr="00EF3916" w:rsidRDefault="00591870" w:rsidP="00591870">
            <w:pPr>
              <w:rPr>
                <w:rFonts w:ascii="Times New Roman" w:eastAsia="Times New Roman" w:hAnsi="Times New Roman"/>
                <w:sz w:val="20"/>
                <w:szCs w:val="20"/>
              </w:rPr>
            </w:pPr>
            <w:r w:rsidRPr="00EF3916">
              <w:rPr>
                <w:rFonts w:ascii="Times New Roman" w:eastAsia="Times New Roman" w:hAnsi="Times New Roman"/>
                <w:sz w:val="20"/>
                <w:szCs w:val="20"/>
              </w:rPr>
              <w:t>GEF Agency (</w:t>
            </w:r>
            <w:proofErr w:type="spellStart"/>
            <w:r w:rsidRPr="00EF3916">
              <w:rPr>
                <w:rFonts w:ascii="Times New Roman" w:eastAsia="Times New Roman" w:hAnsi="Times New Roman"/>
                <w:sz w:val="20"/>
                <w:szCs w:val="20"/>
              </w:rPr>
              <w:t>ies</w:t>
            </w:r>
            <w:proofErr w:type="spellEnd"/>
            <w:r w:rsidRPr="00EF3916">
              <w:rPr>
                <w:rFonts w:ascii="Times New Roman" w:eastAsia="Times New Roman" w:hAnsi="Times New Roman"/>
                <w:sz w:val="20"/>
                <w:szCs w:val="20"/>
              </w:rPr>
              <w:t>):</w:t>
            </w:r>
          </w:p>
        </w:tc>
        <w:tc>
          <w:tcPr>
            <w:tcW w:w="1722" w:type="pct"/>
          </w:tcPr>
          <w:p w14:paraId="263C8C1A" w14:textId="1FF2A2D3" w:rsidR="00591870" w:rsidRPr="00EF3916" w:rsidRDefault="0006308B" w:rsidP="005A01F6">
            <w:pPr>
              <w:rPr>
                <w:rFonts w:ascii="Times New Roman" w:eastAsia="Times New Roman" w:hAnsi="Times New Roman"/>
                <w:sz w:val="20"/>
                <w:szCs w:val="20"/>
              </w:rPr>
            </w:pPr>
            <w:r w:rsidRPr="00EF3916">
              <w:rPr>
                <w:rFonts w:ascii="Times New Roman" w:eastAsia="Times New Roman" w:hAnsi="Times New Roman"/>
                <w:sz w:val="20"/>
                <w:szCs w:val="20"/>
              </w:rPr>
              <w:t>Africa</w:t>
            </w:r>
          </w:p>
        </w:tc>
        <w:tc>
          <w:tcPr>
            <w:tcW w:w="1385" w:type="pct"/>
          </w:tcPr>
          <w:p w14:paraId="7BD779F0" w14:textId="77777777" w:rsidR="00591870" w:rsidRPr="00EF3916" w:rsidRDefault="00591870" w:rsidP="00591870">
            <w:pPr>
              <w:rPr>
                <w:rFonts w:ascii="Times New Roman" w:eastAsia="Times New Roman" w:hAnsi="Times New Roman"/>
                <w:sz w:val="20"/>
                <w:szCs w:val="20"/>
              </w:rPr>
            </w:pPr>
            <w:r w:rsidRPr="00EF3916">
              <w:rPr>
                <w:rFonts w:ascii="Times New Roman" w:eastAsia="Times New Roman" w:hAnsi="Times New Roman"/>
                <w:sz w:val="20"/>
                <w:szCs w:val="20"/>
              </w:rPr>
              <w:t>GEF Agency Project ID:</w:t>
            </w:r>
          </w:p>
        </w:tc>
        <w:tc>
          <w:tcPr>
            <w:tcW w:w="786" w:type="pct"/>
          </w:tcPr>
          <w:p w14:paraId="146DEABF" w14:textId="5EFB0DDA" w:rsidR="00591870" w:rsidRPr="00EF3916" w:rsidRDefault="00E10468" w:rsidP="00591870">
            <w:pPr>
              <w:rPr>
                <w:rFonts w:ascii="Times New Roman" w:eastAsia="Times New Roman" w:hAnsi="Times New Roman"/>
                <w:sz w:val="20"/>
                <w:szCs w:val="20"/>
              </w:rPr>
            </w:pPr>
            <w:r w:rsidRPr="00EF3916">
              <w:rPr>
                <w:rFonts w:ascii="Times New Roman" w:eastAsia="Times New Roman" w:hAnsi="Times New Roman"/>
                <w:sz w:val="20"/>
                <w:szCs w:val="20"/>
              </w:rPr>
              <w:t>1842</w:t>
            </w:r>
          </w:p>
        </w:tc>
      </w:tr>
      <w:tr w:rsidR="00591870" w:rsidRPr="00EF3916" w14:paraId="2F321D85" w14:textId="77777777" w:rsidTr="00DE57F8">
        <w:tc>
          <w:tcPr>
            <w:tcW w:w="1107" w:type="pct"/>
          </w:tcPr>
          <w:p w14:paraId="603AC1AA" w14:textId="77777777" w:rsidR="00591870" w:rsidRPr="00EF3916" w:rsidRDefault="00ED51F2" w:rsidP="00591870">
            <w:pPr>
              <w:rPr>
                <w:rFonts w:ascii="Times New Roman" w:eastAsia="Times New Roman" w:hAnsi="Times New Roman"/>
                <w:sz w:val="20"/>
                <w:szCs w:val="20"/>
              </w:rPr>
            </w:pPr>
            <w:r w:rsidRPr="00EF3916">
              <w:rPr>
                <w:rFonts w:ascii="Times New Roman" w:eastAsia="Times New Roman" w:hAnsi="Times New Roman"/>
                <w:sz w:val="20"/>
                <w:szCs w:val="20"/>
              </w:rPr>
              <w:t>Project Executing Entity (s):</w:t>
            </w:r>
          </w:p>
        </w:tc>
        <w:tc>
          <w:tcPr>
            <w:tcW w:w="1722" w:type="pct"/>
          </w:tcPr>
          <w:p w14:paraId="49247EFC" w14:textId="237DC406" w:rsidR="00591870" w:rsidRPr="00EF3916" w:rsidRDefault="00612C03" w:rsidP="00591870">
            <w:pPr>
              <w:rPr>
                <w:rFonts w:ascii="Times New Roman" w:eastAsia="Times New Roman" w:hAnsi="Times New Roman"/>
                <w:sz w:val="20"/>
                <w:szCs w:val="20"/>
              </w:rPr>
            </w:pPr>
            <w:r w:rsidRPr="00EF3916">
              <w:rPr>
                <w:rFonts w:ascii="Times New Roman" w:eastAsia="Times New Roman" w:hAnsi="Times New Roman"/>
                <w:sz w:val="20"/>
                <w:szCs w:val="20"/>
              </w:rPr>
              <w:t xml:space="preserve">UNEP </w:t>
            </w:r>
            <w:proofErr w:type="spellStart"/>
            <w:r w:rsidR="00A60242" w:rsidRPr="00EF3916">
              <w:rPr>
                <w:rFonts w:ascii="Times New Roman" w:eastAsia="Times New Roman" w:hAnsi="Times New Roman"/>
                <w:sz w:val="20"/>
                <w:szCs w:val="20"/>
              </w:rPr>
              <w:t>Terrestial</w:t>
            </w:r>
            <w:proofErr w:type="spellEnd"/>
            <w:r w:rsidR="00A60242" w:rsidRPr="00EF3916">
              <w:rPr>
                <w:rFonts w:ascii="Times New Roman" w:eastAsia="Times New Roman" w:hAnsi="Times New Roman"/>
                <w:sz w:val="20"/>
                <w:szCs w:val="20"/>
              </w:rPr>
              <w:t xml:space="preserve"> Ecosystems Unit </w:t>
            </w:r>
            <w:r w:rsidRPr="00EF3916">
              <w:rPr>
                <w:rFonts w:ascii="Times New Roman" w:eastAsia="Times New Roman" w:hAnsi="Times New Roman"/>
                <w:sz w:val="20"/>
                <w:szCs w:val="20"/>
              </w:rPr>
              <w:t>in collaboration with the following Ex</w:t>
            </w:r>
            <w:r w:rsidR="00DF5468" w:rsidRPr="00EF3916">
              <w:rPr>
                <w:rFonts w:ascii="Times New Roman" w:eastAsia="Times New Roman" w:hAnsi="Times New Roman"/>
                <w:sz w:val="20"/>
                <w:szCs w:val="20"/>
              </w:rPr>
              <w:t>ec</w:t>
            </w:r>
            <w:r w:rsidRPr="00EF3916">
              <w:rPr>
                <w:rFonts w:ascii="Times New Roman" w:eastAsia="Times New Roman" w:hAnsi="Times New Roman"/>
                <w:sz w:val="20"/>
                <w:szCs w:val="20"/>
              </w:rPr>
              <w:t>uting</w:t>
            </w:r>
            <w:r w:rsidR="00A60242" w:rsidRPr="00EF3916">
              <w:rPr>
                <w:rFonts w:ascii="Times New Roman" w:eastAsia="Times New Roman" w:hAnsi="Times New Roman"/>
                <w:sz w:val="20"/>
                <w:szCs w:val="20"/>
              </w:rPr>
              <w:t xml:space="preserve"> P</w:t>
            </w:r>
            <w:r w:rsidRPr="00EF3916">
              <w:rPr>
                <w:rFonts w:ascii="Times New Roman" w:eastAsia="Times New Roman" w:hAnsi="Times New Roman"/>
                <w:sz w:val="20"/>
                <w:szCs w:val="20"/>
              </w:rPr>
              <w:t xml:space="preserve">artners: </w:t>
            </w:r>
            <w:r w:rsidR="00707EC2" w:rsidRPr="00EF3916">
              <w:rPr>
                <w:rFonts w:ascii="Times New Roman" w:eastAsia="Times New Roman" w:hAnsi="Times New Roman"/>
                <w:sz w:val="20"/>
                <w:szCs w:val="20"/>
              </w:rPr>
              <w:t>National Great Green Wall Agencies/</w:t>
            </w:r>
            <w:proofErr w:type="spellStart"/>
            <w:r w:rsidR="00707EC2" w:rsidRPr="00EF3916">
              <w:rPr>
                <w:rFonts w:ascii="Times New Roman" w:eastAsia="Times New Roman" w:hAnsi="Times New Roman"/>
                <w:sz w:val="20"/>
                <w:szCs w:val="20"/>
              </w:rPr>
              <w:t>Coordinations</w:t>
            </w:r>
            <w:proofErr w:type="spellEnd"/>
            <w:r w:rsidR="00707EC2" w:rsidRPr="00EF3916">
              <w:rPr>
                <w:rFonts w:ascii="Times New Roman" w:eastAsia="Times New Roman" w:hAnsi="Times New Roman"/>
                <w:sz w:val="20"/>
                <w:szCs w:val="20"/>
              </w:rPr>
              <w:t xml:space="preserve">; </w:t>
            </w:r>
            <w:proofErr w:type="spellStart"/>
            <w:r w:rsidR="0006308B" w:rsidRPr="00EF3916">
              <w:rPr>
                <w:rFonts w:ascii="Times New Roman" w:eastAsia="Times New Roman" w:hAnsi="Times New Roman"/>
                <w:sz w:val="20"/>
                <w:szCs w:val="20"/>
              </w:rPr>
              <w:t>Panafrican</w:t>
            </w:r>
            <w:proofErr w:type="spellEnd"/>
            <w:r w:rsidR="0006308B" w:rsidRPr="00EF3916">
              <w:rPr>
                <w:rFonts w:ascii="Times New Roman" w:eastAsia="Times New Roman" w:hAnsi="Times New Roman"/>
                <w:sz w:val="20"/>
                <w:szCs w:val="20"/>
              </w:rPr>
              <w:t xml:space="preserve"> Agency of Great Green Wall; </w:t>
            </w:r>
            <w:r w:rsidR="008C1426" w:rsidRPr="00EF3916">
              <w:rPr>
                <w:rFonts w:ascii="Times New Roman" w:eastAsia="Times New Roman" w:hAnsi="Times New Roman"/>
                <w:sz w:val="20"/>
                <w:szCs w:val="20"/>
              </w:rPr>
              <w:t xml:space="preserve">UNCCD Secretariat-GM, </w:t>
            </w:r>
            <w:r w:rsidR="0006308B" w:rsidRPr="00EF3916">
              <w:rPr>
                <w:rFonts w:ascii="Times New Roman" w:eastAsia="Times New Roman" w:hAnsi="Times New Roman"/>
                <w:sz w:val="20"/>
                <w:szCs w:val="20"/>
              </w:rPr>
              <w:t>UNEP Africa Office</w:t>
            </w:r>
          </w:p>
        </w:tc>
        <w:tc>
          <w:tcPr>
            <w:tcW w:w="1385" w:type="pct"/>
          </w:tcPr>
          <w:p w14:paraId="1828566D" w14:textId="373AC66F" w:rsidR="00591870" w:rsidRPr="00EF3916" w:rsidRDefault="002F7725" w:rsidP="00591870">
            <w:pPr>
              <w:rPr>
                <w:rFonts w:ascii="Times New Roman" w:eastAsia="Times New Roman" w:hAnsi="Times New Roman"/>
                <w:sz w:val="20"/>
                <w:szCs w:val="20"/>
              </w:rPr>
            </w:pPr>
            <w:r w:rsidRPr="00B960A8">
              <w:rPr>
                <w:rFonts w:ascii="Times New Roman" w:eastAsia="Times New Roman" w:hAnsi="Times New Roman"/>
                <w:sz w:val="20"/>
                <w:szCs w:val="20"/>
                <w:highlight w:val="yellow"/>
              </w:rPr>
              <w:t>Re-</w:t>
            </w:r>
            <w:r w:rsidR="00591870" w:rsidRPr="00EF3916">
              <w:rPr>
                <w:rFonts w:ascii="Times New Roman" w:eastAsia="Times New Roman" w:hAnsi="Times New Roman"/>
                <w:sz w:val="20"/>
                <w:szCs w:val="20"/>
              </w:rPr>
              <w:t>Submission Date:</w:t>
            </w:r>
          </w:p>
        </w:tc>
        <w:tc>
          <w:tcPr>
            <w:tcW w:w="786" w:type="pct"/>
          </w:tcPr>
          <w:p w14:paraId="5E885502" w14:textId="2E9BA583" w:rsidR="00591870" w:rsidRPr="00EF3916" w:rsidRDefault="002F7725" w:rsidP="00591870">
            <w:pPr>
              <w:rPr>
                <w:rFonts w:ascii="Times New Roman" w:eastAsia="Times New Roman" w:hAnsi="Times New Roman"/>
                <w:sz w:val="20"/>
                <w:szCs w:val="20"/>
              </w:rPr>
            </w:pPr>
            <w:r w:rsidRPr="00B960A8">
              <w:rPr>
                <w:rFonts w:ascii="Times New Roman" w:eastAsia="Times New Roman" w:hAnsi="Times New Roman"/>
                <w:sz w:val="20"/>
                <w:szCs w:val="20"/>
                <w:highlight w:val="yellow"/>
              </w:rPr>
              <w:t>September</w:t>
            </w:r>
            <w:r w:rsidR="0020713A" w:rsidRPr="00EF3916">
              <w:rPr>
                <w:rFonts w:ascii="Times New Roman" w:eastAsia="Times New Roman" w:hAnsi="Times New Roman"/>
                <w:sz w:val="20"/>
                <w:szCs w:val="20"/>
              </w:rPr>
              <w:t xml:space="preserve"> </w:t>
            </w:r>
            <w:r w:rsidR="00A26F3D">
              <w:rPr>
                <w:rFonts w:ascii="Times New Roman" w:eastAsia="Times New Roman" w:hAnsi="Times New Roman"/>
                <w:sz w:val="20"/>
                <w:szCs w:val="20"/>
              </w:rPr>
              <w:t>2</w:t>
            </w:r>
            <w:r w:rsidR="00682F2D">
              <w:rPr>
                <w:rFonts w:ascii="Times New Roman" w:eastAsia="Times New Roman" w:hAnsi="Times New Roman"/>
                <w:sz w:val="20"/>
                <w:szCs w:val="20"/>
              </w:rPr>
              <w:t>8</w:t>
            </w:r>
            <w:r w:rsidR="0020713A" w:rsidRPr="00EF3916">
              <w:rPr>
                <w:rFonts w:ascii="Times New Roman" w:eastAsia="Times New Roman" w:hAnsi="Times New Roman"/>
                <w:sz w:val="20"/>
                <w:szCs w:val="20"/>
              </w:rPr>
              <w:t>, 2020</w:t>
            </w:r>
          </w:p>
        </w:tc>
      </w:tr>
      <w:tr w:rsidR="00DE57F8" w:rsidRPr="00EF3916" w14:paraId="1ED405D5" w14:textId="77777777" w:rsidTr="00DE57F8">
        <w:tc>
          <w:tcPr>
            <w:tcW w:w="1107" w:type="pct"/>
            <w:vMerge w:val="restart"/>
          </w:tcPr>
          <w:p w14:paraId="30A35175" w14:textId="77777777" w:rsidR="00DE57F8" w:rsidRPr="00EF3916" w:rsidRDefault="00DE57F8" w:rsidP="00591870">
            <w:pPr>
              <w:rPr>
                <w:rFonts w:ascii="Times New Roman" w:eastAsia="Times New Roman" w:hAnsi="Times New Roman"/>
                <w:sz w:val="20"/>
                <w:szCs w:val="20"/>
              </w:rPr>
            </w:pPr>
            <w:r w:rsidRPr="00EF3916">
              <w:rPr>
                <w:rFonts w:ascii="Times New Roman" w:eastAsia="Times New Roman" w:hAnsi="Times New Roman"/>
                <w:sz w:val="20"/>
                <w:szCs w:val="20"/>
              </w:rPr>
              <w:t>GEF Focal Area (s):</w:t>
            </w:r>
          </w:p>
        </w:tc>
        <w:tc>
          <w:tcPr>
            <w:tcW w:w="1722" w:type="pct"/>
            <w:vMerge w:val="restart"/>
          </w:tcPr>
          <w:p w14:paraId="0478BCB1" w14:textId="6C37DEBC" w:rsidR="00DE57F8" w:rsidRPr="00EF3916" w:rsidRDefault="00DE57F8" w:rsidP="00591870">
            <w:pPr>
              <w:rPr>
                <w:rFonts w:ascii="Times New Roman" w:eastAsia="Times New Roman" w:hAnsi="Times New Roman"/>
                <w:sz w:val="20"/>
                <w:szCs w:val="20"/>
              </w:rPr>
            </w:pPr>
            <w:r w:rsidRPr="00EF3916">
              <w:rPr>
                <w:rFonts w:ascii="Times New Roman" w:eastAsia="Times New Roman" w:hAnsi="Times New Roman"/>
                <w:sz w:val="20"/>
                <w:szCs w:val="20"/>
              </w:rPr>
              <w:t>LD</w:t>
            </w:r>
          </w:p>
        </w:tc>
        <w:tc>
          <w:tcPr>
            <w:tcW w:w="1385" w:type="pct"/>
          </w:tcPr>
          <w:p w14:paraId="26EB74D8" w14:textId="77777777" w:rsidR="00DE57F8" w:rsidRPr="00EF3916" w:rsidRDefault="00DE57F8" w:rsidP="00591870">
            <w:pPr>
              <w:rPr>
                <w:rFonts w:ascii="Times New Roman" w:eastAsia="Times New Roman" w:hAnsi="Times New Roman"/>
                <w:sz w:val="20"/>
                <w:szCs w:val="20"/>
              </w:rPr>
            </w:pPr>
            <w:r w:rsidRPr="00EF3916">
              <w:rPr>
                <w:rFonts w:ascii="Times New Roman" w:eastAsia="Times New Roman" w:hAnsi="Times New Roman"/>
                <w:sz w:val="20"/>
                <w:szCs w:val="20"/>
              </w:rPr>
              <w:t>Expected Implementation Start</w:t>
            </w:r>
          </w:p>
        </w:tc>
        <w:tc>
          <w:tcPr>
            <w:tcW w:w="786" w:type="pct"/>
          </w:tcPr>
          <w:p w14:paraId="31EE5232" w14:textId="722B7313" w:rsidR="00DE57F8" w:rsidRPr="00EF3916" w:rsidRDefault="002F7725" w:rsidP="00591870">
            <w:pPr>
              <w:rPr>
                <w:rFonts w:ascii="Times New Roman" w:eastAsia="Times New Roman" w:hAnsi="Times New Roman"/>
                <w:sz w:val="20"/>
                <w:szCs w:val="20"/>
              </w:rPr>
            </w:pPr>
            <w:r w:rsidRPr="00B960A8">
              <w:rPr>
                <w:rFonts w:ascii="Times New Roman" w:eastAsia="Times New Roman" w:hAnsi="Times New Roman"/>
                <w:sz w:val="20"/>
                <w:szCs w:val="20"/>
                <w:highlight w:val="yellow"/>
              </w:rPr>
              <w:t>October</w:t>
            </w:r>
            <w:r w:rsidR="00DE57F8" w:rsidRPr="00EF3916">
              <w:rPr>
                <w:rFonts w:ascii="Times New Roman" w:eastAsia="Times New Roman" w:hAnsi="Times New Roman"/>
                <w:sz w:val="20"/>
                <w:szCs w:val="20"/>
              </w:rPr>
              <w:t xml:space="preserve"> 2020</w:t>
            </w:r>
          </w:p>
        </w:tc>
      </w:tr>
      <w:tr w:rsidR="00DE57F8" w:rsidRPr="00EF3916" w14:paraId="3833E71C" w14:textId="77777777" w:rsidTr="00DE57F8">
        <w:tc>
          <w:tcPr>
            <w:tcW w:w="1107" w:type="pct"/>
            <w:vMerge/>
          </w:tcPr>
          <w:p w14:paraId="46F082A9" w14:textId="77777777" w:rsidR="00DE57F8" w:rsidRPr="00EF3916" w:rsidRDefault="00DE57F8" w:rsidP="00591870">
            <w:pPr>
              <w:rPr>
                <w:rFonts w:ascii="Times New Roman" w:eastAsia="Times New Roman" w:hAnsi="Times New Roman"/>
                <w:sz w:val="20"/>
                <w:szCs w:val="20"/>
              </w:rPr>
            </w:pPr>
          </w:p>
        </w:tc>
        <w:tc>
          <w:tcPr>
            <w:tcW w:w="1722" w:type="pct"/>
            <w:vMerge/>
          </w:tcPr>
          <w:p w14:paraId="13D175C6" w14:textId="77777777" w:rsidR="00DE57F8" w:rsidRPr="00EF3916" w:rsidRDefault="00DE57F8" w:rsidP="00591870">
            <w:pPr>
              <w:rPr>
                <w:rFonts w:ascii="Times New Roman" w:hAnsi="Times New Roman"/>
                <w:sz w:val="20"/>
                <w:szCs w:val="20"/>
              </w:rPr>
            </w:pPr>
          </w:p>
        </w:tc>
        <w:tc>
          <w:tcPr>
            <w:tcW w:w="1385" w:type="pct"/>
          </w:tcPr>
          <w:p w14:paraId="659FE161" w14:textId="77777777" w:rsidR="00DE57F8" w:rsidRPr="00EF3916" w:rsidDel="002D61AB" w:rsidRDefault="00DE57F8" w:rsidP="00591870">
            <w:pPr>
              <w:rPr>
                <w:rFonts w:ascii="Times New Roman" w:eastAsia="Times New Roman" w:hAnsi="Times New Roman"/>
                <w:sz w:val="20"/>
                <w:szCs w:val="20"/>
              </w:rPr>
            </w:pPr>
            <w:r w:rsidRPr="00EF3916">
              <w:rPr>
                <w:rFonts w:ascii="Times New Roman" w:eastAsia="Times New Roman" w:hAnsi="Times New Roman"/>
                <w:sz w:val="20"/>
                <w:szCs w:val="20"/>
              </w:rPr>
              <w:t>Expected Completion Date</w:t>
            </w:r>
          </w:p>
        </w:tc>
        <w:tc>
          <w:tcPr>
            <w:tcW w:w="786" w:type="pct"/>
          </w:tcPr>
          <w:p w14:paraId="419625C6" w14:textId="1DBB388E" w:rsidR="00DE57F8" w:rsidRPr="00EF3916" w:rsidRDefault="00DE57F8" w:rsidP="00591870">
            <w:pPr>
              <w:rPr>
                <w:rFonts w:ascii="Times New Roman" w:eastAsia="Times New Roman" w:hAnsi="Times New Roman"/>
                <w:sz w:val="20"/>
                <w:szCs w:val="20"/>
              </w:rPr>
            </w:pPr>
            <w:r w:rsidRPr="00EF3916">
              <w:rPr>
                <w:rFonts w:ascii="Times New Roman" w:eastAsia="Times New Roman" w:hAnsi="Times New Roman"/>
                <w:sz w:val="20"/>
                <w:szCs w:val="20"/>
              </w:rPr>
              <w:t>December 2021</w:t>
            </w:r>
          </w:p>
        </w:tc>
      </w:tr>
      <w:tr w:rsidR="00FC6F52" w:rsidRPr="00EF3916" w14:paraId="32197617" w14:textId="77777777" w:rsidTr="00DE57F8">
        <w:tc>
          <w:tcPr>
            <w:tcW w:w="1107" w:type="pct"/>
          </w:tcPr>
          <w:p w14:paraId="3A35F045" w14:textId="77777777" w:rsidR="00FC6F52" w:rsidRPr="00EF3916" w:rsidRDefault="00FC6F52" w:rsidP="006606DD">
            <w:pPr>
              <w:rPr>
                <w:rFonts w:ascii="Times New Roman" w:eastAsia="Times New Roman" w:hAnsi="Times New Roman"/>
                <w:sz w:val="20"/>
                <w:szCs w:val="20"/>
              </w:rPr>
            </w:pPr>
            <w:r w:rsidRPr="00EF3916">
              <w:rPr>
                <w:rFonts w:ascii="Times New Roman" w:eastAsia="Times New Roman" w:hAnsi="Times New Roman"/>
                <w:sz w:val="20"/>
                <w:szCs w:val="20"/>
              </w:rPr>
              <w:t>Name of Parent Program</w:t>
            </w:r>
          </w:p>
        </w:tc>
        <w:tc>
          <w:tcPr>
            <w:tcW w:w="1722" w:type="pct"/>
          </w:tcPr>
          <w:p w14:paraId="424F4B67" w14:textId="53406C21" w:rsidR="00FC6F52" w:rsidRPr="00EF3916" w:rsidRDefault="00DE57F8" w:rsidP="00977DCC">
            <w:pPr>
              <w:rPr>
                <w:rFonts w:ascii="Times New Roman" w:eastAsia="Times New Roman" w:hAnsi="Times New Roman"/>
                <w:sz w:val="20"/>
                <w:szCs w:val="20"/>
              </w:rPr>
            </w:pPr>
            <w:r w:rsidRPr="00EF3916">
              <w:rPr>
                <w:rFonts w:ascii="Times New Roman" w:eastAsia="Times New Roman" w:hAnsi="Times New Roman"/>
                <w:sz w:val="20"/>
                <w:szCs w:val="20"/>
              </w:rPr>
              <w:t>N/A</w:t>
            </w:r>
          </w:p>
        </w:tc>
        <w:tc>
          <w:tcPr>
            <w:tcW w:w="1385" w:type="pct"/>
          </w:tcPr>
          <w:p w14:paraId="770C7B11" w14:textId="77777777" w:rsidR="00FC6F52" w:rsidRPr="00EF3916" w:rsidRDefault="00FC6F52" w:rsidP="00FC6F52">
            <w:pPr>
              <w:rPr>
                <w:rFonts w:ascii="Times New Roman" w:eastAsia="Times New Roman" w:hAnsi="Times New Roman"/>
                <w:sz w:val="20"/>
                <w:szCs w:val="20"/>
              </w:rPr>
            </w:pPr>
            <w:r w:rsidRPr="00EF3916">
              <w:rPr>
                <w:rFonts w:ascii="Times New Roman" w:eastAsia="Times New Roman" w:hAnsi="Times New Roman"/>
                <w:sz w:val="20"/>
                <w:szCs w:val="20"/>
              </w:rPr>
              <w:t>Parent Program ID:</w:t>
            </w:r>
          </w:p>
        </w:tc>
        <w:tc>
          <w:tcPr>
            <w:tcW w:w="786" w:type="pct"/>
          </w:tcPr>
          <w:p w14:paraId="34DA3469" w14:textId="2B0C2E54" w:rsidR="00FC6F52" w:rsidRPr="00EF3916" w:rsidRDefault="00DE57F8" w:rsidP="00FC6F52">
            <w:pPr>
              <w:rPr>
                <w:rFonts w:ascii="Times New Roman" w:eastAsia="Times New Roman" w:hAnsi="Times New Roman"/>
                <w:sz w:val="20"/>
                <w:szCs w:val="20"/>
              </w:rPr>
            </w:pPr>
            <w:r w:rsidRPr="00EF3916">
              <w:rPr>
                <w:rFonts w:ascii="Times New Roman" w:eastAsia="Times New Roman" w:hAnsi="Times New Roman"/>
                <w:sz w:val="20"/>
                <w:szCs w:val="20"/>
              </w:rPr>
              <w:t>N/A</w:t>
            </w:r>
          </w:p>
        </w:tc>
      </w:tr>
    </w:tbl>
    <w:p w14:paraId="15D410F2" w14:textId="77777777" w:rsidR="00591870" w:rsidRPr="00EF3916" w:rsidRDefault="002C3EDB" w:rsidP="00DE57F8">
      <w:pPr>
        <w:numPr>
          <w:ilvl w:val="0"/>
          <w:numId w:val="1"/>
        </w:numPr>
        <w:tabs>
          <w:tab w:val="left" w:pos="360"/>
        </w:tabs>
        <w:spacing w:before="240" w:after="80"/>
        <w:ind w:left="-360"/>
        <w:rPr>
          <w:rFonts w:ascii="Times New Roman" w:eastAsia="Times New Roman" w:hAnsi="Times New Roman"/>
          <w:smallCaps/>
          <w:lang w:val="x-none" w:eastAsia="x-none"/>
        </w:rPr>
      </w:pPr>
      <w:r w:rsidRPr="00EF3916">
        <w:rPr>
          <w:rFonts w:ascii="Times New Roman" w:hAnsi="Times New Roman"/>
        </w:rPr>
        <w:t>Focal / Non-Focal Area Elements</w:t>
      </w:r>
    </w:p>
    <w:tbl>
      <w:tblPr>
        <w:tblW w:w="575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87"/>
        <w:gridCol w:w="4863"/>
        <w:gridCol w:w="882"/>
        <w:gridCol w:w="1361"/>
        <w:gridCol w:w="1460"/>
      </w:tblGrid>
      <w:tr w:rsidR="00C704DD" w:rsidRPr="00EF3916" w14:paraId="7321A9D2" w14:textId="77777777" w:rsidTr="00DE57F8">
        <w:trPr>
          <w:trHeight w:val="143"/>
        </w:trPr>
        <w:tc>
          <w:tcPr>
            <w:tcW w:w="1017" w:type="pct"/>
            <w:vMerge w:val="restart"/>
            <w:shd w:val="clear" w:color="auto" w:fill="FFFFFF"/>
            <w:vAlign w:val="center"/>
          </w:tcPr>
          <w:p w14:paraId="039ADD6C" w14:textId="77777777" w:rsidR="00026F2C" w:rsidRPr="00EF3916" w:rsidRDefault="002C3EDB" w:rsidP="00591870">
            <w:pPr>
              <w:keepNext/>
              <w:jc w:val="center"/>
              <w:outlineLvl w:val="2"/>
              <w:rPr>
                <w:rFonts w:ascii="Times New Roman" w:eastAsia="Times New Roman" w:hAnsi="Times New Roman"/>
                <w:sz w:val="20"/>
                <w:szCs w:val="20"/>
              </w:rPr>
            </w:pPr>
            <w:r w:rsidRPr="00EF3916">
              <w:rPr>
                <w:rFonts w:ascii="Times New Roman" w:eastAsia="Times New Roman" w:hAnsi="Times New Roman"/>
                <w:sz w:val="20"/>
                <w:szCs w:val="20"/>
              </w:rPr>
              <w:t>Programming Directions</w:t>
            </w:r>
          </w:p>
        </w:tc>
        <w:tc>
          <w:tcPr>
            <w:tcW w:w="2261" w:type="pct"/>
            <w:vMerge w:val="restart"/>
            <w:shd w:val="clear" w:color="auto" w:fill="FFFFFF"/>
            <w:vAlign w:val="center"/>
          </w:tcPr>
          <w:p w14:paraId="672D32FA" w14:textId="49AF52AD" w:rsidR="00572443" w:rsidRPr="00EF3916" w:rsidRDefault="00026F2C" w:rsidP="00354E89">
            <w:pPr>
              <w:keepNext/>
              <w:jc w:val="center"/>
              <w:outlineLvl w:val="2"/>
              <w:rPr>
                <w:rFonts w:ascii="Times New Roman" w:eastAsia="Times New Roman" w:hAnsi="Times New Roman"/>
                <w:sz w:val="20"/>
                <w:szCs w:val="20"/>
              </w:rPr>
            </w:pPr>
            <w:r w:rsidRPr="00EF3916">
              <w:rPr>
                <w:rFonts w:ascii="Times New Roman" w:eastAsia="Times New Roman" w:hAnsi="Times New Roman"/>
                <w:sz w:val="20"/>
                <w:szCs w:val="20"/>
              </w:rPr>
              <w:t>Focal Area Outcomes</w:t>
            </w:r>
          </w:p>
        </w:tc>
        <w:tc>
          <w:tcPr>
            <w:tcW w:w="410" w:type="pct"/>
            <w:vMerge w:val="restart"/>
            <w:shd w:val="clear" w:color="auto" w:fill="FFFFFF"/>
            <w:vAlign w:val="center"/>
          </w:tcPr>
          <w:p w14:paraId="4C098A3E" w14:textId="77777777" w:rsidR="00026F2C" w:rsidRPr="00EF3916" w:rsidRDefault="00026F2C" w:rsidP="00026F2C">
            <w:pPr>
              <w:pStyle w:val="Heading3"/>
              <w:rPr>
                <w:b w:val="0"/>
                <w:bCs w:val="0"/>
                <w:sz w:val="20"/>
                <w:szCs w:val="20"/>
              </w:rPr>
            </w:pPr>
            <w:r w:rsidRPr="00EF3916">
              <w:rPr>
                <w:b w:val="0"/>
                <w:bCs w:val="0"/>
                <w:sz w:val="20"/>
                <w:szCs w:val="20"/>
              </w:rPr>
              <w:t>Trust Fund</w:t>
            </w:r>
          </w:p>
        </w:tc>
        <w:tc>
          <w:tcPr>
            <w:tcW w:w="1312" w:type="pct"/>
            <w:gridSpan w:val="2"/>
            <w:shd w:val="clear" w:color="auto" w:fill="FFFFFF"/>
            <w:vAlign w:val="center"/>
          </w:tcPr>
          <w:p w14:paraId="25095C2B" w14:textId="77777777" w:rsidR="00026F2C" w:rsidRPr="00EF3916" w:rsidRDefault="00026F2C" w:rsidP="00026F2C">
            <w:pPr>
              <w:pStyle w:val="Heading3"/>
              <w:jc w:val="center"/>
              <w:rPr>
                <w:b w:val="0"/>
                <w:bCs w:val="0"/>
                <w:sz w:val="20"/>
                <w:szCs w:val="20"/>
              </w:rPr>
            </w:pPr>
            <w:r w:rsidRPr="00EF3916">
              <w:rPr>
                <w:b w:val="0"/>
                <w:bCs w:val="0"/>
                <w:sz w:val="20"/>
                <w:szCs w:val="20"/>
                <w:lang w:val="en-US"/>
              </w:rPr>
              <w:t>(in $)</w:t>
            </w:r>
          </w:p>
        </w:tc>
      </w:tr>
      <w:tr w:rsidR="00C704DD" w:rsidRPr="00EF3916" w14:paraId="2A0786DD" w14:textId="77777777" w:rsidTr="00DE57F8">
        <w:trPr>
          <w:trHeight w:val="135"/>
        </w:trPr>
        <w:tc>
          <w:tcPr>
            <w:tcW w:w="1017" w:type="pct"/>
            <w:vMerge/>
            <w:shd w:val="clear" w:color="auto" w:fill="FFFFFF"/>
            <w:vAlign w:val="center"/>
          </w:tcPr>
          <w:p w14:paraId="6D7CD313" w14:textId="77777777" w:rsidR="00026F2C" w:rsidRPr="00EF3916" w:rsidRDefault="00026F2C" w:rsidP="00591870">
            <w:pPr>
              <w:keepNext/>
              <w:jc w:val="center"/>
              <w:outlineLvl w:val="2"/>
              <w:rPr>
                <w:rFonts w:ascii="Times New Roman" w:eastAsia="Times New Roman" w:hAnsi="Times New Roman"/>
                <w:sz w:val="20"/>
                <w:szCs w:val="20"/>
              </w:rPr>
            </w:pPr>
          </w:p>
        </w:tc>
        <w:tc>
          <w:tcPr>
            <w:tcW w:w="2261" w:type="pct"/>
            <w:vMerge/>
            <w:shd w:val="clear" w:color="auto" w:fill="FFFFFF"/>
            <w:vAlign w:val="center"/>
          </w:tcPr>
          <w:p w14:paraId="68BA6E6B" w14:textId="77777777" w:rsidR="00026F2C" w:rsidRPr="00EF3916" w:rsidRDefault="00026F2C" w:rsidP="00591870">
            <w:pPr>
              <w:keepNext/>
              <w:jc w:val="center"/>
              <w:outlineLvl w:val="2"/>
              <w:rPr>
                <w:rFonts w:ascii="Times New Roman" w:eastAsia="Times New Roman" w:hAnsi="Times New Roman"/>
                <w:sz w:val="20"/>
                <w:szCs w:val="20"/>
              </w:rPr>
            </w:pPr>
          </w:p>
        </w:tc>
        <w:tc>
          <w:tcPr>
            <w:tcW w:w="410" w:type="pct"/>
            <w:vMerge/>
            <w:shd w:val="clear" w:color="auto" w:fill="FFFFFF"/>
          </w:tcPr>
          <w:p w14:paraId="532AFC13" w14:textId="77777777" w:rsidR="00026F2C" w:rsidRPr="00EF3916" w:rsidRDefault="00026F2C" w:rsidP="003A2019">
            <w:pPr>
              <w:pStyle w:val="Heading3"/>
              <w:rPr>
                <w:b w:val="0"/>
                <w:bCs w:val="0"/>
                <w:sz w:val="20"/>
                <w:szCs w:val="20"/>
              </w:rPr>
            </w:pPr>
          </w:p>
        </w:tc>
        <w:tc>
          <w:tcPr>
            <w:tcW w:w="633" w:type="pct"/>
            <w:shd w:val="clear" w:color="auto" w:fill="FFFFFF"/>
            <w:vAlign w:val="center"/>
          </w:tcPr>
          <w:p w14:paraId="331552C0" w14:textId="77777777" w:rsidR="00026F2C" w:rsidRPr="00EF3916" w:rsidRDefault="00026F2C" w:rsidP="003A2019">
            <w:pPr>
              <w:pStyle w:val="Heading3"/>
              <w:jc w:val="center"/>
              <w:rPr>
                <w:b w:val="0"/>
                <w:bCs w:val="0"/>
                <w:sz w:val="20"/>
                <w:szCs w:val="20"/>
              </w:rPr>
            </w:pPr>
            <w:r w:rsidRPr="00EF3916">
              <w:rPr>
                <w:b w:val="0"/>
                <w:bCs w:val="0"/>
                <w:sz w:val="20"/>
                <w:szCs w:val="20"/>
              </w:rPr>
              <w:t>GEF Project Financing</w:t>
            </w:r>
          </w:p>
        </w:tc>
        <w:tc>
          <w:tcPr>
            <w:tcW w:w="679" w:type="pct"/>
            <w:shd w:val="clear" w:color="auto" w:fill="FFFFFF"/>
          </w:tcPr>
          <w:p w14:paraId="54144E2A" w14:textId="77777777" w:rsidR="00026F2C" w:rsidRPr="00EF3916" w:rsidRDefault="00103B25" w:rsidP="003A2019">
            <w:pPr>
              <w:pStyle w:val="Heading3"/>
              <w:rPr>
                <w:b w:val="0"/>
                <w:bCs w:val="0"/>
                <w:sz w:val="20"/>
                <w:szCs w:val="20"/>
              </w:rPr>
            </w:pPr>
            <w:r w:rsidRPr="00EF3916">
              <w:rPr>
                <w:b w:val="0"/>
                <w:bCs w:val="0"/>
                <w:sz w:val="20"/>
                <w:szCs w:val="20"/>
                <w:lang w:val="en-US"/>
              </w:rPr>
              <w:t>Confirmed Co-financing</w:t>
            </w:r>
          </w:p>
        </w:tc>
      </w:tr>
      <w:tr w:rsidR="0020713A" w:rsidRPr="00EF3916" w14:paraId="6AA2064B" w14:textId="77777777" w:rsidTr="00DE57F8">
        <w:trPr>
          <w:trHeight w:val="359"/>
        </w:trPr>
        <w:tc>
          <w:tcPr>
            <w:tcW w:w="1017" w:type="pct"/>
            <w:shd w:val="clear" w:color="auto" w:fill="FFFFFF"/>
          </w:tcPr>
          <w:p w14:paraId="797D724B" w14:textId="565DD5E6" w:rsidR="0020713A" w:rsidRPr="00EF3916" w:rsidRDefault="0020713A" w:rsidP="0020713A">
            <w:pPr>
              <w:rPr>
                <w:rFonts w:ascii="Times New Roman" w:hAnsi="Times New Roman"/>
                <w:sz w:val="20"/>
                <w:szCs w:val="20"/>
              </w:rPr>
            </w:pPr>
            <w:r w:rsidRPr="00EF3916">
              <w:rPr>
                <w:rFonts w:ascii="Times New Roman" w:eastAsia="Times New Roman" w:hAnsi="Times New Roman"/>
                <w:sz w:val="20"/>
                <w:szCs w:val="20"/>
              </w:rPr>
              <w:t>LD-2-5</w:t>
            </w:r>
          </w:p>
        </w:tc>
        <w:tc>
          <w:tcPr>
            <w:tcW w:w="2261" w:type="pct"/>
            <w:shd w:val="clear" w:color="auto" w:fill="FFFFFF"/>
            <w:vAlign w:val="bottom"/>
          </w:tcPr>
          <w:p w14:paraId="5C96A20D" w14:textId="1B83DDDE" w:rsidR="0020713A" w:rsidRPr="00EF3916" w:rsidRDefault="0020713A" w:rsidP="0020713A">
            <w:pPr>
              <w:rPr>
                <w:rFonts w:ascii="Times New Roman" w:eastAsia="Times New Roman" w:hAnsi="Times New Roman"/>
                <w:sz w:val="20"/>
                <w:szCs w:val="20"/>
              </w:rPr>
            </w:pPr>
            <w:r w:rsidRPr="00EF3916">
              <w:rPr>
                <w:rFonts w:ascii="Times New Roman" w:eastAsia="Times New Roman" w:hAnsi="Times New Roman"/>
                <w:sz w:val="20"/>
                <w:szCs w:val="20"/>
              </w:rPr>
              <w:t>Create enabling environments to support scaling up and mainstreaming of SLM and LDN</w:t>
            </w:r>
          </w:p>
        </w:tc>
        <w:tc>
          <w:tcPr>
            <w:tcW w:w="410" w:type="pct"/>
            <w:shd w:val="clear" w:color="auto" w:fill="FFFFFF"/>
          </w:tcPr>
          <w:p w14:paraId="19D3C1D7" w14:textId="30605BEB" w:rsidR="0020713A" w:rsidRPr="00EF3916" w:rsidRDefault="00354E89" w:rsidP="0020713A">
            <w:pPr>
              <w:rPr>
                <w:rFonts w:ascii="Times New Roman" w:eastAsia="Times New Roman" w:hAnsi="Times New Roman"/>
                <w:sz w:val="20"/>
                <w:szCs w:val="20"/>
              </w:rPr>
            </w:pPr>
            <w:r w:rsidRPr="00EF3916">
              <w:rPr>
                <w:rFonts w:ascii="Times New Roman" w:eastAsia="Times New Roman" w:hAnsi="Times New Roman"/>
                <w:sz w:val="20"/>
                <w:szCs w:val="20"/>
              </w:rPr>
              <w:t>GEFTF</w:t>
            </w:r>
          </w:p>
        </w:tc>
        <w:tc>
          <w:tcPr>
            <w:tcW w:w="633" w:type="pct"/>
            <w:shd w:val="clear" w:color="auto" w:fill="FFFFFF"/>
          </w:tcPr>
          <w:p w14:paraId="6BC004E8" w14:textId="1093683C" w:rsidR="0020713A" w:rsidRPr="00EF3916" w:rsidRDefault="00354E89" w:rsidP="0020713A">
            <w:pPr>
              <w:jc w:val="right"/>
              <w:rPr>
                <w:rFonts w:ascii="Times New Roman" w:eastAsia="Times New Roman" w:hAnsi="Times New Roman"/>
                <w:sz w:val="20"/>
                <w:szCs w:val="20"/>
              </w:rPr>
            </w:pPr>
            <w:r w:rsidRPr="00EF3916">
              <w:rPr>
                <w:rFonts w:ascii="Times New Roman" w:eastAsia="Times New Roman" w:hAnsi="Times New Roman"/>
                <w:sz w:val="20"/>
                <w:szCs w:val="20"/>
              </w:rPr>
              <w:t>2,000,000</w:t>
            </w:r>
          </w:p>
        </w:tc>
        <w:tc>
          <w:tcPr>
            <w:tcW w:w="679" w:type="pct"/>
            <w:shd w:val="clear" w:color="auto" w:fill="FFFFFF"/>
          </w:tcPr>
          <w:p w14:paraId="40893423" w14:textId="6A85EED9" w:rsidR="0020713A" w:rsidRPr="00EF3916" w:rsidRDefault="00FE7255" w:rsidP="00DE57F8">
            <w:pPr>
              <w:jc w:val="right"/>
              <w:rPr>
                <w:rFonts w:ascii="Times New Roman" w:eastAsia="Times New Roman" w:hAnsi="Times New Roman"/>
                <w:sz w:val="20"/>
                <w:szCs w:val="20"/>
              </w:rPr>
            </w:pPr>
            <w:r w:rsidRPr="00EF3916">
              <w:rPr>
                <w:rFonts w:ascii="Times New Roman" w:eastAsia="Times New Roman" w:hAnsi="Times New Roman"/>
                <w:sz w:val="20"/>
                <w:szCs w:val="20"/>
              </w:rPr>
              <w:t>19,511,822</w:t>
            </w:r>
          </w:p>
        </w:tc>
      </w:tr>
      <w:tr w:rsidR="0020713A" w:rsidRPr="00EF3916" w14:paraId="5AFEDED5" w14:textId="77777777" w:rsidTr="00DE57F8">
        <w:tc>
          <w:tcPr>
            <w:tcW w:w="3278" w:type="pct"/>
            <w:gridSpan w:val="2"/>
            <w:tcBorders>
              <w:top w:val="double" w:sz="4" w:space="0" w:color="auto"/>
              <w:bottom w:val="double" w:sz="4" w:space="0" w:color="auto"/>
            </w:tcBorders>
            <w:shd w:val="clear" w:color="auto" w:fill="FFFFFF"/>
          </w:tcPr>
          <w:p w14:paraId="3EE8B91F" w14:textId="77777777" w:rsidR="0020713A" w:rsidRPr="00EF3916" w:rsidRDefault="0020713A" w:rsidP="0020713A">
            <w:pPr>
              <w:jc w:val="right"/>
              <w:rPr>
                <w:rFonts w:ascii="Times New Roman" w:eastAsia="Times New Roman" w:hAnsi="Times New Roman"/>
                <w:sz w:val="20"/>
                <w:szCs w:val="20"/>
              </w:rPr>
            </w:pPr>
            <w:r w:rsidRPr="00EF3916">
              <w:rPr>
                <w:rFonts w:ascii="Times New Roman" w:eastAsia="Times New Roman" w:hAnsi="Times New Roman"/>
                <w:sz w:val="20"/>
                <w:szCs w:val="20"/>
              </w:rPr>
              <w:t>Total project costs</w:t>
            </w:r>
          </w:p>
        </w:tc>
        <w:tc>
          <w:tcPr>
            <w:tcW w:w="410" w:type="pct"/>
            <w:tcBorders>
              <w:top w:val="double" w:sz="4" w:space="0" w:color="auto"/>
              <w:bottom w:val="double" w:sz="4" w:space="0" w:color="auto"/>
            </w:tcBorders>
            <w:shd w:val="clear" w:color="auto" w:fill="FFFFFF"/>
          </w:tcPr>
          <w:p w14:paraId="0112BB39" w14:textId="77777777" w:rsidR="0020713A" w:rsidRPr="00EF3916" w:rsidRDefault="0020713A" w:rsidP="0020713A">
            <w:pPr>
              <w:jc w:val="right"/>
              <w:rPr>
                <w:rFonts w:ascii="Times New Roman" w:eastAsia="Times New Roman" w:hAnsi="Times New Roman"/>
                <w:sz w:val="20"/>
                <w:szCs w:val="20"/>
              </w:rPr>
            </w:pPr>
          </w:p>
        </w:tc>
        <w:tc>
          <w:tcPr>
            <w:tcW w:w="633" w:type="pct"/>
            <w:tcBorders>
              <w:top w:val="double" w:sz="4" w:space="0" w:color="auto"/>
              <w:bottom w:val="double" w:sz="4" w:space="0" w:color="auto"/>
            </w:tcBorders>
            <w:shd w:val="clear" w:color="auto" w:fill="FFFFFF"/>
          </w:tcPr>
          <w:p w14:paraId="46A52ED5" w14:textId="1A1E940D" w:rsidR="0020713A" w:rsidRPr="00EF3916" w:rsidRDefault="00B6784D" w:rsidP="0020713A">
            <w:pPr>
              <w:jc w:val="right"/>
              <w:rPr>
                <w:rFonts w:ascii="Times New Roman" w:eastAsia="Times New Roman" w:hAnsi="Times New Roman"/>
                <w:sz w:val="20"/>
                <w:szCs w:val="20"/>
              </w:rPr>
            </w:pPr>
            <w:r w:rsidRPr="00EF3916">
              <w:rPr>
                <w:rFonts w:ascii="Times New Roman" w:eastAsia="Times New Roman" w:hAnsi="Times New Roman"/>
                <w:sz w:val="20"/>
                <w:szCs w:val="20"/>
              </w:rPr>
              <w:t>2,000,000</w:t>
            </w:r>
          </w:p>
        </w:tc>
        <w:tc>
          <w:tcPr>
            <w:tcW w:w="679" w:type="pct"/>
            <w:tcBorders>
              <w:top w:val="double" w:sz="4" w:space="0" w:color="auto"/>
              <w:bottom w:val="double" w:sz="4" w:space="0" w:color="auto"/>
            </w:tcBorders>
            <w:shd w:val="clear" w:color="auto" w:fill="FFFFFF"/>
          </w:tcPr>
          <w:p w14:paraId="4A0272E7" w14:textId="4EA9A5D0" w:rsidR="0020713A" w:rsidRPr="00EF3916" w:rsidRDefault="006834E4" w:rsidP="0020713A">
            <w:pPr>
              <w:jc w:val="right"/>
              <w:rPr>
                <w:rFonts w:ascii="Times New Roman" w:eastAsia="Times New Roman" w:hAnsi="Times New Roman"/>
                <w:sz w:val="20"/>
                <w:szCs w:val="20"/>
              </w:rPr>
            </w:pPr>
            <w:r w:rsidRPr="00EF3916">
              <w:rPr>
                <w:rFonts w:ascii="Times New Roman" w:eastAsia="Times New Roman" w:hAnsi="Times New Roman"/>
                <w:sz w:val="20"/>
                <w:szCs w:val="20"/>
              </w:rPr>
              <w:t>19,511,822</w:t>
            </w:r>
          </w:p>
        </w:tc>
      </w:tr>
    </w:tbl>
    <w:p w14:paraId="7EB78630" w14:textId="77777777" w:rsidR="00591870" w:rsidRPr="00EF3916" w:rsidRDefault="00D13F15" w:rsidP="00DE57F8">
      <w:pPr>
        <w:numPr>
          <w:ilvl w:val="0"/>
          <w:numId w:val="1"/>
        </w:numPr>
        <w:tabs>
          <w:tab w:val="left" w:pos="360"/>
        </w:tabs>
        <w:spacing w:before="240" w:after="80"/>
        <w:ind w:left="-360"/>
        <w:rPr>
          <w:rFonts w:ascii="Times New Roman" w:eastAsia="Times New Roman" w:hAnsi="Times New Roman"/>
          <w:b/>
          <w:bCs/>
          <w:smallCaps/>
          <w:lang w:val="x-none" w:eastAsia="x-none"/>
        </w:rPr>
      </w:pPr>
      <w:r w:rsidRPr="00EF3916">
        <w:rPr>
          <w:rFonts w:ascii="Times New Roman" w:hAnsi="Times New Roman"/>
          <w:b/>
          <w:bCs/>
          <w:smallCaps/>
        </w:rPr>
        <w:t>Project description summary</w:t>
      </w:r>
    </w:p>
    <w:tbl>
      <w:tblPr>
        <w:tblW w:w="575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211"/>
        <w:gridCol w:w="1277"/>
        <w:gridCol w:w="1538"/>
        <w:gridCol w:w="2619"/>
        <w:gridCol w:w="899"/>
        <w:gridCol w:w="1082"/>
        <w:gridCol w:w="1127"/>
      </w:tblGrid>
      <w:tr w:rsidR="004C794B" w:rsidRPr="00EF3916" w14:paraId="67CCFCA1" w14:textId="77777777" w:rsidTr="00DE57F8">
        <w:trPr>
          <w:trHeight w:val="260"/>
        </w:trPr>
        <w:tc>
          <w:tcPr>
            <w:tcW w:w="5000" w:type="pct"/>
            <w:gridSpan w:val="7"/>
            <w:shd w:val="clear" w:color="auto" w:fill="FFFFFF"/>
          </w:tcPr>
          <w:p w14:paraId="61A3E675" w14:textId="161EF277" w:rsidR="008A1590" w:rsidRPr="00EF3916" w:rsidRDefault="004C794B" w:rsidP="00D30AAE">
            <w:pPr>
              <w:keepNext/>
              <w:spacing w:after="60"/>
              <w:outlineLvl w:val="2"/>
              <w:rPr>
                <w:rFonts w:ascii="Times New Roman" w:eastAsia="Times New Roman" w:hAnsi="Times New Roman"/>
                <w:sz w:val="20"/>
                <w:szCs w:val="20"/>
              </w:rPr>
            </w:pPr>
            <w:bookmarkStart w:id="2" w:name="_Hlk45398227"/>
            <w:r w:rsidRPr="00EF3916">
              <w:rPr>
                <w:rFonts w:ascii="Times New Roman" w:eastAsia="Times New Roman" w:hAnsi="Times New Roman"/>
                <w:sz w:val="20"/>
                <w:szCs w:val="20"/>
              </w:rPr>
              <w:t xml:space="preserve">Project Objective: </w:t>
            </w:r>
            <w:bookmarkStart w:id="3" w:name="_Hlk44163987"/>
            <w:r w:rsidR="00DF5468" w:rsidRPr="00EF3916">
              <w:rPr>
                <w:rFonts w:ascii="Times New Roman" w:eastAsia="Times New Roman" w:hAnsi="Times New Roman"/>
                <w:sz w:val="20"/>
                <w:szCs w:val="20"/>
              </w:rPr>
              <w:t>L</w:t>
            </w:r>
            <w:r w:rsidR="000C3E23" w:rsidRPr="00EF3916">
              <w:rPr>
                <w:rFonts w:ascii="Times New Roman" w:eastAsia="Times New Roman" w:hAnsi="Times New Roman"/>
                <w:sz w:val="20"/>
                <w:szCs w:val="20"/>
              </w:rPr>
              <w:t>ong term vision</w:t>
            </w:r>
            <w:r w:rsidR="00DF5468" w:rsidRPr="00EF3916">
              <w:rPr>
                <w:rFonts w:ascii="Times New Roman" w:eastAsia="Times New Roman" w:hAnsi="Times New Roman"/>
                <w:sz w:val="20"/>
                <w:szCs w:val="20"/>
              </w:rPr>
              <w:t>,</w:t>
            </w:r>
            <w:r w:rsidR="000C3E23" w:rsidRPr="00EF3916">
              <w:rPr>
                <w:rFonts w:ascii="Times New Roman" w:eastAsia="Times New Roman" w:hAnsi="Times New Roman"/>
                <w:sz w:val="20"/>
                <w:szCs w:val="20"/>
              </w:rPr>
              <w:t xml:space="preserve"> whic</w:t>
            </w:r>
            <w:r w:rsidR="00DF5468" w:rsidRPr="00EF3916">
              <w:rPr>
                <w:rFonts w:ascii="Times New Roman" w:eastAsia="Times New Roman" w:hAnsi="Times New Roman"/>
                <w:sz w:val="20"/>
                <w:szCs w:val="20"/>
              </w:rPr>
              <w:t>h</w:t>
            </w:r>
            <w:r w:rsidR="000C3E23" w:rsidRPr="00EF3916">
              <w:rPr>
                <w:rFonts w:ascii="Times New Roman" w:eastAsia="Times New Roman" w:hAnsi="Times New Roman"/>
                <w:sz w:val="20"/>
                <w:szCs w:val="20"/>
              </w:rPr>
              <w:t xml:space="preserve"> take</w:t>
            </w:r>
            <w:r w:rsidR="00DF5468" w:rsidRPr="00EF3916">
              <w:rPr>
                <w:rFonts w:ascii="Times New Roman" w:eastAsia="Times New Roman" w:hAnsi="Times New Roman"/>
                <w:sz w:val="20"/>
                <w:szCs w:val="20"/>
              </w:rPr>
              <w:t>s</w:t>
            </w:r>
            <w:r w:rsidR="000C3E23" w:rsidRPr="00EF3916">
              <w:rPr>
                <w:rFonts w:ascii="Times New Roman" w:eastAsia="Times New Roman" w:hAnsi="Times New Roman"/>
                <w:sz w:val="20"/>
                <w:szCs w:val="20"/>
              </w:rPr>
              <w:t xml:space="preserve"> stock of lessons learn</w:t>
            </w:r>
            <w:r w:rsidR="007F7DB1" w:rsidRPr="00EF3916">
              <w:rPr>
                <w:rFonts w:ascii="Times New Roman" w:eastAsia="Times New Roman" w:hAnsi="Times New Roman"/>
                <w:sz w:val="20"/>
                <w:szCs w:val="20"/>
              </w:rPr>
              <w:t>t</w:t>
            </w:r>
            <w:r w:rsidR="000C3E23" w:rsidRPr="00EF3916">
              <w:rPr>
                <w:rFonts w:ascii="Times New Roman" w:eastAsia="Times New Roman" w:hAnsi="Times New Roman"/>
                <w:sz w:val="20"/>
                <w:szCs w:val="20"/>
              </w:rPr>
              <w:t xml:space="preserve"> from past initiatives</w:t>
            </w:r>
            <w:r w:rsidR="00DF5468" w:rsidRPr="00EF3916">
              <w:rPr>
                <w:rFonts w:ascii="Times New Roman" w:eastAsia="Times New Roman" w:hAnsi="Times New Roman"/>
                <w:sz w:val="20"/>
                <w:szCs w:val="20"/>
              </w:rPr>
              <w:t>,</w:t>
            </w:r>
            <w:r w:rsidR="000C3E23" w:rsidRPr="00EF3916">
              <w:rPr>
                <w:rFonts w:ascii="Times New Roman" w:eastAsia="Times New Roman" w:hAnsi="Times New Roman"/>
                <w:sz w:val="20"/>
                <w:szCs w:val="20"/>
              </w:rPr>
              <w:t xml:space="preserve"> developed leading to institutional strengthening of the GGWI and mobilization of adequate investments for a resilient and sustainable Sahel</w:t>
            </w:r>
            <w:bookmarkEnd w:id="2"/>
            <w:bookmarkEnd w:id="3"/>
            <w:r w:rsidR="008768A4" w:rsidRPr="00EF3916">
              <w:rPr>
                <w:rFonts w:ascii="Times New Roman" w:eastAsia="Times New Roman" w:hAnsi="Times New Roman"/>
                <w:sz w:val="20"/>
                <w:szCs w:val="20"/>
              </w:rPr>
              <w:t>.</w:t>
            </w:r>
          </w:p>
        </w:tc>
      </w:tr>
      <w:tr w:rsidR="00C4522F" w:rsidRPr="00EF3916" w14:paraId="72D3629C" w14:textId="77777777" w:rsidTr="00C4522F">
        <w:trPr>
          <w:trHeight w:val="197"/>
        </w:trPr>
        <w:tc>
          <w:tcPr>
            <w:tcW w:w="1028" w:type="pct"/>
            <w:vMerge w:val="restart"/>
            <w:shd w:val="clear" w:color="auto" w:fill="FFFFFF"/>
            <w:vAlign w:val="center"/>
          </w:tcPr>
          <w:p w14:paraId="51F21009" w14:textId="651619A5" w:rsidR="004C794B" w:rsidRPr="00EF3916" w:rsidRDefault="004C794B" w:rsidP="00D30AAE">
            <w:pPr>
              <w:keepNext/>
              <w:spacing w:after="60"/>
              <w:jc w:val="center"/>
              <w:outlineLvl w:val="2"/>
              <w:rPr>
                <w:rFonts w:ascii="Times New Roman" w:eastAsia="Times New Roman" w:hAnsi="Times New Roman"/>
                <w:sz w:val="20"/>
                <w:szCs w:val="20"/>
              </w:rPr>
            </w:pPr>
            <w:r w:rsidRPr="00EF3916">
              <w:rPr>
                <w:rFonts w:ascii="Times New Roman" w:eastAsia="Times New Roman" w:hAnsi="Times New Roman"/>
                <w:sz w:val="20"/>
                <w:szCs w:val="20"/>
              </w:rPr>
              <w:t>Project Components /</w:t>
            </w:r>
            <w:r w:rsidR="00D30AAE" w:rsidRPr="00EF3916">
              <w:rPr>
                <w:rFonts w:ascii="Times New Roman" w:eastAsia="Times New Roman" w:hAnsi="Times New Roman"/>
                <w:sz w:val="20"/>
                <w:szCs w:val="20"/>
              </w:rPr>
              <w:t xml:space="preserve"> </w:t>
            </w:r>
            <w:r w:rsidRPr="00EF3916">
              <w:rPr>
                <w:rFonts w:ascii="Times New Roman" w:eastAsia="Times New Roman" w:hAnsi="Times New Roman"/>
                <w:sz w:val="20"/>
                <w:szCs w:val="20"/>
              </w:rPr>
              <w:t>Programs</w:t>
            </w:r>
          </w:p>
        </w:tc>
        <w:tc>
          <w:tcPr>
            <w:tcW w:w="594" w:type="pct"/>
            <w:vMerge w:val="restart"/>
            <w:shd w:val="clear" w:color="auto" w:fill="FFFFFF"/>
            <w:vAlign w:val="center"/>
          </w:tcPr>
          <w:p w14:paraId="4E5E0E92" w14:textId="77777777" w:rsidR="004C794B" w:rsidRPr="00EF3916" w:rsidRDefault="00A561A6" w:rsidP="00D30AAE">
            <w:pPr>
              <w:keepNext/>
              <w:spacing w:after="60"/>
              <w:jc w:val="center"/>
              <w:outlineLvl w:val="2"/>
              <w:rPr>
                <w:rFonts w:ascii="Times New Roman" w:eastAsia="Times New Roman" w:hAnsi="Times New Roman"/>
                <w:sz w:val="20"/>
                <w:szCs w:val="20"/>
              </w:rPr>
            </w:pPr>
            <w:r w:rsidRPr="00EF3916">
              <w:rPr>
                <w:rFonts w:ascii="Times New Roman" w:eastAsia="Times New Roman" w:hAnsi="Times New Roman"/>
                <w:sz w:val="20"/>
                <w:szCs w:val="20"/>
              </w:rPr>
              <w:t>Component Type</w:t>
            </w:r>
          </w:p>
        </w:tc>
        <w:tc>
          <w:tcPr>
            <w:tcW w:w="715" w:type="pct"/>
            <w:vMerge w:val="restart"/>
            <w:shd w:val="clear" w:color="auto" w:fill="FFFFFF"/>
            <w:vAlign w:val="center"/>
          </w:tcPr>
          <w:p w14:paraId="0961E70F" w14:textId="77777777" w:rsidR="004C794B" w:rsidRPr="00EF3916" w:rsidRDefault="004C794B" w:rsidP="00D30AAE">
            <w:pPr>
              <w:keepNext/>
              <w:spacing w:after="60"/>
              <w:jc w:val="center"/>
              <w:outlineLvl w:val="2"/>
              <w:rPr>
                <w:rFonts w:ascii="Times New Roman" w:eastAsia="Times New Roman" w:hAnsi="Times New Roman"/>
                <w:sz w:val="20"/>
                <w:szCs w:val="20"/>
              </w:rPr>
            </w:pPr>
            <w:r w:rsidRPr="00EF3916">
              <w:rPr>
                <w:rFonts w:ascii="Times New Roman" w:eastAsia="Times New Roman" w:hAnsi="Times New Roman"/>
                <w:sz w:val="20"/>
                <w:szCs w:val="20"/>
              </w:rPr>
              <w:t>Project Outcomes</w:t>
            </w:r>
          </w:p>
        </w:tc>
        <w:tc>
          <w:tcPr>
            <w:tcW w:w="1218" w:type="pct"/>
            <w:vMerge w:val="restart"/>
            <w:shd w:val="clear" w:color="auto" w:fill="FFFFFF"/>
            <w:vAlign w:val="center"/>
          </w:tcPr>
          <w:p w14:paraId="0BE9F322" w14:textId="77777777" w:rsidR="004C794B" w:rsidRPr="00EF3916" w:rsidRDefault="004C794B" w:rsidP="00D30AAE">
            <w:pPr>
              <w:keepNext/>
              <w:spacing w:after="60"/>
              <w:jc w:val="center"/>
              <w:outlineLvl w:val="2"/>
              <w:rPr>
                <w:rFonts w:ascii="Times New Roman" w:eastAsia="Times New Roman" w:hAnsi="Times New Roman"/>
                <w:sz w:val="20"/>
                <w:szCs w:val="20"/>
              </w:rPr>
            </w:pPr>
            <w:r w:rsidRPr="00EF3916">
              <w:rPr>
                <w:rFonts w:ascii="Times New Roman" w:eastAsia="Times New Roman" w:hAnsi="Times New Roman"/>
                <w:sz w:val="20"/>
                <w:szCs w:val="20"/>
              </w:rPr>
              <w:t>Project Outputs</w:t>
            </w:r>
          </w:p>
        </w:tc>
        <w:tc>
          <w:tcPr>
            <w:tcW w:w="418" w:type="pct"/>
            <w:vMerge w:val="restart"/>
            <w:shd w:val="clear" w:color="auto" w:fill="FFFFFF"/>
            <w:vAlign w:val="center"/>
          </w:tcPr>
          <w:p w14:paraId="29211A2C" w14:textId="77777777" w:rsidR="004C794B" w:rsidRPr="00EF3916" w:rsidRDefault="004C794B" w:rsidP="00D30AAE">
            <w:pPr>
              <w:pStyle w:val="Heading3"/>
              <w:spacing w:after="60"/>
              <w:rPr>
                <w:b w:val="0"/>
                <w:bCs w:val="0"/>
                <w:sz w:val="20"/>
                <w:szCs w:val="20"/>
              </w:rPr>
            </w:pPr>
            <w:r w:rsidRPr="00EF3916">
              <w:rPr>
                <w:b w:val="0"/>
                <w:bCs w:val="0"/>
                <w:sz w:val="20"/>
                <w:szCs w:val="20"/>
              </w:rPr>
              <w:t>Trust Fund</w:t>
            </w:r>
          </w:p>
        </w:tc>
        <w:tc>
          <w:tcPr>
            <w:tcW w:w="1027" w:type="pct"/>
            <w:gridSpan w:val="2"/>
            <w:shd w:val="clear" w:color="auto" w:fill="FFFFFF"/>
            <w:vAlign w:val="center"/>
          </w:tcPr>
          <w:p w14:paraId="75F5D403" w14:textId="77777777" w:rsidR="004C794B" w:rsidRPr="00EF3916" w:rsidRDefault="004C794B" w:rsidP="00D30AAE">
            <w:pPr>
              <w:pStyle w:val="Heading3"/>
              <w:spacing w:after="60"/>
              <w:jc w:val="center"/>
              <w:rPr>
                <w:b w:val="0"/>
                <w:bCs w:val="0"/>
                <w:sz w:val="20"/>
                <w:szCs w:val="20"/>
                <w:lang w:val="en-US"/>
              </w:rPr>
            </w:pPr>
            <w:r w:rsidRPr="00EF3916">
              <w:rPr>
                <w:b w:val="0"/>
                <w:bCs w:val="0"/>
                <w:sz w:val="20"/>
                <w:szCs w:val="20"/>
                <w:lang w:val="en-US"/>
              </w:rPr>
              <w:t>(in $)</w:t>
            </w:r>
          </w:p>
        </w:tc>
      </w:tr>
      <w:tr w:rsidR="00C4522F" w:rsidRPr="00EF3916" w14:paraId="568F2A7A" w14:textId="77777777" w:rsidTr="00C4522F">
        <w:trPr>
          <w:trHeight w:val="120"/>
        </w:trPr>
        <w:tc>
          <w:tcPr>
            <w:tcW w:w="1028" w:type="pct"/>
            <w:vMerge/>
            <w:shd w:val="clear" w:color="auto" w:fill="FFFFFF"/>
            <w:vAlign w:val="center"/>
          </w:tcPr>
          <w:p w14:paraId="327AEDB0" w14:textId="77777777" w:rsidR="004C794B" w:rsidRPr="00EF3916" w:rsidRDefault="004C794B" w:rsidP="00D30AAE">
            <w:pPr>
              <w:keepNext/>
              <w:spacing w:after="60"/>
              <w:jc w:val="center"/>
              <w:outlineLvl w:val="2"/>
              <w:rPr>
                <w:rFonts w:ascii="Times New Roman" w:eastAsia="Times New Roman" w:hAnsi="Times New Roman"/>
                <w:sz w:val="20"/>
                <w:szCs w:val="20"/>
              </w:rPr>
            </w:pPr>
          </w:p>
        </w:tc>
        <w:tc>
          <w:tcPr>
            <w:tcW w:w="594" w:type="pct"/>
            <w:vMerge/>
            <w:shd w:val="clear" w:color="auto" w:fill="FFFFFF"/>
            <w:vAlign w:val="center"/>
          </w:tcPr>
          <w:p w14:paraId="30FD4BE2" w14:textId="77777777" w:rsidR="004C794B" w:rsidRPr="00EF3916" w:rsidRDefault="004C794B" w:rsidP="00D30AAE">
            <w:pPr>
              <w:keepNext/>
              <w:spacing w:after="60"/>
              <w:jc w:val="center"/>
              <w:outlineLvl w:val="2"/>
              <w:rPr>
                <w:rFonts w:ascii="Times New Roman" w:eastAsia="Times New Roman" w:hAnsi="Times New Roman"/>
                <w:sz w:val="20"/>
                <w:szCs w:val="20"/>
              </w:rPr>
            </w:pPr>
          </w:p>
        </w:tc>
        <w:tc>
          <w:tcPr>
            <w:tcW w:w="715" w:type="pct"/>
            <w:vMerge/>
            <w:shd w:val="clear" w:color="auto" w:fill="FFFFFF"/>
            <w:vAlign w:val="center"/>
          </w:tcPr>
          <w:p w14:paraId="0054F9DE" w14:textId="77777777" w:rsidR="004C794B" w:rsidRPr="00EF3916" w:rsidRDefault="004C794B" w:rsidP="00D30AAE">
            <w:pPr>
              <w:keepNext/>
              <w:spacing w:after="60"/>
              <w:jc w:val="center"/>
              <w:outlineLvl w:val="2"/>
              <w:rPr>
                <w:rFonts w:ascii="Times New Roman" w:eastAsia="Times New Roman" w:hAnsi="Times New Roman"/>
                <w:sz w:val="20"/>
                <w:szCs w:val="20"/>
              </w:rPr>
            </w:pPr>
          </w:p>
        </w:tc>
        <w:tc>
          <w:tcPr>
            <w:tcW w:w="1218" w:type="pct"/>
            <w:vMerge/>
            <w:shd w:val="clear" w:color="auto" w:fill="FFFFFF"/>
            <w:vAlign w:val="center"/>
          </w:tcPr>
          <w:p w14:paraId="5702682E" w14:textId="77777777" w:rsidR="004C794B" w:rsidRPr="00EF3916" w:rsidRDefault="004C794B" w:rsidP="00D30AAE">
            <w:pPr>
              <w:keepNext/>
              <w:spacing w:after="60"/>
              <w:jc w:val="center"/>
              <w:outlineLvl w:val="2"/>
              <w:rPr>
                <w:rFonts w:ascii="Times New Roman" w:eastAsia="Times New Roman" w:hAnsi="Times New Roman"/>
                <w:sz w:val="20"/>
                <w:szCs w:val="20"/>
              </w:rPr>
            </w:pPr>
          </w:p>
        </w:tc>
        <w:tc>
          <w:tcPr>
            <w:tcW w:w="418" w:type="pct"/>
            <w:vMerge/>
            <w:shd w:val="clear" w:color="auto" w:fill="FFFFFF"/>
          </w:tcPr>
          <w:p w14:paraId="12637ED6" w14:textId="77777777" w:rsidR="004C794B" w:rsidRPr="00EF3916" w:rsidRDefault="004C794B" w:rsidP="00D30AAE">
            <w:pPr>
              <w:pStyle w:val="Heading3"/>
              <w:spacing w:after="60"/>
              <w:rPr>
                <w:b w:val="0"/>
                <w:bCs w:val="0"/>
                <w:sz w:val="20"/>
                <w:szCs w:val="20"/>
              </w:rPr>
            </w:pPr>
          </w:p>
        </w:tc>
        <w:tc>
          <w:tcPr>
            <w:tcW w:w="503" w:type="pct"/>
            <w:shd w:val="clear" w:color="auto" w:fill="FFFFFF"/>
            <w:vAlign w:val="center"/>
          </w:tcPr>
          <w:p w14:paraId="0E059C9B" w14:textId="77777777" w:rsidR="004C794B" w:rsidRPr="00EF3916" w:rsidRDefault="004C794B" w:rsidP="00D30AAE">
            <w:pPr>
              <w:pStyle w:val="Heading3"/>
              <w:spacing w:after="60"/>
              <w:jc w:val="center"/>
              <w:rPr>
                <w:b w:val="0"/>
                <w:bCs w:val="0"/>
                <w:sz w:val="20"/>
                <w:szCs w:val="20"/>
              </w:rPr>
            </w:pPr>
            <w:r w:rsidRPr="00EF3916">
              <w:rPr>
                <w:b w:val="0"/>
                <w:bCs w:val="0"/>
                <w:sz w:val="20"/>
                <w:szCs w:val="20"/>
              </w:rPr>
              <w:t>GEF Project Financing</w:t>
            </w:r>
          </w:p>
        </w:tc>
        <w:tc>
          <w:tcPr>
            <w:tcW w:w="524" w:type="pct"/>
            <w:shd w:val="clear" w:color="auto" w:fill="FFFFFF"/>
          </w:tcPr>
          <w:p w14:paraId="08559704" w14:textId="77777777" w:rsidR="004C794B" w:rsidRPr="00EF3916" w:rsidRDefault="004C794B" w:rsidP="00D30AAE">
            <w:pPr>
              <w:pStyle w:val="Heading3"/>
              <w:spacing w:after="60"/>
              <w:jc w:val="center"/>
              <w:rPr>
                <w:b w:val="0"/>
                <w:bCs w:val="0"/>
                <w:sz w:val="20"/>
                <w:szCs w:val="20"/>
              </w:rPr>
            </w:pPr>
            <w:r w:rsidRPr="00EF3916">
              <w:rPr>
                <w:b w:val="0"/>
                <w:bCs w:val="0"/>
                <w:sz w:val="20"/>
                <w:szCs w:val="20"/>
                <w:lang w:val="en-US"/>
              </w:rPr>
              <w:t>Confirmed Co-financing</w:t>
            </w:r>
          </w:p>
        </w:tc>
      </w:tr>
      <w:tr w:rsidR="00C4522F" w:rsidRPr="00EF3916" w14:paraId="3CC1B1FA" w14:textId="77777777" w:rsidTr="00C4522F">
        <w:tc>
          <w:tcPr>
            <w:tcW w:w="1028" w:type="pct"/>
            <w:shd w:val="clear" w:color="auto" w:fill="FFFFFF"/>
          </w:tcPr>
          <w:p w14:paraId="4D5D62BC" w14:textId="292C5EB7" w:rsidR="002F4911" w:rsidRPr="00EF3916" w:rsidRDefault="002F4911" w:rsidP="00D30AAE">
            <w:pPr>
              <w:spacing w:after="60"/>
              <w:rPr>
                <w:rFonts w:ascii="Times New Roman" w:eastAsia="Times New Roman" w:hAnsi="Times New Roman"/>
                <w:sz w:val="20"/>
                <w:szCs w:val="20"/>
              </w:rPr>
            </w:pPr>
            <w:bookmarkStart w:id="4" w:name="_Hlk45525271"/>
            <w:r w:rsidRPr="00EF3916">
              <w:rPr>
                <w:rFonts w:ascii="Times New Roman" w:eastAsia="Times New Roman" w:hAnsi="Times New Roman"/>
                <w:sz w:val="20"/>
                <w:szCs w:val="20"/>
              </w:rPr>
              <w:t xml:space="preserve">1: </w:t>
            </w:r>
            <w:r w:rsidRPr="00EF3916">
              <w:rPr>
                <w:rFonts w:ascii="Times New Roman" w:hAnsi="Times New Roman"/>
                <w:sz w:val="20"/>
                <w:szCs w:val="20"/>
              </w:rPr>
              <w:t xml:space="preserve">Strengthening the institutional </w:t>
            </w:r>
            <w:r w:rsidR="00A07F49" w:rsidRPr="00B960A8">
              <w:rPr>
                <w:rFonts w:ascii="Times New Roman" w:hAnsi="Times New Roman"/>
                <w:sz w:val="20"/>
                <w:szCs w:val="20"/>
                <w:highlight w:val="yellow"/>
              </w:rPr>
              <w:t>and g</w:t>
            </w:r>
            <w:r w:rsidR="00825C82" w:rsidRPr="00B960A8">
              <w:rPr>
                <w:rFonts w:ascii="Times New Roman" w:hAnsi="Times New Roman"/>
                <w:sz w:val="20"/>
                <w:szCs w:val="20"/>
                <w:highlight w:val="yellow"/>
              </w:rPr>
              <w:t>o</w:t>
            </w:r>
            <w:r w:rsidR="00A07F49" w:rsidRPr="00B960A8">
              <w:rPr>
                <w:rFonts w:ascii="Times New Roman" w:hAnsi="Times New Roman"/>
                <w:sz w:val="20"/>
                <w:szCs w:val="20"/>
                <w:highlight w:val="yellow"/>
              </w:rPr>
              <w:t>vernance</w:t>
            </w:r>
            <w:r w:rsidR="00A07F49" w:rsidRPr="00EF3916">
              <w:rPr>
                <w:rFonts w:ascii="Times New Roman" w:hAnsi="Times New Roman"/>
                <w:sz w:val="20"/>
                <w:szCs w:val="20"/>
              </w:rPr>
              <w:t xml:space="preserve"> </w:t>
            </w:r>
            <w:r w:rsidRPr="00EF3916">
              <w:rPr>
                <w:rFonts w:ascii="Times New Roman" w:hAnsi="Times New Roman"/>
                <w:sz w:val="20"/>
                <w:szCs w:val="20"/>
              </w:rPr>
              <w:t>framework for GGWI coordination and partnership</w:t>
            </w:r>
          </w:p>
        </w:tc>
        <w:tc>
          <w:tcPr>
            <w:tcW w:w="594" w:type="pct"/>
            <w:shd w:val="clear" w:color="auto" w:fill="FFFFFF"/>
          </w:tcPr>
          <w:p w14:paraId="12A1AD07" w14:textId="77777777" w:rsidR="002F4911" w:rsidRPr="00EF3916" w:rsidRDefault="002F4911" w:rsidP="00D30AAE">
            <w:pPr>
              <w:spacing w:after="60"/>
              <w:rPr>
                <w:rFonts w:ascii="Times New Roman" w:eastAsia="Times New Roman" w:hAnsi="Times New Roman"/>
                <w:sz w:val="20"/>
                <w:szCs w:val="20"/>
              </w:rPr>
            </w:pPr>
            <w:r w:rsidRPr="00EF3916">
              <w:rPr>
                <w:rFonts w:ascii="Times New Roman" w:eastAsia="Times New Roman" w:hAnsi="Times New Roman"/>
                <w:sz w:val="20"/>
                <w:szCs w:val="20"/>
              </w:rPr>
              <w:t>TA (Technical Assistant)</w:t>
            </w:r>
          </w:p>
        </w:tc>
        <w:tc>
          <w:tcPr>
            <w:tcW w:w="715" w:type="pct"/>
            <w:shd w:val="clear" w:color="auto" w:fill="FFFFFF"/>
          </w:tcPr>
          <w:p w14:paraId="5F779A24" w14:textId="552D3F32" w:rsidR="002F4911" w:rsidRPr="00EF3916" w:rsidRDefault="00FB37BF" w:rsidP="00D30AAE">
            <w:pPr>
              <w:spacing w:after="60"/>
              <w:rPr>
                <w:rFonts w:ascii="Times New Roman" w:eastAsia="Times New Roman" w:hAnsi="Times New Roman"/>
                <w:sz w:val="20"/>
                <w:szCs w:val="20"/>
                <w:highlight w:val="yellow"/>
                <w:lang w:val="en-GB" w:eastAsia="fr-FR"/>
              </w:rPr>
            </w:pPr>
            <w:r w:rsidRPr="00EF3916">
              <w:rPr>
                <w:rFonts w:ascii="Times New Roman" w:eastAsia="Times New Roman" w:hAnsi="Times New Roman"/>
                <w:sz w:val="20"/>
                <w:szCs w:val="20"/>
                <w:lang w:val="en-GB" w:eastAsia="fr-FR"/>
              </w:rPr>
              <w:t xml:space="preserve">1.1. </w:t>
            </w:r>
            <w:bookmarkStart w:id="5" w:name="_Hlk44164038"/>
            <w:bookmarkStart w:id="6" w:name="_Hlk45398255"/>
            <w:r w:rsidR="003E1F06" w:rsidRPr="00EF3916">
              <w:rPr>
                <w:rFonts w:ascii="Times New Roman" w:eastAsia="Times New Roman" w:hAnsi="Times New Roman"/>
                <w:sz w:val="20"/>
                <w:szCs w:val="20"/>
                <w:lang w:val="en-GB" w:eastAsia="fr-FR"/>
              </w:rPr>
              <w:t xml:space="preserve">The GGWI </w:t>
            </w:r>
            <w:r w:rsidR="00A07F49" w:rsidRPr="00B960A8">
              <w:rPr>
                <w:rFonts w:ascii="Times New Roman" w:eastAsia="Times New Roman" w:hAnsi="Times New Roman"/>
                <w:sz w:val="20"/>
                <w:szCs w:val="20"/>
                <w:highlight w:val="yellow"/>
                <w:lang w:val="en-GB" w:eastAsia="fr-FR"/>
              </w:rPr>
              <w:t>governance and institutional capacity</w:t>
            </w:r>
            <w:r w:rsidR="00A07F49" w:rsidRPr="00EF3916">
              <w:rPr>
                <w:rFonts w:ascii="Times New Roman" w:eastAsia="Times New Roman" w:hAnsi="Times New Roman"/>
                <w:sz w:val="20"/>
                <w:szCs w:val="20"/>
                <w:lang w:val="en-GB" w:eastAsia="fr-FR"/>
              </w:rPr>
              <w:t xml:space="preserve"> </w:t>
            </w:r>
            <w:r w:rsidR="003E1F06" w:rsidRPr="00EF3916">
              <w:rPr>
                <w:rFonts w:ascii="Times New Roman" w:eastAsia="Times New Roman" w:hAnsi="Times New Roman"/>
                <w:sz w:val="20"/>
                <w:szCs w:val="20"/>
                <w:lang w:val="en-GB" w:eastAsia="fr-FR"/>
              </w:rPr>
              <w:t>roadmap, capacity development plan, and resources mobilization and deployment strategy ad</w:t>
            </w:r>
            <w:r w:rsidR="00514467" w:rsidRPr="00EF3916">
              <w:rPr>
                <w:rFonts w:ascii="Times New Roman" w:eastAsia="Times New Roman" w:hAnsi="Times New Roman"/>
                <w:sz w:val="20"/>
                <w:szCs w:val="20"/>
                <w:lang w:val="en-GB" w:eastAsia="fr-FR"/>
              </w:rPr>
              <w:t>o</w:t>
            </w:r>
            <w:r w:rsidR="003E1F06" w:rsidRPr="00EF3916">
              <w:rPr>
                <w:rFonts w:ascii="Times New Roman" w:eastAsia="Times New Roman" w:hAnsi="Times New Roman"/>
                <w:sz w:val="20"/>
                <w:szCs w:val="20"/>
                <w:lang w:val="en-GB" w:eastAsia="fr-FR"/>
              </w:rPr>
              <w:t xml:space="preserve">pted at regional level during GGW High Level Meeting </w:t>
            </w:r>
            <w:bookmarkEnd w:id="5"/>
            <w:bookmarkEnd w:id="6"/>
          </w:p>
        </w:tc>
        <w:tc>
          <w:tcPr>
            <w:tcW w:w="1218" w:type="pct"/>
            <w:shd w:val="clear" w:color="auto" w:fill="FFFFFF"/>
          </w:tcPr>
          <w:p w14:paraId="0A61448D" w14:textId="19C375C1" w:rsidR="002F4911" w:rsidRPr="00EF3916" w:rsidRDefault="0062401F" w:rsidP="00D30AAE">
            <w:pPr>
              <w:spacing w:after="60"/>
              <w:rPr>
                <w:rFonts w:ascii="Times New Roman" w:eastAsia="Times New Roman" w:hAnsi="Times New Roman"/>
                <w:sz w:val="20"/>
                <w:szCs w:val="20"/>
              </w:rPr>
            </w:pPr>
            <w:r w:rsidRPr="00EF3916">
              <w:rPr>
                <w:rFonts w:ascii="Times New Roman" w:eastAsia="Times New Roman" w:hAnsi="Times New Roman"/>
                <w:sz w:val="20"/>
                <w:szCs w:val="20"/>
              </w:rPr>
              <w:t>1.</w:t>
            </w:r>
            <w:r w:rsidR="00E44119" w:rsidRPr="00EF3916">
              <w:rPr>
                <w:rFonts w:ascii="Times New Roman" w:eastAsia="Times New Roman" w:hAnsi="Times New Roman"/>
                <w:sz w:val="20"/>
                <w:szCs w:val="20"/>
              </w:rPr>
              <w:t>1.1</w:t>
            </w:r>
            <w:r w:rsidR="0006308B" w:rsidRPr="00EF3916">
              <w:rPr>
                <w:rFonts w:ascii="Times New Roman" w:eastAsia="Times New Roman" w:hAnsi="Times New Roman"/>
                <w:sz w:val="20"/>
                <w:szCs w:val="20"/>
              </w:rPr>
              <w:t>.</w:t>
            </w:r>
            <w:r w:rsidR="00E44119" w:rsidRPr="00EF3916">
              <w:rPr>
                <w:rFonts w:ascii="Times New Roman" w:eastAsia="Times New Roman" w:hAnsi="Times New Roman"/>
                <w:sz w:val="20"/>
                <w:szCs w:val="20"/>
              </w:rPr>
              <w:t xml:space="preserve"> </w:t>
            </w:r>
            <w:r w:rsidR="00E44119" w:rsidRPr="00EF3916">
              <w:rPr>
                <w:rFonts w:ascii="Times New Roman" w:hAnsi="Times New Roman"/>
                <w:sz w:val="20"/>
                <w:szCs w:val="20"/>
              </w:rPr>
              <w:t xml:space="preserve">Roadmap for a strengthened GGWI </w:t>
            </w:r>
            <w:r w:rsidR="00A07F49" w:rsidRPr="00B960A8">
              <w:rPr>
                <w:rFonts w:ascii="Times New Roman" w:hAnsi="Times New Roman"/>
                <w:sz w:val="20"/>
                <w:szCs w:val="20"/>
                <w:highlight w:val="yellow"/>
              </w:rPr>
              <w:t>governance and</w:t>
            </w:r>
            <w:r w:rsidR="00A07F49" w:rsidRPr="00EF3916">
              <w:rPr>
                <w:rFonts w:ascii="Times New Roman" w:hAnsi="Times New Roman"/>
                <w:sz w:val="20"/>
                <w:szCs w:val="20"/>
              </w:rPr>
              <w:t xml:space="preserve"> </w:t>
            </w:r>
            <w:r w:rsidR="00E44119" w:rsidRPr="00EF3916">
              <w:rPr>
                <w:rFonts w:ascii="Times New Roman" w:hAnsi="Times New Roman"/>
                <w:sz w:val="20"/>
                <w:szCs w:val="20"/>
              </w:rPr>
              <w:t>institutional framework</w:t>
            </w:r>
            <w:r w:rsidR="003D7635" w:rsidRPr="00EF3916">
              <w:rPr>
                <w:rFonts w:ascii="Times New Roman" w:hAnsi="Times New Roman"/>
                <w:sz w:val="20"/>
                <w:szCs w:val="20"/>
              </w:rPr>
              <w:t>,</w:t>
            </w:r>
            <w:r w:rsidR="00E44119" w:rsidRPr="00EF3916">
              <w:rPr>
                <w:rFonts w:ascii="Times New Roman" w:hAnsi="Times New Roman"/>
                <w:sz w:val="20"/>
                <w:szCs w:val="20"/>
              </w:rPr>
              <w:t xml:space="preserve"> </w:t>
            </w:r>
            <w:r w:rsidR="00962C11" w:rsidRPr="00EF3916">
              <w:rPr>
                <w:rFonts w:ascii="Times New Roman" w:hAnsi="Times New Roman"/>
                <w:sz w:val="20"/>
                <w:szCs w:val="20"/>
              </w:rPr>
              <w:t xml:space="preserve">with due consideration of gender issues, </w:t>
            </w:r>
            <w:r w:rsidR="00206F60" w:rsidRPr="00EF3916">
              <w:rPr>
                <w:rFonts w:ascii="Times New Roman" w:hAnsi="Times New Roman"/>
                <w:sz w:val="20"/>
                <w:szCs w:val="20"/>
              </w:rPr>
              <w:t xml:space="preserve">is </w:t>
            </w:r>
            <w:r w:rsidR="00E44119" w:rsidRPr="00EF3916">
              <w:rPr>
                <w:rFonts w:ascii="Times New Roman" w:hAnsi="Times New Roman"/>
                <w:sz w:val="20"/>
                <w:szCs w:val="20"/>
              </w:rPr>
              <w:t>developed</w:t>
            </w:r>
            <w:r w:rsidR="00B972A9" w:rsidRPr="00EF3916">
              <w:rPr>
                <w:rFonts w:ascii="Times New Roman" w:hAnsi="Times New Roman"/>
                <w:sz w:val="20"/>
                <w:szCs w:val="20"/>
              </w:rPr>
              <w:t xml:space="preserve"> </w:t>
            </w:r>
            <w:r w:rsidR="003D7635" w:rsidRPr="00EF3916">
              <w:rPr>
                <w:rFonts w:ascii="Times New Roman" w:hAnsi="Times New Roman"/>
                <w:sz w:val="20"/>
                <w:szCs w:val="20"/>
              </w:rPr>
              <w:t>and submitted to the GGW High Level Meeting</w:t>
            </w:r>
            <w:r w:rsidR="00514467" w:rsidRPr="00EF3916">
              <w:rPr>
                <w:rFonts w:ascii="Times New Roman" w:hAnsi="Times New Roman"/>
                <w:sz w:val="20"/>
                <w:szCs w:val="20"/>
              </w:rPr>
              <w:t xml:space="preserve"> for adoption</w:t>
            </w:r>
            <w:r w:rsidR="00A50D76" w:rsidRPr="00EF3916">
              <w:rPr>
                <w:rFonts w:ascii="Times New Roman" w:hAnsi="Times New Roman"/>
                <w:sz w:val="20"/>
                <w:szCs w:val="20"/>
              </w:rPr>
              <w:t xml:space="preserve"> </w:t>
            </w:r>
            <w:r w:rsidR="00A50D76" w:rsidRPr="00B960A8">
              <w:rPr>
                <w:rFonts w:ascii="Times New Roman" w:hAnsi="Times New Roman"/>
                <w:sz w:val="20"/>
                <w:szCs w:val="20"/>
                <w:highlight w:val="yellow"/>
              </w:rPr>
              <w:t>and implementation initiated</w:t>
            </w:r>
          </w:p>
          <w:p w14:paraId="2FA6D3BE" w14:textId="07EAA547" w:rsidR="002F4911" w:rsidRPr="00EF3916" w:rsidRDefault="00E44119" w:rsidP="00D30AAE">
            <w:pPr>
              <w:spacing w:after="60"/>
              <w:rPr>
                <w:rFonts w:ascii="Times New Roman" w:eastAsia="Times New Roman" w:hAnsi="Times New Roman"/>
                <w:sz w:val="20"/>
                <w:szCs w:val="20"/>
              </w:rPr>
            </w:pPr>
            <w:r w:rsidRPr="00EF3916">
              <w:rPr>
                <w:rFonts w:ascii="Times New Roman" w:hAnsi="Times New Roman"/>
                <w:sz w:val="20"/>
                <w:szCs w:val="20"/>
              </w:rPr>
              <w:t>1.1.2. A Capacity Development Plan</w:t>
            </w:r>
            <w:r w:rsidR="00DF5468" w:rsidRPr="00EF3916">
              <w:rPr>
                <w:rFonts w:ascii="Times New Roman" w:hAnsi="Times New Roman"/>
                <w:sz w:val="20"/>
                <w:szCs w:val="20"/>
              </w:rPr>
              <w:t>,</w:t>
            </w:r>
            <w:r w:rsidRPr="00EF3916">
              <w:rPr>
                <w:rFonts w:ascii="Times New Roman" w:hAnsi="Times New Roman"/>
                <w:sz w:val="20"/>
                <w:szCs w:val="20"/>
              </w:rPr>
              <w:t xml:space="preserve"> </w:t>
            </w:r>
            <w:r w:rsidR="00962C11" w:rsidRPr="00EF3916">
              <w:rPr>
                <w:rFonts w:ascii="Times New Roman" w:hAnsi="Times New Roman"/>
                <w:sz w:val="20"/>
                <w:szCs w:val="20"/>
              </w:rPr>
              <w:t xml:space="preserve">with due consideration of gender issues, </w:t>
            </w:r>
            <w:r w:rsidR="00206F60" w:rsidRPr="00EF3916">
              <w:rPr>
                <w:rFonts w:ascii="Times New Roman" w:hAnsi="Times New Roman"/>
                <w:sz w:val="20"/>
                <w:szCs w:val="20"/>
              </w:rPr>
              <w:t xml:space="preserve">is </w:t>
            </w:r>
            <w:r w:rsidRPr="00EF3916">
              <w:rPr>
                <w:rFonts w:ascii="Times New Roman" w:hAnsi="Times New Roman"/>
                <w:sz w:val="20"/>
                <w:szCs w:val="20"/>
              </w:rPr>
              <w:t xml:space="preserve">prepared </w:t>
            </w:r>
            <w:r w:rsidR="00632805" w:rsidRPr="00B960A8">
              <w:rPr>
                <w:rFonts w:ascii="Times New Roman" w:hAnsi="Times New Roman"/>
                <w:sz w:val="20"/>
                <w:szCs w:val="20"/>
                <w:highlight w:val="yellow"/>
              </w:rPr>
              <w:t>and implementation started</w:t>
            </w:r>
            <w:r w:rsidR="00632805" w:rsidRPr="00EF3916">
              <w:rPr>
                <w:rFonts w:ascii="Times New Roman" w:hAnsi="Times New Roman"/>
                <w:sz w:val="20"/>
                <w:szCs w:val="20"/>
              </w:rPr>
              <w:t xml:space="preserve"> </w:t>
            </w:r>
            <w:r w:rsidR="008A5B32" w:rsidRPr="00B960A8">
              <w:rPr>
                <w:rFonts w:ascii="Times New Roman" w:hAnsi="Times New Roman"/>
                <w:sz w:val="20"/>
                <w:szCs w:val="20"/>
                <w:highlight w:val="yellow"/>
              </w:rPr>
              <w:t xml:space="preserve">focusing </w:t>
            </w:r>
            <w:r w:rsidR="00A01407" w:rsidRPr="00EF3916">
              <w:rPr>
                <w:rFonts w:ascii="Times New Roman" w:hAnsi="Times New Roman"/>
                <w:sz w:val="20"/>
                <w:szCs w:val="20"/>
                <w:highlight w:val="yellow"/>
              </w:rPr>
              <w:t xml:space="preserve">PAAGGW and national Focal points; </w:t>
            </w:r>
            <w:r w:rsidR="00A01407" w:rsidRPr="00EF3916">
              <w:rPr>
                <w:rFonts w:ascii="Times New Roman" w:hAnsi="Times New Roman"/>
                <w:sz w:val="20"/>
                <w:szCs w:val="20"/>
                <w:highlight w:val="yellow"/>
              </w:rPr>
              <w:lastRenderedPageBreak/>
              <w:t xml:space="preserve">environment </w:t>
            </w:r>
            <w:r w:rsidR="008A5B32" w:rsidRPr="00B960A8">
              <w:rPr>
                <w:rFonts w:ascii="Times New Roman" w:hAnsi="Times New Roman"/>
                <w:sz w:val="20"/>
                <w:szCs w:val="20"/>
                <w:highlight w:val="yellow"/>
              </w:rPr>
              <w:t xml:space="preserve">conventions and </w:t>
            </w:r>
            <w:proofErr w:type="spellStart"/>
            <w:r w:rsidR="008A5B32" w:rsidRPr="00B960A8">
              <w:rPr>
                <w:rFonts w:ascii="Times New Roman" w:hAnsi="Times New Roman"/>
                <w:sz w:val="20"/>
                <w:szCs w:val="20"/>
                <w:highlight w:val="yellow"/>
              </w:rPr>
              <w:t>prgrammes</w:t>
            </w:r>
            <w:proofErr w:type="spellEnd"/>
            <w:r w:rsidR="008A5B32" w:rsidRPr="00B960A8">
              <w:rPr>
                <w:rFonts w:ascii="Times New Roman" w:hAnsi="Times New Roman"/>
                <w:sz w:val="20"/>
                <w:szCs w:val="20"/>
                <w:highlight w:val="yellow"/>
              </w:rPr>
              <w:t xml:space="preserve"> focal points synergy </w:t>
            </w:r>
            <w:r w:rsidR="00206F60" w:rsidRPr="00B960A8">
              <w:rPr>
                <w:rFonts w:ascii="Times New Roman" w:hAnsi="Times New Roman"/>
                <w:sz w:val="20"/>
                <w:szCs w:val="20"/>
                <w:highlight w:val="yellow"/>
              </w:rPr>
              <w:t>t</w:t>
            </w:r>
            <w:r w:rsidR="00206F60" w:rsidRPr="00EF3916">
              <w:rPr>
                <w:rFonts w:ascii="Times New Roman" w:hAnsi="Times New Roman"/>
                <w:sz w:val="20"/>
                <w:szCs w:val="20"/>
              </w:rPr>
              <w:t>o support</w:t>
            </w:r>
            <w:r w:rsidRPr="00EF3916">
              <w:rPr>
                <w:rFonts w:ascii="Times New Roman" w:hAnsi="Times New Roman"/>
                <w:sz w:val="20"/>
                <w:szCs w:val="20"/>
              </w:rPr>
              <w:t xml:space="preserve"> institutional framework</w:t>
            </w:r>
            <w:r w:rsidR="003D7635" w:rsidRPr="00EF3916">
              <w:rPr>
                <w:rFonts w:ascii="Times New Roman" w:hAnsi="Times New Roman"/>
                <w:sz w:val="20"/>
                <w:szCs w:val="20"/>
              </w:rPr>
              <w:t xml:space="preserve"> </w:t>
            </w:r>
            <w:r w:rsidR="00514467" w:rsidRPr="00EF3916">
              <w:rPr>
                <w:rFonts w:ascii="Times New Roman" w:hAnsi="Times New Roman"/>
                <w:sz w:val="20"/>
                <w:szCs w:val="20"/>
              </w:rPr>
              <w:t>and submitted to the GGW High Level Meeting for adoption</w:t>
            </w:r>
          </w:p>
          <w:p w14:paraId="34543C75" w14:textId="3492D823" w:rsidR="002F4911" w:rsidRPr="00EF3916" w:rsidRDefault="00E44119" w:rsidP="00D30AAE">
            <w:pPr>
              <w:spacing w:after="60"/>
              <w:rPr>
                <w:rFonts w:ascii="Times New Roman" w:eastAsia="Times New Roman" w:hAnsi="Times New Roman"/>
                <w:sz w:val="20"/>
                <w:szCs w:val="20"/>
              </w:rPr>
            </w:pPr>
            <w:r w:rsidRPr="00EF3916">
              <w:rPr>
                <w:rFonts w:ascii="Times New Roman" w:hAnsi="Times New Roman"/>
                <w:sz w:val="20"/>
                <w:szCs w:val="20"/>
              </w:rPr>
              <w:t xml:space="preserve">1.1.3. A Resource Mobilization and Deployment Strategy </w:t>
            </w:r>
            <w:r w:rsidR="0062401F" w:rsidRPr="00EF3916">
              <w:rPr>
                <w:rFonts w:ascii="Times New Roman" w:hAnsi="Times New Roman"/>
                <w:sz w:val="20"/>
                <w:szCs w:val="20"/>
              </w:rPr>
              <w:t xml:space="preserve">with due consideration of women and youths </w:t>
            </w:r>
            <w:r w:rsidR="008421A9" w:rsidRPr="00EF3916">
              <w:rPr>
                <w:rFonts w:ascii="Times New Roman" w:hAnsi="Times New Roman"/>
                <w:sz w:val="20"/>
                <w:szCs w:val="20"/>
              </w:rPr>
              <w:t xml:space="preserve">is </w:t>
            </w:r>
            <w:r w:rsidRPr="00EF3916">
              <w:rPr>
                <w:rFonts w:ascii="Times New Roman" w:hAnsi="Times New Roman"/>
                <w:sz w:val="20"/>
                <w:szCs w:val="20"/>
              </w:rPr>
              <w:t xml:space="preserve">developed </w:t>
            </w:r>
            <w:r w:rsidR="008421A9" w:rsidRPr="00EF3916">
              <w:rPr>
                <w:rFonts w:ascii="Times New Roman" w:hAnsi="Times New Roman"/>
                <w:sz w:val="20"/>
                <w:szCs w:val="20"/>
              </w:rPr>
              <w:t>for the GGWI</w:t>
            </w:r>
            <w:r w:rsidR="004E2128" w:rsidRPr="00EF3916">
              <w:rPr>
                <w:rFonts w:ascii="Times New Roman" w:hAnsi="Times New Roman"/>
                <w:sz w:val="20"/>
                <w:szCs w:val="20"/>
              </w:rPr>
              <w:t xml:space="preserve"> to achieve LDN</w:t>
            </w:r>
            <w:r w:rsidR="003D7635" w:rsidRPr="00EF3916">
              <w:rPr>
                <w:rFonts w:ascii="Times New Roman" w:hAnsi="Times New Roman"/>
                <w:sz w:val="20"/>
                <w:szCs w:val="20"/>
              </w:rPr>
              <w:t xml:space="preserve"> and submitted to the GGW High Level Meeting</w:t>
            </w:r>
            <w:r w:rsidR="00514467" w:rsidRPr="00EF3916">
              <w:rPr>
                <w:rFonts w:ascii="Times New Roman" w:hAnsi="Times New Roman"/>
                <w:sz w:val="20"/>
                <w:szCs w:val="20"/>
              </w:rPr>
              <w:t xml:space="preserve"> for adoption</w:t>
            </w:r>
            <w:r w:rsidR="00A50D76" w:rsidRPr="00EF3916">
              <w:rPr>
                <w:rFonts w:ascii="Times New Roman" w:hAnsi="Times New Roman"/>
                <w:sz w:val="20"/>
                <w:szCs w:val="20"/>
              </w:rPr>
              <w:t xml:space="preserve"> </w:t>
            </w:r>
            <w:r w:rsidR="00A50D76" w:rsidRPr="00B960A8">
              <w:rPr>
                <w:rFonts w:ascii="Times New Roman" w:hAnsi="Times New Roman"/>
                <w:sz w:val="20"/>
                <w:szCs w:val="20"/>
                <w:highlight w:val="yellow"/>
              </w:rPr>
              <w:t>and immediate opportunities for initial implementation are identified</w:t>
            </w:r>
          </w:p>
        </w:tc>
        <w:tc>
          <w:tcPr>
            <w:tcW w:w="418" w:type="pct"/>
            <w:shd w:val="clear" w:color="auto" w:fill="FFFFFF"/>
            <w:tcMar>
              <w:left w:w="29" w:type="dxa"/>
              <w:right w:w="29" w:type="dxa"/>
            </w:tcMar>
          </w:tcPr>
          <w:p w14:paraId="1EA01625" w14:textId="0850B6BA" w:rsidR="002F4911" w:rsidRPr="00EF3916" w:rsidRDefault="002F4911" w:rsidP="00D30AAE">
            <w:pPr>
              <w:spacing w:after="60"/>
              <w:rPr>
                <w:rFonts w:ascii="Times New Roman" w:eastAsia="Times New Roman" w:hAnsi="Times New Roman"/>
                <w:sz w:val="20"/>
                <w:szCs w:val="20"/>
              </w:rPr>
            </w:pPr>
            <w:r w:rsidRPr="00EF3916">
              <w:rPr>
                <w:rFonts w:ascii="Times New Roman" w:eastAsia="Times New Roman" w:hAnsi="Times New Roman"/>
                <w:sz w:val="20"/>
                <w:szCs w:val="20"/>
              </w:rPr>
              <w:lastRenderedPageBreak/>
              <w:t>GEFTF</w:t>
            </w:r>
          </w:p>
        </w:tc>
        <w:tc>
          <w:tcPr>
            <w:tcW w:w="503" w:type="pct"/>
            <w:shd w:val="clear" w:color="auto" w:fill="FFFFFF"/>
          </w:tcPr>
          <w:p w14:paraId="7E7E4169" w14:textId="224C1E94" w:rsidR="002F4911" w:rsidRPr="00EF3916" w:rsidRDefault="00E25666"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5</w:t>
            </w:r>
            <w:r w:rsidR="007135ED" w:rsidRPr="00EF3916">
              <w:rPr>
                <w:rFonts w:ascii="Times New Roman" w:eastAsia="Times New Roman" w:hAnsi="Times New Roman"/>
                <w:sz w:val="20"/>
                <w:szCs w:val="20"/>
              </w:rPr>
              <w:t>4</w:t>
            </w:r>
            <w:r w:rsidR="002F4911" w:rsidRPr="00EF3916">
              <w:rPr>
                <w:rFonts w:ascii="Times New Roman" w:eastAsia="Times New Roman" w:hAnsi="Times New Roman"/>
                <w:sz w:val="20"/>
                <w:szCs w:val="20"/>
              </w:rPr>
              <w:t>3,800</w:t>
            </w:r>
          </w:p>
        </w:tc>
        <w:tc>
          <w:tcPr>
            <w:tcW w:w="524" w:type="pct"/>
            <w:shd w:val="clear" w:color="auto" w:fill="FFFFFF"/>
          </w:tcPr>
          <w:p w14:paraId="4CA04D48" w14:textId="5131F2C8" w:rsidR="002F4911" w:rsidRPr="00EF3916" w:rsidRDefault="00FE7255"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4</w:t>
            </w:r>
            <w:r w:rsidR="00B6784D" w:rsidRPr="00EF3916">
              <w:rPr>
                <w:rFonts w:ascii="Times New Roman" w:eastAsia="Times New Roman" w:hAnsi="Times New Roman"/>
                <w:sz w:val="20"/>
                <w:szCs w:val="20"/>
              </w:rPr>
              <w:t>,</w:t>
            </w:r>
            <w:r w:rsidRPr="00EF3916">
              <w:rPr>
                <w:rFonts w:ascii="Times New Roman" w:eastAsia="Times New Roman" w:hAnsi="Times New Roman"/>
                <w:sz w:val="20"/>
                <w:szCs w:val="20"/>
              </w:rPr>
              <w:t>630</w:t>
            </w:r>
            <w:r w:rsidR="00B6784D" w:rsidRPr="00EF3916">
              <w:rPr>
                <w:rFonts w:ascii="Times New Roman" w:eastAsia="Times New Roman" w:hAnsi="Times New Roman"/>
                <w:sz w:val="20"/>
                <w:szCs w:val="20"/>
              </w:rPr>
              <w:t>,000</w:t>
            </w:r>
          </w:p>
        </w:tc>
      </w:tr>
      <w:tr w:rsidR="00C4522F" w:rsidRPr="00EF3916" w14:paraId="47ACF3E5" w14:textId="77777777" w:rsidTr="00B960A8">
        <w:tc>
          <w:tcPr>
            <w:tcW w:w="1028" w:type="pct"/>
            <w:shd w:val="clear" w:color="auto" w:fill="FFFFFF"/>
          </w:tcPr>
          <w:p w14:paraId="013BF4F0" w14:textId="657E971F" w:rsidR="002B398C" w:rsidRPr="00EF3916" w:rsidRDefault="002B398C" w:rsidP="00D30AAE">
            <w:pPr>
              <w:spacing w:after="60"/>
              <w:rPr>
                <w:rFonts w:ascii="Times New Roman" w:eastAsia="Times New Roman" w:hAnsi="Times New Roman"/>
                <w:sz w:val="20"/>
                <w:szCs w:val="20"/>
              </w:rPr>
            </w:pPr>
            <w:r w:rsidRPr="00EF3916">
              <w:rPr>
                <w:rFonts w:ascii="Times New Roman" w:eastAsia="Times New Roman" w:hAnsi="Times New Roman"/>
                <w:sz w:val="20"/>
                <w:szCs w:val="20"/>
              </w:rPr>
              <w:t xml:space="preserve">2. </w:t>
            </w:r>
            <w:r w:rsidRPr="00EF3916">
              <w:rPr>
                <w:rFonts w:ascii="Times New Roman" w:hAnsi="Times New Roman"/>
                <w:sz w:val="20"/>
                <w:szCs w:val="20"/>
              </w:rPr>
              <w:t>Identifying and prioritizing investment opportunities to transform key economic systems in the Sahel Region</w:t>
            </w:r>
          </w:p>
        </w:tc>
        <w:tc>
          <w:tcPr>
            <w:tcW w:w="594" w:type="pct"/>
            <w:shd w:val="clear" w:color="auto" w:fill="FFFFFF"/>
          </w:tcPr>
          <w:p w14:paraId="74303D34" w14:textId="0FC7B3ED" w:rsidR="002B398C" w:rsidRPr="00EF3916" w:rsidRDefault="0062401F" w:rsidP="00D30AAE">
            <w:pPr>
              <w:spacing w:after="60"/>
              <w:rPr>
                <w:rFonts w:ascii="Times New Roman" w:eastAsia="Times New Roman" w:hAnsi="Times New Roman"/>
                <w:sz w:val="20"/>
                <w:szCs w:val="20"/>
              </w:rPr>
            </w:pPr>
            <w:r w:rsidRPr="00EF3916">
              <w:rPr>
                <w:rFonts w:ascii="Times New Roman" w:eastAsia="Times New Roman" w:hAnsi="Times New Roman"/>
                <w:sz w:val="20"/>
                <w:szCs w:val="20"/>
              </w:rPr>
              <w:t>TA</w:t>
            </w:r>
          </w:p>
        </w:tc>
        <w:tc>
          <w:tcPr>
            <w:tcW w:w="715" w:type="pct"/>
            <w:shd w:val="clear" w:color="auto" w:fill="FFFFFF"/>
          </w:tcPr>
          <w:p w14:paraId="79A8DF90" w14:textId="4D7106BA" w:rsidR="002B398C" w:rsidRPr="00EF3916" w:rsidRDefault="00651F5F" w:rsidP="00D30AAE">
            <w:pPr>
              <w:spacing w:after="60"/>
              <w:rPr>
                <w:rFonts w:ascii="Times New Roman" w:eastAsia="Times New Roman" w:hAnsi="Times New Roman"/>
                <w:sz w:val="20"/>
                <w:szCs w:val="20"/>
                <w:lang w:val="en-GB"/>
              </w:rPr>
            </w:pPr>
            <w:r w:rsidRPr="00EF3916">
              <w:rPr>
                <w:rFonts w:ascii="Times New Roman" w:eastAsia="Calibri" w:hAnsi="Times New Roman"/>
                <w:sz w:val="20"/>
                <w:szCs w:val="20"/>
                <w:lang w:val="en-GB"/>
              </w:rPr>
              <w:t>2.1.</w:t>
            </w:r>
            <w:bookmarkStart w:id="7" w:name="_Hlk44164126"/>
            <w:r w:rsidR="00DD14E8" w:rsidRPr="00EF3916">
              <w:rPr>
                <w:rFonts w:ascii="Times New Roman" w:eastAsia="Calibri" w:hAnsi="Times New Roman"/>
                <w:sz w:val="20"/>
                <w:szCs w:val="20"/>
                <w:lang w:val="en-GB"/>
              </w:rPr>
              <w:t xml:space="preserve"> </w:t>
            </w:r>
            <w:bookmarkStart w:id="8" w:name="_Hlk45398340"/>
            <w:r w:rsidR="00916C76" w:rsidRPr="00EF3916">
              <w:rPr>
                <w:rFonts w:ascii="Times New Roman" w:eastAsia="Calibri" w:hAnsi="Times New Roman"/>
                <w:sz w:val="20"/>
                <w:szCs w:val="20"/>
                <w:lang w:val="en-GB"/>
              </w:rPr>
              <w:t xml:space="preserve">Targeted integrated landscape investment </w:t>
            </w:r>
            <w:r w:rsidR="00A07F49" w:rsidRPr="00B960A8">
              <w:rPr>
                <w:rFonts w:ascii="Times New Roman" w:eastAsia="Calibri" w:hAnsi="Times New Roman"/>
                <w:sz w:val="20"/>
                <w:szCs w:val="20"/>
                <w:highlight w:val="yellow"/>
                <w:lang w:val="en-GB"/>
              </w:rPr>
              <w:t>and monitoring</w:t>
            </w:r>
            <w:r w:rsidR="00A07F49" w:rsidRPr="00EF3916">
              <w:rPr>
                <w:rFonts w:ascii="Times New Roman" w:eastAsia="Calibri" w:hAnsi="Times New Roman"/>
                <w:sz w:val="20"/>
                <w:szCs w:val="20"/>
                <w:lang w:val="en-GB"/>
              </w:rPr>
              <w:t xml:space="preserve"> </w:t>
            </w:r>
            <w:r w:rsidR="00916C76" w:rsidRPr="00EF3916">
              <w:rPr>
                <w:rFonts w:ascii="Times New Roman" w:eastAsia="Calibri" w:hAnsi="Times New Roman"/>
                <w:sz w:val="20"/>
                <w:szCs w:val="20"/>
                <w:lang w:val="en-GB"/>
              </w:rPr>
              <w:t xml:space="preserve">models provide </w:t>
            </w:r>
            <w:r w:rsidR="0030449F" w:rsidRPr="00EF3916">
              <w:rPr>
                <w:rFonts w:ascii="Times New Roman" w:eastAsia="Calibri" w:hAnsi="Times New Roman"/>
                <w:sz w:val="20"/>
                <w:szCs w:val="20"/>
                <w:lang w:val="en-GB"/>
              </w:rPr>
              <w:t xml:space="preserve">GGW Countries </w:t>
            </w:r>
            <w:r w:rsidR="00916C76" w:rsidRPr="00EF3916">
              <w:rPr>
                <w:rFonts w:ascii="Times New Roman" w:eastAsia="Calibri" w:hAnsi="Times New Roman"/>
                <w:sz w:val="20"/>
                <w:szCs w:val="20"/>
                <w:lang w:val="en-GB"/>
              </w:rPr>
              <w:t xml:space="preserve">basis </w:t>
            </w:r>
            <w:proofErr w:type="gramStart"/>
            <w:r w:rsidR="00916C76" w:rsidRPr="00EF3916">
              <w:rPr>
                <w:rFonts w:ascii="Times New Roman" w:eastAsia="Calibri" w:hAnsi="Times New Roman"/>
                <w:sz w:val="20"/>
                <w:szCs w:val="20"/>
                <w:lang w:val="en-GB"/>
              </w:rPr>
              <w:t xml:space="preserve">for  </w:t>
            </w:r>
            <w:r w:rsidR="003802B1" w:rsidRPr="00EF3916">
              <w:rPr>
                <w:rFonts w:ascii="Times New Roman" w:eastAsia="Calibri" w:hAnsi="Times New Roman"/>
                <w:sz w:val="20"/>
                <w:szCs w:val="20"/>
                <w:lang w:val="en-GB"/>
              </w:rPr>
              <w:t>transformational</w:t>
            </w:r>
            <w:proofErr w:type="gramEnd"/>
            <w:r w:rsidR="003802B1" w:rsidRPr="00EF3916">
              <w:rPr>
                <w:rFonts w:ascii="Times New Roman" w:eastAsia="Calibri" w:hAnsi="Times New Roman"/>
                <w:sz w:val="20"/>
                <w:szCs w:val="20"/>
                <w:lang w:val="en-GB"/>
              </w:rPr>
              <w:t xml:space="preserve"> changes that spur </w:t>
            </w:r>
            <w:r w:rsidR="003802B1" w:rsidRPr="00EF3916">
              <w:rPr>
                <w:rFonts w:ascii="Times New Roman" w:hAnsi="Times New Roman"/>
                <w:sz w:val="20"/>
                <w:szCs w:val="20"/>
              </w:rPr>
              <w:t>economic growth of multiple benefits for people and the environment</w:t>
            </w:r>
            <w:r w:rsidR="003802B1" w:rsidRPr="00EF3916">
              <w:rPr>
                <w:rFonts w:ascii="Times New Roman" w:eastAsia="Calibri" w:hAnsi="Times New Roman"/>
                <w:sz w:val="20"/>
                <w:szCs w:val="20"/>
                <w:lang w:val="en-GB"/>
              </w:rPr>
              <w:t xml:space="preserve"> </w:t>
            </w:r>
            <w:bookmarkEnd w:id="7"/>
            <w:bookmarkEnd w:id="8"/>
          </w:p>
        </w:tc>
        <w:tc>
          <w:tcPr>
            <w:tcW w:w="1218" w:type="pct"/>
            <w:shd w:val="clear" w:color="auto" w:fill="FFFFFF"/>
          </w:tcPr>
          <w:p w14:paraId="5E957D70" w14:textId="069D9085" w:rsidR="002B398C" w:rsidRPr="00B960A8" w:rsidRDefault="002B398C" w:rsidP="00D30AAE">
            <w:pPr>
              <w:spacing w:after="60"/>
              <w:rPr>
                <w:rFonts w:ascii="Times New Roman" w:eastAsia="Times New Roman" w:hAnsi="Times New Roman"/>
                <w:sz w:val="20"/>
                <w:szCs w:val="20"/>
                <w:lang w:val="x-none"/>
              </w:rPr>
            </w:pPr>
            <w:r w:rsidRPr="00EF3916">
              <w:rPr>
                <w:rFonts w:ascii="Times New Roman" w:eastAsia="Times New Roman" w:hAnsi="Times New Roman"/>
                <w:sz w:val="20"/>
                <w:szCs w:val="20"/>
              </w:rPr>
              <w:t>2.1.1.</w:t>
            </w:r>
            <w:r w:rsidR="00E44119" w:rsidRPr="00EF3916">
              <w:rPr>
                <w:rFonts w:ascii="Times New Roman" w:hAnsi="Times New Roman"/>
                <w:sz w:val="20"/>
                <w:szCs w:val="20"/>
              </w:rPr>
              <w:t xml:space="preserve"> </w:t>
            </w:r>
            <w:r w:rsidR="008421A9" w:rsidRPr="00EF3916">
              <w:rPr>
                <w:rFonts w:ascii="Times New Roman" w:hAnsi="Times New Roman"/>
                <w:sz w:val="20"/>
                <w:szCs w:val="20"/>
              </w:rPr>
              <w:t xml:space="preserve">A report </w:t>
            </w:r>
            <w:r w:rsidR="002C2AD3" w:rsidRPr="00EF3916">
              <w:rPr>
                <w:rFonts w:ascii="Times New Roman" w:hAnsi="Times New Roman"/>
                <w:sz w:val="20"/>
                <w:szCs w:val="20"/>
              </w:rPr>
              <w:t>documenting</w:t>
            </w:r>
            <w:r w:rsidR="008421A9" w:rsidRPr="00EF3916">
              <w:rPr>
                <w:rFonts w:ascii="Times New Roman" w:hAnsi="Times New Roman"/>
                <w:sz w:val="20"/>
                <w:szCs w:val="20"/>
              </w:rPr>
              <w:t xml:space="preserve"> </w:t>
            </w:r>
            <w:r w:rsidR="00E44119" w:rsidRPr="00EF3916">
              <w:rPr>
                <w:rFonts w:ascii="Times New Roman" w:hAnsi="Times New Roman"/>
                <w:sz w:val="20"/>
                <w:szCs w:val="20"/>
              </w:rPr>
              <w:t xml:space="preserve"> o</w:t>
            </w:r>
            <w:r w:rsidR="008421A9" w:rsidRPr="00EF3916">
              <w:rPr>
                <w:rFonts w:ascii="Times New Roman" w:hAnsi="Times New Roman"/>
                <w:sz w:val="20"/>
                <w:szCs w:val="20"/>
              </w:rPr>
              <w:t>n</w:t>
            </w:r>
            <w:r w:rsidR="00E44119" w:rsidRPr="00EF3916">
              <w:rPr>
                <w:rFonts w:ascii="Times New Roman" w:hAnsi="Times New Roman"/>
                <w:sz w:val="20"/>
                <w:szCs w:val="20"/>
              </w:rPr>
              <w:t xml:space="preserve"> innovative practices</w:t>
            </w:r>
            <w:r w:rsidR="00A07F49" w:rsidRPr="00EF3916">
              <w:rPr>
                <w:rFonts w:ascii="Times New Roman" w:hAnsi="Times New Roman"/>
                <w:sz w:val="20"/>
                <w:szCs w:val="20"/>
              </w:rPr>
              <w:t xml:space="preserve">, </w:t>
            </w:r>
            <w:r w:rsidR="00A07F49" w:rsidRPr="00B960A8">
              <w:rPr>
                <w:rFonts w:ascii="Times New Roman" w:hAnsi="Times New Roman"/>
                <w:sz w:val="20"/>
                <w:szCs w:val="20"/>
                <w:highlight w:val="yellow"/>
              </w:rPr>
              <w:t>monitoring</w:t>
            </w:r>
            <w:r w:rsidR="009A7533" w:rsidRPr="009A7533">
              <w:rPr>
                <w:rFonts w:ascii="Times New Roman" w:hAnsi="Times New Roman"/>
                <w:sz w:val="20"/>
                <w:szCs w:val="20"/>
              </w:rPr>
              <w:t xml:space="preserve"> </w:t>
            </w:r>
            <w:r w:rsidR="001D13CC" w:rsidRPr="009A7533">
              <w:rPr>
                <w:rFonts w:ascii="Times New Roman" w:hAnsi="Times New Roman"/>
                <w:sz w:val="20"/>
                <w:szCs w:val="20"/>
              </w:rPr>
              <w:t xml:space="preserve">and  Knowledge Management Platform is established </w:t>
            </w:r>
            <w:r w:rsidR="00A50D76" w:rsidRPr="00B960A8">
              <w:rPr>
                <w:rFonts w:ascii="Times New Roman" w:hAnsi="Times New Roman"/>
                <w:sz w:val="20"/>
                <w:szCs w:val="20"/>
                <w:highlight w:val="yellow"/>
              </w:rPr>
              <w:t>based on</w:t>
            </w:r>
            <w:r w:rsidR="00A50D76" w:rsidRPr="009A7533">
              <w:rPr>
                <w:rFonts w:ascii="Times New Roman" w:hAnsi="Times New Roman"/>
                <w:sz w:val="20"/>
                <w:szCs w:val="20"/>
                <w:highlight w:val="yellow"/>
              </w:rPr>
              <w:t xml:space="preserve"> </w:t>
            </w:r>
            <w:r w:rsidR="00A50D76" w:rsidRPr="00B960A8">
              <w:rPr>
                <w:rFonts w:ascii="Times New Roman" w:eastAsia="Times New Roman" w:hAnsi="Times New Roman"/>
                <w:color w:val="212529"/>
                <w:sz w:val="20"/>
                <w:szCs w:val="20"/>
                <w:highlight w:val="yellow"/>
                <w:lang w:eastAsia="en-GB"/>
              </w:rPr>
              <w:t xml:space="preserve">review of </w:t>
            </w:r>
            <w:r w:rsidR="00A50D76" w:rsidRPr="00B960A8">
              <w:rPr>
                <w:rFonts w:ascii="Times New Roman" w:hAnsi="Times New Roman"/>
                <w:sz w:val="20"/>
                <w:szCs w:val="20"/>
                <w:highlight w:val="yellow"/>
              </w:rPr>
              <w:t>knowledge platforms and databases such as WOCAT</w:t>
            </w:r>
            <w:r w:rsidR="00922011" w:rsidRPr="00B960A8">
              <w:rPr>
                <w:rStyle w:val="FootnoteReference"/>
                <w:rFonts w:ascii="Times New Roman" w:hAnsi="Times New Roman"/>
                <w:sz w:val="20"/>
                <w:szCs w:val="20"/>
                <w:highlight w:val="yellow"/>
              </w:rPr>
              <w:footnoteReference w:id="1"/>
            </w:r>
            <w:r w:rsidR="00A50D76" w:rsidRPr="00B960A8">
              <w:rPr>
                <w:rFonts w:ascii="Times New Roman" w:hAnsi="Times New Roman"/>
                <w:sz w:val="20"/>
                <w:szCs w:val="20"/>
                <w:highlight w:val="yellow"/>
              </w:rPr>
              <w:t xml:space="preserve"> and </w:t>
            </w:r>
            <w:proofErr w:type="spellStart"/>
            <w:r w:rsidR="00A50D76" w:rsidRPr="00B960A8">
              <w:rPr>
                <w:rFonts w:ascii="Times New Roman" w:hAnsi="Times New Roman"/>
                <w:sz w:val="20"/>
                <w:szCs w:val="20"/>
                <w:highlight w:val="yellow"/>
              </w:rPr>
              <w:t>Terrafrica</w:t>
            </w:r>
            <w:proofErr w:type="spellEnd"/>
            <w:r w:rsidR="00A50D76" w:rsidRPr="009A7533">
              <w:rPr>
                <w:rFonts w:ascii="Times New Roman" w:hAnsi="Times New Roman"/>
                <w:sz w:val="20"/>
                <w:szCs w:val="20"/>
              </w:rPr>
              <w:t xml:space="preserve"> </w:t>
            </w:r>
            <w:r w:rsidR="00E44119" w:rsidRPr="009A7533">
              <w:rPr>
                <w:rFonts w:ascii="Times New Roman" w:hAnsi="Times New Roman"/>
                <w:sz w:val="20"/>
                <w:szCs w:val="20"/>
              </w:rPr>
              <w:t xml:space="preserve">given consideration to </w:t>
            </w:r>
            <w:r w:rsidR="00171EBA" w:rsidRPr="00B960A8">
              <w:rPr>
                <w:rFonts w:ascii="Times New Roman" w:hAnsi="Times New Roman"/>
                <w:sz w:val="20"/>
                <w:szCs w:val="20"/>
                <w:highlight w:val="yellow"/>
              </w:rPr>
              <w:t>possibility of immediate pilot implementation</w:t>
            </w:r>
            <w:r w:rsidR="00171EBA" w:rsidRPr="009A7533">
              <w:rPr>
                <w:rFonts w:ascii="Times New Roman" w:hAnsi="Times New Roman"/>
                <w:sz w:val="20"/>
                <w:szCs w:val="20"/>
              </w:rPr>
              <w:t xml:space="preserve">, </w:t>
            </w:r>
            <w:r w:rsidR="00E44119" w:rsidRPr="009A7533">
              <w:rPr>
                <w:rFonts w:ascii="Times New Roman" w:hAnsi="Times New Roman"/>
                <w:sz w:val="20"/>
                <w:szCs w:val="20"/>
              </w:rPr>
              <w:t xml:space="preserve">women and </w:t>
            </w:r>
            <w:r w:rsidR="003A4B47" w:rsidRPr="00B960A8">
              <w:rPr>
                <w:rFonts w:ascii="Times New Roman" w:hAnsi="Times New Roman"/>
                <w:sz w:val="20"/>
                <w:szCs w:val="20"/>
              </w:rPr>
              <w:t xml:space="preserve">the </w:t>
            </w:r>
            <w:r w:rsidR="00E44119" w:rsidRPr="00B960A8">
              <w:rPr>
                <w:rFonts w:ascii="Times New Roman" w:hAnsi="Times New Roman"/>
                <w:sz w:val="20"/>
                <w:szCs w:val="20"/>
              </w:rPr>
              <w:t>youth with potential</w:t>
            </w:r>
            <w:r w:rsidR="00E44119" w:rsidRPr="00EF3916">
              <w:rPr>
                <w:rFonts w:ascii="Times New Roman" w:hAnsi="Times New Roman"/>
                <w:sz w:val="20"/>
                <w:szCs w:val="20"/>
              </w:rPr>
              <w:t xml:space="preserve"> for scaling-up</w:t>
            </w:r>
            <w:r w:rsidR="008421A9" w:rsidRPr="00EF3916">
              <w:rPr>
                <w:rFonts w:ascii="Times New Roman" w:hAnsi="Times New Roman"/>
                <w:sz w:val="20"/>
                <w:szCs w:val="20"/>
              </w:rPr>
              <w:t xml:space="preserve"> </w:t>
            </w:r>
            <w:r w:rsidR="004E2128" w:rsidRPr="00EF3916">
              <w:rPr>
                <w:rFonts w:ascii="Times New Roman" w:hAnsi="Times New Roman"/>
                <w:sz w:val="20"/>
                <w:szCs w:val="20"/>
              </w:rPr>
              <w:t xml:space="preserve">and achieving LDN </w:t>
            </w:r>
          </w:p>
          <w:p w14:paraId="744AF6ED" w14:textId="78CC8717" w:rsidR="00E44119" w:rsidRPr="00B960A8" w:rsidRDefault="00E44119" w:rsidP="00B960A8">
            <w:pPr>
              <w:spacing w:after="60"/>
              <w:rPr>
                <w:rFonts w:ascii="Times New Roman" w:eastAsia="Times New Roman" w:hAnsi="Times New Roman"/>
                <w:sz w:val="20"/>
                <w:szCs w:val="20"/>
                <w:lang w:val="en-GB" w:eastAsia="en-GB"/>
              </w:rPr>
            </w:pPr>
            <w:r w:rsidRPr="00EF3916">
              <w:rPr>
                <w:rFonts w:ascii="Times New Roman" w:hAnsi="Times New Roman"/>
                <w:sz w:val="20"/>
                <w:szCs w:val="20"/>
              </w:rPr>
              <w:t xml:space="preserve">2.1.2. </w:t>
            </w:r>
            <w:r w:rsidR="008421A9" w:rsidRPr="00EF3916">
              <w:rPr>
                <w:rFonts w:ascii="Times New Roman" w:hAnsi="Times New Roman"/>
                <w:sz w:val="20"/>
                <w:szCs w:val="20"/>
              </w:rPr>
              <w:t xml:space="preserve">A report </w:t>
            </w:r>
            <w:r w:rsidR="002C2AD3" w:rsidRPr="00EF3916">
              <w:rPr>
                <w:rFonts w:ascii="Times New Roman" w:hAnsi="Times New Roman"/>
                <w:sz w:val="20"/>
                <w:szCs w:val="20"/>
              </w:rPr>
              <w:t>documenting</w:t>
            </w:r>
            <w:r w:rsidR="008421A9" w:rsidRPr="00EF3916">
              <w:rPr>
                <w:rFonts w:ascii="Times New Roman" w:hAnsi="Times New Roman"/>
                <w:sz w:val="20"/>
                <w:szCs w:val="20"/>
              </w:rPr>
              <w:t xml:space="preserve"> t</w:t>
            </w:r>
            <w:r w:rsidRPr="00EF3916">
              <w:rPr>
                <w:rFonts w:ascii="Times New Roman" w:hAnsi="Times New Roman"/>
                <w:sz w:val="20"/>
                <w:szCs w:val="20"/>
              </w:rPr>
              <w:t>argeted investment</w:t>
            </w:r>
            <w:r w:rsidR="003A4B47" w:rsidRPr="00EF3916">
              <w:rPr>
                <w:rFonts w:ascii="Times New Roman" w:hAnsi="Times New Roman"/>
                <w:sz w:val="20"/>
                <w:szCs w:val="20"/>
              </w:rPr>
              <w:t>s</w:t>
            </w:r>
            <w:r w:rsidRPr="00EF3916">
              <w:rPr>
                <w:rFonts w:ascii="Times New Roman" w:hAnsi="Times New Roman"/>
                <w:sz w:val="20"/>
                <w:szCs w:val="20"/>
              </w:rPr>
              <w:t xml:space="preserve"> in existing initiatives</w:t>
            </w:r>
            <w:r w:rsidR="00962C11" w:rsidRPr="00EF3916">
              <w:rPr>
                <w:rFonts w:ascii="Times New Roman" w:hAnsi="Times New Roman"/>
                <w:sz w:val="20"/>
                <w:szCs w:val="20"/>
              </w:rPr>
              <w:t xml:space="preserve"> </w:t>
            </w:r>
            <w:r w:rsidRPr="00EF3916">
              <w:rPr>
                <w:rFonts w:ascii="Times New Roman" w:hAnsi="Times New Roman"/>
                <w:sz w:val="20"/>
                <w:szCs w:val="20"/>
              </w:rPr>
              <w:t xml:space="preserve">as models for the integrated </w:t>
            </w:r>
            <w:r w:rsidR="003A4B47" w:rsidRPr="00EF3916">
              <w:rPr>
                <w:rFonts w:ascii="Times New Roman" w:hAnsi="Times New Roman"/>
                <w:sz w:val="20"/>
                <w:szCs w:val="20"/>
              </w:rPr>
              <w:t xml:space="preserve">landscape </w:t>
            </w:r>
            <w:r w:rsidRPr="00EF3916">
              <w:rPr>
                <w:rFonts w:ascii="Times New Roman" w:hAnsi="Times New Roman"/>
                <w:sz w:val="20"/>
                <w:szCs w:val="20"/>
              </w:rPr>
              <w:t>approach</w:t>
            </w:r>
            <w:r w:rsidRPr="00EF3916">
              <w:rPr>
                <w:rFonts w:ascii="Times New Roman" w:eastAsia="Times New Roman" w:hAnsi="Times New Roman"/>
                <w:sz w:val="20"/>
                <w:szCs w:val="20"/>
              </w:rPr>
              <w:t xml:space="preserve"> </w:t>
            </w:r>
            <w:r w:rsidR="002C2AD3" w:rsidRPr="00EF3916">
              <w:rPr>
                <w:rFonts w:ascii="Times New Roman" w:eastAsia="Times New Roman" w:hAnsi="Times New Roman"/>
                <w:sz w:val="20"/>
                <w:szCs w:val="20"/>
              </w:rPr>
              <w:t>is elaborated</w:t>
            </w:r>
            <w:r w:rsidR="00461911" w:rsidRPr="00EF3916">
              <w:rPr>
                <w:rFonts w:ascii="Times New Roman" w:eastAsia="Times New Roman" w:hAnsi="Times New Roman"/>
                <w:sz w:val="20"/>
                <w:szCs w:val="20"/>
              </w:rPr>
              <w:t xml:space="preserve"> and disseminated</w:t>
            </w:r>
            <w:r w:rsidR="005639F4" w:rsidRPr="00EF3916">
              <w:rPr>
                <w:rFonts w:ascii="Times New Roman" w:eastAsia="Times New Roman" w:hAnsi="Times New Roman"/>
                <w:sz w:val="20"/>
                <w:szCs w:val="20"/>
              </w:rPr>
              <w:t xml:space="preserve"> to relevant </w:t>
            </w:r>
            <w:r w:rsidR="005639F4" w:rsidRPr="00B960A8">
              <w:rPr>
                <w:rFonts w:ascii="Times New Roman" w:eastAsia="Times New Roman" w:hAnsi="Times New Roman"/>
                <w:sz w:val="20"/>
                <w:szCs w:val="20"/>
              </w:rPr>
              <w:t>stakeholders, and women and youth trained on ecological goods and services including renewable energy</w:t>
            </w:r>
            <w:r w:rsidR="00922011" w:rsidRPr="00B960A8">
              <w:rPr>
                <w:rFonts w:ascii="Times New Roman" w:eastAsia="Times New Roman" w:hAnsi="Times New Roman"/>
                <w:sz w:val="20"/>
                <w:szCs w:val="20"/>
              </w:rPr>
              <w:t xml:space="preserve"> </w:t>
            </w:r>
            <w:r w:rsidR="00922011" w:rsidRPr="00B960A8">
              <w:rPr>
                <w:rFonts w:ascii="Times New Roman" w:eastAsia="Times New Roman" w:hAnsi="Times New Roman"/>
                <w:sz w:val="20"/>
                <w:szCs w:val="20"/>
                <w:highlight w:val="yellow"/>
              </w:rPr>
              <w:t>and their access</w:t>
            </w:r>
            <w:r w:rsidR="00922011" w:rsidRPr="00B960A8">
              <w:rPr>
                <w:rFonts w:ascii="Times New Roman" w:eastAsia="Times New Roman" w:hAnsi="Times New Roman"/>
                <w:sz w:val="20"/>
                <w:szCs w:val="20"/>
                <w:highlight w:val="yellow"/>
                <w:lang w:val="en-GB" w:eastAsia="en-GB"/>
              </w:rPr>
              <w:t xml:space="preserve"> to strategic and quick result-oriented investments </w:t>
            </w:r>
            <w:r w:rsidR="00922011" w:rsidRPr="00B960A8">
              <w:rPr>
                <w:rFonts w:ascii="Times New Roman" w:eastAsia="Times New Roman" w:hAnsi="Times New Roman"/>
                <w:sz w:val="20"/>
                <w:szCs w:val="20"/>
                <w:highlight w:val="yellow"/>
              </w:rPr>
              <w:t>facilitated</w:t>
            </w:r>
            <w:r w:rsidR="00922011" w:rsidRPr="00B960A8">
              <w:rPr>
                <w:rFonts w:ascii="Times New Roman" w:eastAsia="Times New Roman" w:hAnsi="Times New Roman"/>
                <w:sz w:val="20"/>
                <w:szCs w:val="20"/>
              </w:rPr>
              <w:t>.</w:t>
            </w:r>
          </w:p>
          <w:p w14:paraId="1DBD0627" w14:textId="4A761779" w:rsidR="002B398C" w:rsidRPr="00EF3916" w:rsidRDefault="00E44119" w:rsidP="00D30AAE">
            <w:pPr>
              <w:spacing w:after="60"/>
              <w:rPr>
                <w:rFonts w:ascii="Times New Roman" w:eastAsia="Times New Roman" w:hAnsi="Times New Roman"/>
                <w:sz w:val="20"/>
                <w:szCs w:val="20"/>
              </w:rPr>
            </w:pPr>
            <w:r w:rsidRPr="00B960A8">
              <w:rPr>
                <w:rFonts w:ascii="Times New Roman" w:hAnsi="Times New Roman"/>
                <w:sz w:val="20"/>
                <w:szCs w:val="20"/>
              </w:rPr>
              <w:t xml:space="preserve">2.3. </w:t>
            </w:r>
            <w:r w:rsidR="00B30F08" w:rsidRPr="00B960A8">
              <w:rPr>
                <w:rFonts w:ascii="Times New Roman" w:hAnsi="Times New Roman"/>
                <w:sz w:val="20"/>
                <w:szCs w:val="20"/>
              </w:rPr>
              <w:t xml:space="preserve">A report on </w:t>
            </w:r>
            <w:r w:rsidRPr="00B960A8">
              <w:rPr>
                <w:rFonts w:ascii="Times New Roman" w:hAnsi="Times New Roman"/>
                <w:sz w:val="20"/>
                <w:szCs w:val="20"/>
              </w:rPr>
              <w:t>Baseline information on emerging opportunities</w:t>
            </w:r>
            <w:r w:rsidR="005639F4" w:rsidRPr="00B960A8">
              <w:rPr>
                <w:rFonts w:ascii="Times New Roman" w:hAnsi="Times New Roman"/>
                <w:sz w:val="20"/>
                <w:szCs w:val="20"/>
              </w:rPr>
              <w:t>,</w:t>
            </w:r>
            <w:r w:rsidRPr="00B960A8">
              <w:rPr>
                <w:rFonts w:ascii="Times New Roman" w:hAnsi="Times New Roman"/>
                <w:sz w:val="20"/>
                <w:szCs w:val="20"/>
              </w:rPr>
              <w:t xml:space="preserve"> including</w:t>
            </w:r>
            <w:r w:rsidRPr="00EF3916">
              <w:rPr>
                <w:rFonts w:ascii="Times New Roman" w:hAnsi="Times New Roman"/>
                <w:sz w:val="20"/>
                <w:szCs w:val="20"/>
              </w:rPr>
              <w:t xml:space="preserve"> those targeting women and </w:t>
            </w:r>
            <w:r w:rsidR="003A4B47" w:rsidRPr="00EF3916">
              <w:rPr>
                <w:rFonts w:ascii="Times New Roman" w:hAnsi="Times New Roman"/>
                <w:sz w:val="20"/>
                <w:szCs w:val="20"/>
              </w:rPr>
              <w:t xml:space="preserve">the </w:t>
            </w:r>
            <w:r w:rsidRPr="00EF3916">
              <w:rPr>
                <w:rFonts w:ascii="Times New Roman" w:hAnsi="Times New Roman"/>
                <w:sz w:val="20"/>
                <w:szCs w:val="20"/>
              </w:rPr>
              <w:t>youth</w:t>
            </w:r>
            <w:r w:rsidR="005639F4" w:rsidRPr="00EF3916">
              <w:rPr>
                <w:rFonts w:ascii="Times New Roman" w:hAnsi="Times New Roman"/>
                <w:sz w:val="20"/>
                <w:szCs w:val="20"/>
              </w:rPr>
              <w:t>,</w:t>
            </w:r>
            <w:r w:rsidRPr="00EF3916">
              <w:rPr>
                <w:rFonts w:ascii="Times New Roman" w:hAnsi="Times New Roman"/>
                <w:sz w:val="20"/>
                <w:szCs w:val="20"/>
              </w:rPr>
              <w:t xml:space="preserve"> for transformational change is produced</w:t>
            </w:r>
            <w:r w:rsidR="005639F4" w:rsidRPr="00EF3916">
              <w:rPr>
                <w:rFonts w:ascii="Times New Roman" w:hAnsi="Times New Roman"/>
                <w:sz w:val="20"/>
                <w:szCs w:val="20"/>
              </w:rPr>
              <w:t xml:space="preserve"> and disseminated to relevant stakeholders</w:t>
            </w:r>
            <w:r w:rsidR="006E0CA8" w:rsidRPr="00EF3916">
              <w:rPr>
                <w:rFonts w:ascii="Times New Roman" w:hAnsi="Times New Roman"/>
                <w:sz w:val="20"/>
                <w:szCs w:val="20"/>
              </w:rPr>
              <w:t xml:space="preserve"> </w:t>
            </w:r>
            <w:r w:rsidR="006E0CA8" w:rsidRPr="00B960A8">
              <w:rPr>
                <w:rFonts w:ascii="Times New Roman" w:hAnsi="Times New Roman"/>
                <w:sz w:val="20"/>
                <w:szCs w:val="20"/>
                <w:highlight w:val="yellow"/>
              </w:rPr>
              <w:t xml:space="preserve">and linking </w:t>
            </w:r>
            <w:r w:rsidR="006E0CA8" w:rsidRPr="00B960A8">
              <w:rPr>
                <w:rFonts w:ascii="Times New Roman" w:hAnsi="Times New Roman"/>
                <w:sz w:val="20"/>
                <w:szCs w:val="20"/>
                <w:highlight w:val="yellow"/>
              </w:rPr>
              <w:lastRenderedPageBreak/>
              <w:t>GGWI stakeholders to those opportunities initiated.</w:t>
            </w:r>
          </w:p>
        </w:tc>
        <w:tc>
          <w:tcPr>
            <w:tcW w:w="418" w:type="pct"/>
            <w:shd w:val="clear" w:color="auto" w:fill="FFFFFF"/>
          </w:tcPr>
          <w:p w14:paraId="77A1B9B7" w14:textId="77777777" w:rsidR="002B398C" w:rsidRPr="00EF3916" w:rsidRDefault="002B398C" w:rsidP="00D30AAE">
            <w:pPr>
              <w:spacing w:after="60"/>
              <w:rPr>
                <w:rFonts w:ascii="Times New Roman" w:eastAsia="Times New Roman" w:hAnsi="Times New Roman"/>
                <w:sz w:val="20"/>
                <w:szCs w:val="20"/>
              </w:rPr>
            </w:pPr>
            <w:r w:rsidRPr="00EF3916">
              <w:rPr>
                <w:rFonts w:ascii="Times New Roman" w:eastAsia="Times New Roman" w:hAnsi="Times New Roman"/>
                <w:sz w:val="20"/>
                <w:szCs w:val="20"/>
              </w:rPr>
              <w:lastRenderedPageBreak/>
              <w:t>GEFTF</w:t>
            </w:r>
          </w:p>
        </w:tc>
        <w:tc>
          <w:tcPr>
            <w:tcW w:w="503" w:type="pct"/>
            <w:shd w:val="clear" w:color="auto" w:fill="FFFFFF"/>
          </w:tcPr>
          <w:p w14:paraId="125EA07D" w14:textId="5D3DE669" w:rsidR="002B398C" w:rsidRPr="00EF3916" w:rsidRDefault="00E25666"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6</w:t>
            </w:r>
            <w:r w:rsidR="007135ED" w:rsidRPr="00EF3916">
              <w:rPr>
                <w:rFonts w:ascii="Times New Roman" w:eastAsia="Times New Roman" w:hAnsi="Times New Roman"/>
                <w:sz w:val="20"/>
                <w:szCs w:val="20"/>
              </w:rPr>
              <w:t>3</w:t>
            </w:r>
            <w:r w:rsidR="002B398C" w:rsidRPr="00EF3916">
              <w:rPr>
                <w:rFonts w:ascii="Times New Roman" w:eastAsia="Times New Roman" w:hAnsi="Times New Roman"/>
                <w:sz w:val="20"/>
                <w:szCs w:val="20"/>
              </w:rPr>
              <w:t>1,400</w:t>
            </w:r>
          </w:p>
        </w:tc>
        <w:tc>
          <w:tcPr>
            <w:tcW w:w="524" w:type="pct"/>
            <w:shd w:val="clear" w:color="auto" w:fill="FFFFFF"/>
          </w:tcPr>
          <w:p w14:paraId="533F8A64" w14:textId="109A17EA" w:rsidR="002B398C" w:rsidRPr="00EF3916" w:rsidRDefault="00FE7255"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8</w:t>
            </w:r>
            <w:r w:rsidR="00B6784D" w:rsidRPr="00EF3916">
              <w:rPr>
                <w:rFonts w:ascii="Times New Roman" w:eastAsia="Times New Roman" w:hAnsi="Times New Roman"/>
                <w:sz w:val="20"/>
                <w:szCs w:val="20"/>
              </w:rPr>
              <w:t>,311,822</w:t>
            </w:r>
          </w:p>
        </w:tc>
      </w:tr>
      <w:tr w:rsidR="00C4522F" w:rsidRPr="00EF3916" w14:paraId="54DE8D69" w14:textId="77777777" w:rsidTr="00C4522F">
        <w:trPr>
          <w:trHeight w:val="1150"/>
        </w:trPr>
        <w:tc>
          <w:tcPr>
            <w:tcW w:w="1028" w:type="pct"/>
            <w:shd w:val="clear" w:color="auto" w:fill="FFFFFF"/>
          </w:tcPr>
          <w:p w14:paraId="511582AA" w14:textId="0D7A298E" w:rsidR="00531A36" w:rsidRPr="00EF3916" w:rsidRDefault="00531A36" w:rsidP="00D30AAE">
            <w:pPr>
              <w:spacing w:after="60"/>
              <w:rPr>
                <w:rFonts w:ascii="Times New Roman" w:eastAsia="Times New Roman" w:hAnsi="Times New Roman"/>
                <w:sz w:val="20"/>
                <w:szCs w:val="20"/>
              </w:rPr>
            </w:pPr>
            <w:bookmarkStart w:id="9" w:name="_Hlk44164156"/>
            <w:r w:rsidRPr="00EF3916">
              <w:rPr>
                <w:rFonts w:ascii="Times New Roman" w:eastAsia="Times New Roman" w:hAnsi="Times New Roman"/>
                <w:sz w:val="20"/>
                <w:szCs w:val="20"/>
              </w:rPr>
              <w:t>3.</w:t>
            </w:r>
            <w:r w:rsidR="002E3EB7" w:rsidRPr="00EF3916">
              <w:rPr>
                <w:rFonts w:ascii="Times New Roman" w:hAnsi="Times New Roman"/>
                <w:sz w:val="20"/>
                <w:szCs w:val="20"/>
              </w:rPr>
              <w:t xml:space="preserve"> </w:t>
            </w:r>
            <w:r w:rsidR="003A4B47" w:rsidRPr="00EF3916">
              <w:rPr>
                <w:rFonts w:ascii="Times New Roman" w:hAnsi="Times New Roman"/>
                <w:sz w:val="20"/>
                <w:szCs w:val="20"/>
              </w:rPr>
              <w:t xml:space="preserve">Convening </w:t>
            </w:r>
            <w:r w:rsidR="002E3EB7" w:rsidRPr="00EF3916">
              <w:rPr>
                <w:rFonts w:ascii="Times New Roman" w:hAnsi="Times New Roman"/>
                <w:sz w:val="20"/>
                <w:szCs w:val="20"/>
              </w:rPr>
              <w:t>relevant stakeholders to launch shared vision for the GGWI and Sahel region</w:t>
            </w:r>
          </w:p>
        </w:tc>
        <w:tc>
          <w:tcPr>
            <w:tcW w:w="594" w:type="pct"/>
            <w:shd w:val="clear" w:color="auto" w:fill="FFFFFF"/>
          </w:tcPr>
          <w:p w14:paraId="414291DE" w14:textId="49E95972" w:rsidR="00531A36" w:rsidRPr="00EF3916" w:rsidRDefault="00B441FF" w:rsidP="00D30AAE">
            <w:pPr>
              <w:spacing w:after="60"/>
              <w:rPr>
                <w:rFonts w:ascii="Times New Roman" w:eastAsia="Times New Roman" w:hAnsi="Times New Roman"/>
                <w:sz w:val="20"/>
                <w:szCs w:val="20"/>
              </w:rPr>
            </w:pPr>
            <w:r w:rsidRPr="00EF3916">
              <w:rPr>
                <w:rFonts w:ascii="Times New Roman" w:eastAsia="Times New Roman" w:hAnsi="Times New Roman"/>
                <w:sz w:val="20"/>
                <w:szCs w:val="20"/>
              </w:rPr>
              <w:t>TA</w:t>
            </w:r>
          </w:p>
        </w:tc>
        <w:tc>
          <w:tcPr>
            <w:tcW w:w="715" w:type="pct"/>
            <w:shd w:val="clear" w:color="auto" w:fill="FFFFFF"/>
          </w:tcPr>
          <w:p w14:paraId="31E2D0E2" w14:textId="702AE971" w:rsidR="00531A36" w:rsidRPr="00EF3916" w:rsidRDefault="006D1294" w:rsidP="00C171F1">
            <w:pPr>
              <w:spacing w:after="60"/>
              <w:rPr>
                <w:rFonts w:ascii="Times New Roman" w:eastAsia="Times New Roman" w:hAnsi="Times New Roman"/>
                <w:sz w:val="20"/>
                <w:szCs w:val="20"/>
                <w:lang w:val="en-GB"/>
              </w:rPr>
            </w:pPr>
            <w:r w:rsidRPr="00EF3916">
              <w:rPr>
                <w:rFonts w:ascii="Times New Roman" w:hAnsi="Times New Roman"/>
                <w:sz w:val="20"/>
                <w:szCs w:val="20"/>
              </w:rPr>
              <w:t>3.1</w:t>
            </w:r>
            <w:bookmarkStart w:id="10" w:name="_Hlk45398395"/>
            <w:r w:rsidRPr="00EF3916">
              <w:rPr>
                <w:rFonts w:ascii="Times New Roman" w:hAnsi="Times New Roman"/>
                <w:sz w:val="20"/>
                <w:szCs w:val="20"/>
              </w:rPr>
              <w:t xml:space="preserve">. </w:t>
            </w:r>
            <w:bookmarkStart w:id="11" w:name="_Hlk52026781"/>
            <w:r w:rsidR="00120A37" w:rsidRPr="00EF3916">
              <w:rPr>
                <w:rFonts w:ascii="Times New Roman" w:hAnsi="Times New Roman"/>
                <w:sz w:val="20"/>
                <w:szCs w:val="20"/>
              </w:rPr>
              <w:t xml:space="preserve">Relevant GGWI stakeholders, including donors and private sector, are </w:t>
            </w:r>
            <w:r w:rsidR="00A07F49" w:rsidRPr="00B960A8">
              <w:rPr>
                <w:rFonts w:ascii="Times New Roman" w:hAnsi="Times New Roman"/>
                <w:sz w:val="20"/>
                <w:szCs w:val="20"/>
                <w:highlight w:val="yellow"/>
              </w:rPr>
              <w:t>capacitated and</w:t>
            </w:r>
            <w:r w:rsidR="00A07F49" w:rsidRPr="00EF3916">
              <w:rPr>
                <w:rFonts w:ascii="Times New Roman" w:hAnsi="Times New Roman"/>
                <w:sz w:val="20"/>
                <w:szCs w:val="20"/>
              </w:rPr>
              <w:t xml:space="preserve"> </w:t>
            </w:r>
            <w:r w:rsidR="00120A37" w:rsidRPr="00EF3916">
              <w:rPr>
                <w:rFonts w:ascii="Times New Roman" w:hAnsi="Times New Roman"/>
                <w:sz w:val="20"/>
                <w:szCs w:val="20"/>
              </w:rPr>
              <w:t xml:space="preserve">informed of flagship programs and increasingly willing to engage in the financial support to the GGWI </w:t>
            </w:r>
            <w:bookmarkEnd w:id="10"/>
            <w:bookmarkEnd w:id="11"/>
          </w:p>
        </w:tc>
        <w:tc>
          <w:tcPr>
            <w:tcW w:w="1218" w:type="pct"/>
            <w:shd w:val="clear" w:color="auto" w:fill="FFFFFF"/>
          </w:tcPr>
          <w:p w14:paraId="0FBA241D" w14:textId="4B4CC73E" w:rsidR="006D1294" w:rsidRPr="00EF3916" w:rsidRDefault="006D1294" w:rsidP="00D30AAE">
            <w:pPr>
              <w:spacing w:after="60"/>
              <w:rPr>
                <w:rFonts w:ascii="Times New Roman" w:hAnsi="Times New Roman"/>
                <w:sz w:val="20"/>
                <w:szCs w:val="20"/>
              </w:rPr>
            </w:pPr>
            <w:r w:rsidRPr="00EF3916">
              <w:rPr>
                <w:rFonts w:ascii="Times New Roman" w:hAnsi="Times New Roman"/>
                <w:sz w:val="20"/>
                <w:szCs w:val="20"/>
              </w:rPr>
              <w:t xml:space="preserve">3.1.1. </w:t>
            </w:r>
            <w:r w:rsidR="00D96456" w:rsidRPr="00EF3916">
              <w:rPr>
                <w:rFonts w:ascii="Times New Roman" w:hAnsi="Times New Roman"/>
                <w:sz w:val="20"/>
                <w:szCs w:val="20"/>
              </w:rPr>
              <w:t xml:space="preserve">An advocacy program to help set up the coordination and partnership mechanism is </w:t>
            </w:r>
            <w:proofErr w:type="gramStart"/>
            <w:r w:rsidR="00D96456" w:rsidRPr="00EF3916">
              <w:rPr>
                <w:rFonts w:ascii="Times New Roman" w:hAnsi="Times New Roman"/>
                <w:sz w:val="20"/>
                <w:szCs w:val="20"/>
              </w:rPr>
              <w:t>developed</w:t>
            </w:r>
            <w:proofErr w:type="gramEnd"/>
            <w:r w:rsidR="00A01407" w:rsidRPr="00EF3916">
              <w:rPr>
                <w:rFonts w:ascii="Times New Roman" w:hAnsi="Times New Roman"/>
                <w:sz w:val="20"/>
                <w:szCs w:val="20"/>
              </w:rPr>
              <w:t xml:space="preserve"> </w:t>
            </w:r>
            <w:r w:rsidR="00A01407" w:rsidRPr="00B960A8">
              <w:rPr>
                <w:rFonts w:ascii="Times New Roman" w:hAnsi="Times New Roman"/>
                <w:sz w:val="20"/>
                <w:szCs w:val="20"/>
                <w:highlight w:val="yellow"/>
              </w:rPr>
              <w:t>and implementation started</w:t>
            </w:r>
            <w:r w:rsidR="00D96456" w:rsidRPr="00EF3916">
              <w:rPr>
                <w:rFonts w:ascii="Times New Roman" w:hAnsi="Times New Roman"/>
                <w:sz w:val="20"/>
                <w:szCs w:val="20"/>
              </w:rPr>
              <w:t xml:space="preserve"> in collaboration with key stakeholders</w:t>
            </w:r>
          </w:p>
          <w:p w14:paraId="02E12934" w14:textId="61897EB4" w:rsidR="006D1294" w:rsidRPr="00EF3916" w:rsidRDefault="006D1294" w:rsidP="00D30AAE">
            <w:pPr>
              <w:spacing w:after="60"/>
              <w:rPr>
                <w:rFonts w:ascii="Times New Roman" w:hAnsi="Times New Roman"/>
                <w:sz w:val="20"/>
                <w:szCs w:val="20"/>
              </w:rPr>
            </w:pPr>
            <w:r w:rsidRPr="00EF3916">
              <w:rPr>
                <w:rFonts w:ascii="Times New Roman" w:hAnsi="Times New Roman"/>
                <w:sz w:val="20"/>
                <w:szCs w:val="20"/>
              </w:rPr>
              <w:t xml:space="preserve">3.1.2. </w:t>
            </w:r>
            <w:r w:rsidR="003A3671" w:rsidRPr="00EF3916">
              <w:rPr>
                <w:rFonts w:ascii="Times New Roman" w:hAnsi="Times New Roman"/>
                <w:sz w:val="20"/>
                <w:szCs w:val="20"/>
              </w:rPr>
              <w:t xml:space="preserve">A </w:t>
            </w:r>
            <w:r w:rsidRPr="00EF3916">
              <w:rPr>
                <w:rFonts w:ascii="Times New Roman" w:hAnsi="Times New Roman"/>
                <w:sz w:val="20"/>
                <w:szCs w:val="20"/>
              </w:rPr>
              <w:t>Synthesis</w:t>
            </w:r>
            <w:r w:rsidR="003A3671" w:rsidRPr="00EF3916">
              <w:rPr>
                <w:rFonts w:ascii="Times New Roman" w:hAnsi="Times New Roman"/>
                <w:sz w:val="20"/>
                <w:szCs w:val="20"/>
              </w:rPr>
              <w:t xml:space="preserve"> document</w:t>
            </w:r>
            <w:r w:rsidRPr="00EF3916">
              <w:rPr>
                <w:rFonts w:ascii="Times New Roman" w:hAnsi="Times New Roman"/>
                <w:sz w:val="20"/>
                <w:szCs w:val="20"/>
              </w:rPr>
              <w:t xml:space="preserve"> o</w:t>
            </w:r>
            <w:r w:rsidR="003A3671" w:rsidRPr="00EF3916">
              <w:rPr>
                <w:rFonts w:ascii="Times New Roman" w:hAnsi="Times New Roman"/>
                <w:sz w:val="20"/>
                <w:szCs w:val="20"/>
              </w:rPr>
              <w:t>n</w:t>
            </w:r>
            <w:r w:rsidRPr="00EF3916">
              <w:rPr>
                <w:rFonts w:ascii="Times New Roman" w:hAnsi="Times New Roman"/>
                <w:sz w:val="20"/>
                <w:szCs w:val="20"/>
              </w:rPr>
              <w:t xml:space="preserve"> priority areas and potential flagship programs for </w:t>
            </w:r>
            <w:r w:rsidR="004E2128" w:rsidRPr="00EF3916">
              <w:rPr>
                <w:rFonts w:ascii="Times New Roman" w:hAnsi="Times New Roman"/>
                <w:sz w:val="20"/>
                <w:szCs w:val="20"/>
              </w:rPr>
              <w:t>targeted donors</w:t>
            </w:r>
            <w:r w:rsidRPr="00EF3916">
              <w:rPr>
                <w:rFonts w:ascii="Times New Roman" w:hAnsi="Times New Roman"/>
                <w:sz w:val="20"/>
                <w:szCs w:val="20"/>
              </w:rPr>
              <w:t xml:space="preserve"> support</w:t>
            </w:r>
            <w:r w:rsidR="003A3671" w:rsidRPr="00EF3916">
              <w:rPr>
                <w:rFonts w:ascii="Times New Roman" w:hAnsi="Times New Roman"/>
                <w:sz w:val="20"/>
                <w:szCs w:val="20"/>
              </w:rPr>
              <w:t xml:space="preserve"> </w:t>
            </w:r>
            <w:r w:rsidR="00962C11" w:rsidRPr="00EF3916">
              <w:rPr>
                <w:rFonts w:ascii="Times New Roman" w:hAnsi="Times New Roman"/>
                <w:sz w:val="20"/>
                <w:szCs w:val="20"/>
              </w:rPr>
              <w:t xml:space="preserve">with due consideration of gender issues, </w:t>
            </w:r>
            <w:r w:rsidR="003A3671" w:rsidRPr="00EF3916">
              <w:rPr>
                <w:rFonts w:ascii="Times New Roman" w:hAnsi="Times New Roman"/>
                <w:sz w:val="20"/>
                <w:szCs w:val="20"/>
              </w:rPr>
              <w:t>is elaborated</w:t>
            </w:r>
            <w:r w:rsidR="00D96456" w:rsidRPr="00EF3916">
              <w:rPr>
                <w:rFonts w:ascii="Times New Roman" w:hAnsi="Times New Roman"/>
                <w:sz w:val="20"/>
                <w:szCs w:val="20"/>
              </w:rPr>
              <w:t xml:space="preserve"> and disseminated to relevant stakeholders</w:t>
            </w:r>
          </w:p>
          <w:p w14:paraId="0F6C370D" w14:textId="0ACDFA66" w:rsidR="002A774A" w:rsidRPr="00EF3916" w:rsidRDefault="006D1294" w:rsidP="00D30AAE">
            <w:pPr>
              <w:spacing w:before="120" w:after="60"/>
              <w:rPr>
                <w:rFonts w:ascii="Times New Roman" w:hAnsi="Times New Roman"/>
                <w:sz w:val="20"/>
                <w:szCs w:val="20"/>
              </w:rPr>
            </w:pPr>
            <w:r w:rsidRPr="00EF3916">
              <w:rPr>
                <w:rFonts w:ascii="Times New Roman" w:hAnsi="Times New Roman"/>
                <w:sz w:val="20"/>
                <w:szCs w:val="20"/>
              </w:rPr>
              <w:t>3.1.3. A blueprint for mobilizing private sector engagement in the GGWI is elaborated</w:t>
            </w:r>
            <w:r w:rsidR="00A51C6E" w:rsidRPr="00EF3916">
              <w:rPr>
                <w:rFonts w:ascii="Times New Roman" w:hAnsi="Times New Roman"/>
                <w:sz w:val="20"/>
                <w:szCs w:val="20"/>
              </w:rPr>
              <w:t xml:space="preserve"> </w:t>
            </w:r>
            <w:r w:rsidR="00E6567A" w:rsidRPr="00EF3916">
              <w:rPr>
                <w:rFonts w:ascii="Times New Roman" w:hAnsi="Times New Roman"/>
                <w:sz w:val="20"/>
                <w:szCs w:val="20"/>
              </w:rPr>
              <w:t xml:space="preserve">and disseminated </w:t>
            </w:r>
            <w:proofErr w:type="gramStart"/>
            <w:r w:rsidR="00A51C6E" w:rsidRPr="00EF3916">
              <w:rPr>
                <w:rFonts w:ascii="Times New Roman" w:hAnsi="Times New Roman"/>
                <w:sz w:val="20"/>
                <w:szCs w:val="20"/>
              </w:rPr>
              <w:t>taken into account</w:t>
            </w:r>
            <w:proofErr w:type="gramEnd"/>
            <w:r w:rsidR="00A51C6E" w:rsidRPr="00EF3916">
              <w:rPr>
                <w:rFonts w:ascii="Times New Roman" w:hAnsi="Times New Roman"/>
                <w:sz w:val="20"/>
                <w:szCs w:val="20"/>
              </w:rPr>
              <w:t xml:space="preserve"> risk assessment analys</w:t>
            </w:r>
            <w:r w:rsidR="00E6567A" w:rsidRPr="00EF3916">
              <w:rPr>
                <w:rFonts w:ascii="Times New Roman" w:hAnsi="Times New Roman"/>
                <w:sz w:val="20"/>
                <w:szCs w:val="20"/>
              </w:rPr>
              <w:t>is</w:t>
            </w:r>
            <w:r w:rsidR="00962C11" w:rsidRPr="00EF3916">
              <w:rPr>
                <w:rFonts w:ascii="Times New Roman" w:hAnsi="Times New Roman"/>
                <w:sz w:val="20"/>
                <w:szCs w:val="20"/>
              </w:rPr>
              <w:t xml:space="preserve"> and gender consideration</w:t>
            </w:r>
          </w:p>
          <w:p w14:paraId="3417517C" w14:textId="164CDB5C" w:rsidR="00531A36" w:rsidRPr="00EF3916" w:rsidRDefault="006D1294" w:rsidP="00D30AAE">
            <w:pPr>
              <w:spacing w:before="120" w:after="60"/>
              <w:rPr>
                <w:rFonts w:ascii="Times New Roman" w:eastAsia="Times New Roman" w:hAnsi="Times New Roman"/>
                <w:sz w:val="20"/>
                <w:szCs w:val="20"/>
              </w:rPr>
            </w:pPr>
            <w:r w:rsidRPr="00EF3916">
              <w:rPr>
                <w:rFonts w:ascii="Times New Roman" w:hAnsi="Times New Roman"/>
                <w:sz w:val="20"/>
                <w:szCs w:val="20"/>
              </w:rPr>
              <w:t xml:space="preserve">3.1.4. </w:t>
            </w:r>
            <w:r w:rsidR="00055606" w:rsidRPr="00EF3916">
              <w:rPr>
                <w:rFonts w:ascii="Times New Roman" w:hAnsi="Times New Roman"/>
                <w:sz w:val="20"/>
                <w:szCs w:val="20"/>
              </w:rPr>
              <w:t xml:space="preserve">A </w:t>
            </w:r>
            <w:r w:rsidRPr="00EF3916">
              <w:rPr>
                <w:rFonts w:ascii="Times New Roman" w:hAnsi="Times New Roman"/>
                <w:sz w:val="20"/>
                <w:szCs w:val="20"/>
              </w:rPr>
              <w:t>Framework for countries to leverage resources for adaptation and resilience is established</w:t>
            </w:r>
            <w:r w:rsidR="00A13BE2" w:rsidRPr="00EF3916">
              <w:rPr>
                <w:rFonts w:ascii="Times New Roman" w:hAnsi="Times New Roman"/>
                <w:sz w:val="20"/>
                <w:szCs w:val="20"/>
              </w:rPr>
              <w:t xml:space="preserve"> with due consideration of gender issues.</w:t>
            </w:r>
          </w:p>
        </w:tc>
        <w:tc>
          <w:tcPr>
            <w:tcW w:w="418" w:type="pct"/>
            <w:shd w:val="clear" w:color="auto" w:fill="FFFFFF"/>
          </w:tcPr>
          <w:p w14:paraId="7D9DC3AE" w14:textId="77777777" w:rsidR="00531A36" w:rsidRPr="00EF3916" w:rsidRDefault="00531A36" w:rsidP="00D30AAE">
            <w:pPr>
              <w:spacing w:after="60"/>
              <w:rPr>
                <w:rFonts w:ascii="Times New Roman" w:eastAsia="Times New Roman" w:hAnsi="Times New Roman"/>
                <w:sz w:val="20"/>
                <w:szCs w:val="20"/>
              </w:rPr>
            </w:pPr>
            <w:r w:rsidRPr="00EF3916">
              <w:rPr>
                <w:rFonts w:ascii="Times New Roman" w:eastAsia="Times New Roman" w:hAnsi="Times New Roman"/>
                <w:sz w:val="20"/>
                <w:szCs w:val="20"/>
              </w:rPr>
              <w:t>GEFTF</w:t>
            </w:r>
          </w:p>
        </w:tc>
        <w:tc>
          <w:tcPr>
            <w:tcW w:w="503" w:type="pct"/>
            <w:shd w:val="clear" w:color="auto" w:fill="FFFFFF"/>
          </w:tcPr>
          <w:p w14:paraId="2868EEE9" w14:textId="3C42C841" w:rsidR="00531A36" w:rsidRPr="00EF3916" w:rsidRDefault="00E25666"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5</w:t>
            </w:r>
            <w:r w:rsidR="007135ED" w:rsidRPr="00EF3916">
              <w:rPr>
                <w:rFonts w:ascii="Times New Roman" w:eastAsia="Times New Roman" w:hAnsi="Times New Roman"/>
                <w:sz w:val="20"/>
                <w:szCs w:val="20"/>
              </w:rPr>
              <w:t>4</w:t>
            </w:r>
            <w:r w:rsidR="00192672" w:rsidRPr="00EF3916">
              <w:rPr>
                <w:rFonts w:ascii="Times New Roman" w:eastAsia="Times New Roman" w:hAnsi="Times New Roman"/>
                <w:sz w:val="20"/>
                <w:szCs w:val="20"/>
              </w:rPr>
              <w:t>3,800</w:t>
            </w:r>
          </w:p>
        </w:tc>
        <w:tc>
          <w:tcPr>
            <w:tcW w:w="524" w:type="pct"/>
            <w:shd w:val="clear" w:color="auto" w:fill="FFFFFF"/>
          </w:tcPr>
          <w:p w14:paraId="5CA22E7E" w14:textId="19D972AC" w:rsidR="00531A36" w:rsidRPr="00EF3916" w:rsidRDefault="00FE7255"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6</w:t>
            </w:r>
            <w:r w:rsidR="00B6784D" w:rsidRPr="00EF3916">
              <w:rPr>
                <w:rFonts w:ascii="Times New Roman" w:eastAsia="Times New Roman" w:hAnsi="Times New Roman"/>
                <w:sz w:val="20"/>
                <w:szCs w:val="20"/>
              </w:rPr>
              <w:t>,</w:t>
            </w:r>
            <w:r w:rsidRPr="00EF3916">
              <w:rPr>
                <w:rFonts w:ascii="Times New Roman" w:eastAsia="Times New Roman" w:hAnsi="Times New Roman"/>
                <w:sz w:val="20"/>
                <w:szCs w:val="20"/>
              </w:rPr>
              <w:t>00</w:t>
            </w:r>
            <w:r w:rsidR="00B6784D" w:rsidRPr="00EF3916">
              <w:rPr>
                <w:rFonts w:ascii="Times New Roman" w:eastAsia="Times New Roman" w:hAnsi="Times New Roman"/>
                <w:sz w:val="20"/>
                <w:szCs w:val="20"/>
              </w:rPr>
              <w:t>0,000</w:t>
            </w:r>
          </w:p>
        </w:tc>
      </w:tr>
      <w:bookmarkEnd w:id="9"/>
      <w:tr w:rsidR="00C4522F" w:rsidRPr="00EF3916" w14:paraId="4044A314" w14:textId="77777777" w:rsidTr="00C4522F">
        <w:trPr>
          <w:trHeight w:val="1150"/>
        </w:trPr>
        <w:tc>
          <w:tcPr>
            <w:tcW w:w="1028" w:type="pct"/>
            <w:shd w:val="clear" w:color="auto" w:fill="FFFFFF"/>
          </w:tcPr>
          <w:p w14:paraId="0B33368D" w14:textId="21796C48" w:rsidR="0062401F" w:rsidRPr="00EF3916" w:rsidRDefault="0062401F" w:rsidP="00D30AAE">
            <w:pPr>
              <w:spacing w:after="60"/>
              <w:rPr>
                <w:rFonts w:ascii="Times New Roman" w:eastAsia="Times New Roman" w:hAnsi="Times New Roman"/>
                <w:sz w:val="20"/>
                <w:szCs w:val="20"/>
              </w:rPr>
            </w:pPr>
            <w:r w:rsidRPr="00EF3916">
              <w:rPr>
                <w:rFonts w:ascii="Times New Roman" w:eastAsia="Times New Roman" w:hAnsi="Times New Roman"/>
                <w:color w:val="000000"/>
                <w:sz w:val="20"/>
                <w:szCs w:val="20"/>
              </w:rPr>
              <w:t>Project M&amp;E</w:t>
            </w:r>
          </w:p>
        </w:tc>
        <w:tc>
          <w:tcPr>
            <w:tcW w:w="594" w:type="pct"/>
            <w:shd w:val="clear" w:color="auto" w:fill="FFFFFF"/>
          </w:tcPr>
          <w:p w14:paraId="46C06E81" w14:textId="73D9A4A7" w:rsidR="0062401F" w:rsidRPr="00EF3916" w:rsidRDefault="0062401F" w:rsidP="00D30AAE">
            <w:pPr>
              <w:spacing w:after="60"/>
              <w:rPr>
                <w:rFonts w:ascii="Times New Roman" w:eastAsia="Times New Roman" w:hAnsi="Times New Roman"/>
                <w:sz w:val="20"/>
                <w:szCs w:val="20"/>
              </w:rPr>
            </w:pPr>
            <w:r w:rsidRPr="00EF3916">
              <w:rPr>
                <w:rFonts w:ascii="Times New Roman" w:eastAsia="Times New Roman" w:hAnsi="Times New Roman"/>
                <w:color w:val="000000"/>
                <w:sz w:val="20"/>
                <w:szCs w:val="20"/>
              </w:rPr>
              <w:t>TA</w:t>
            </w:r>
          </w:p>
        </w:tc>
        <w:tc>
          <w:tcPr>
            <w:tcW w:w="715" w:type="pct"/>
            <w:shd w:val="clear" w:color="auto" w:fill="FFFFFF"/>
          </w:tcPr>
          <w:p w14:paraId="5F5C15F1" w14:textId="175E95D5" w:rsidR="0062401F" w:rsidRPr="00EF3916" w:rsidRDefault="0062401F" w:rsidP="00D30AAE">
            <w:pPr>
              <w:spacing w:after="60"/>
              <w:rPr>
                <w:rFonts w:ascii="Times New Roman" w:hAnsi="Times New Roman"/>
                <w:sz w:val="20"/>
                <w:szCs w:val="20"/>
              </w:rPr>
            </w:pPr>
            <w:r w:rsidRPr="00EF3916">
              <w:rPr>
                <w:rFonts w:ascii="Times New Roman" w:hAnsi="Times New Roman"/>
                <w:color w:val="000000"/>
                <w:sz w:val="20"/>
                <w:szCs w:val="20"/>
              </w:rPr>
              <w:t xml:space="preserve">Effective and efficient reporting ensured through timely availability of resources </w:t>
            </w:r>
          </w:p>
        </w:tc>
        <w:tc>
          <w:tcPr>
            <w:tcW w:w="1218" w:type="pct"/>
            <w:shd w:val="clear" w:color="auto" w:fill="FFFFFF"/>
          </w:tcPr>
          <w:p w14:paraId="514EF424" w14:textId="44F4E3E1" w:rsidR="00C26962" w:rsidRPr="00EF3916" w:rsidRDefault="00C26962" w:rsidP="00D30AAE">
            <w:pPr>
              <w:spacing w:after="60"/>
              <w:rPr>
                <w:rFonts w:ascii="Times New Roman" w:hAnsi="Times New Roman"/>
                <w:noProof/>
                <w:sz w:val="20"/>
                <w:szCs w:val="20"/>
                <w:lang w:val="en-GB"/>
              </w:rPr>
            </w:pPr>
            <w:r w:rsidRPr="00EF3916">
              <w:rPr>
                <w:rFonts w:ascii="Times New Roman" w:hAnsi="Times New Roman"/>
                <w:noProof/>
                <w:sz w:val="20"/>
                <w:szCs w:val="20"/>
                <w:lang w:val="en-GB"/>
              </w:rPr>
              <w:t>The progress and annual project reports</w:t>
            </w:r>
            <w:r w:rsidR="00DF5468" w:rsidRPr="00EF3916">
              <w:rPr>
                <w:rFonts w:ascii="Times New Roman" w:hAnsi="Times New Roman"/>
                <w:noProof/>
                <w:sz w:val="20"/>
                <w:szCs w:val="20"/>
                <w:lang w:val="en-GB"/>
              </w:rPr>
              <w:t>,</w:t>
            </w:r>
            <w:r w:rsidRPr="00EF3916">
              <w:rPr>
                <w:rFonts w:ascii="Times New Roman" w:hAnsi="Times New Roman"/>
                <w:noProof/>
                <w:sz w:val="20"/>
                <w:szCs w:val="20"/>
                <w:lang w:val="en-GB"/>
              </w:rPr>
              <w:t xml:space="preserve"> </w:t>
            </w:r>
            <w:r w:rsidR="00A13BE2" w:rsidRPr="00EF3916">
              <w:rPr>
                <w:rFonts w:ascii="Times New Roman" w:hAnsi="Times New Roman"/>
                <w:sz w:val="20"/>
                <w:szCs w:val="20"/>
              </w:rPr>
              <w:t xml:space="preserve">with due consideration of gender issues, </w:t>
            </w:r>
            <w:r w:rsidRPr="00EF3916">
              <w:rPr>
                <w:rFonts w:ascii="Times New Roman" w:hAnsi="Times New Roman"/>
                <w:noProof/>
                <w:sz w:val="20"/>
                <w:szCs w:val="20"/>
                <w:lang w:val="en-GB"/>
              </w:rPr>
              <w:t>are elaborated in timely manner</w:t>
            </w:r>
          </w:p>
          <w:p w14:paraId="6AC2988A" w14:textId="57167EA8" w:rsidR="0062401F" w:rsidRPr="00EF3916" w:rsidRDefault="00B94202" w:rsidP="00D30AAE">
            <w:pPr>
              <w:spacing w:after="60"/>
              <w:rPr>
                <w:rFonts w:ascii="Times New Roman" w:hAnsi="Times New Roman"/>
                <w:sz w:val="20"/>
                <w:szCs w:val="20"/>
              </w:rPr>
            </w:pPr>
            <w:r w:rsidRPr="00EF3916">
              <w:rPr>
                <w:rFonts w:ascii="Times New Roman" w:hAnsi="Times New Roman"/>
                <w:color w:val="000000"/>
                <w:sz w:val="20"/>
                <w:szCs w:val="20"/>
                <w:lang w:val="en-GB"/>
              </w:rPr>
              <w:t xml:space="preserve">The Report of the </w:t>
            </w:r>
            <w:r w:rsidR="0062401F" w:rsidRPr="00EF3916">
              <w:rPr>
                <w:rFonts w:ascii="Times New Roman" w:hAnsi="Times New Roman"/>
                <w:color w:val="000000"/>
                <w:sz w:val="20"/>
                <w:szCs w:val="20"/>
                <w:lang w:val="en-GB"/>
              </w:rPr>
              <w:t xml:space="preserve">project </w:t>
            </w:r>
            <w:r w:rsidRPr="00EF3916">
              <w:rPr>
                <w:rFonts w:ascii="Times New Roman" w:hAnsi="Times New Roman"/>
                <w:color w:val="000000"/>
                <w:sz w:val="20"/>
                <w:szCs w:val="20"/>
                <w:lang w:val="en-GB"/>
              </w:rPr>
              <w:t>Terminal E</w:t>
            </w:r>
            <w:r w:rsidR="0062401F" w:rsidRPr="00EF3916">
              <w:rPr>
                <w:rFonts w:ascii="Times New Roman" w:hAnsi="Times New Roman"/>
                <w:color w:val="000000"/>
                <w:sz w:val="20"/>
                <w:szCs w:val="20"/>
                <w:lang w:val="en-GB"/>
              </w:rPr>
              <w:t xml:space="preserve">valuations </w:t>
            </w:r>
            <w:r w:rsidRPr="00EF3916">
              <w:rPr>
                <w:rFonts w:ascii="Times New Roman" w:hAnsi="Times New Roman"/>
                <w:color w:val="000000"/>
                <w:sz w:val="20"/>
                <w:szCs w:val="20"/>
                <w:lang w:val="en-GB"/>
              </w:rPr>
              <w:t xml:space="preserve">is </w:t>
            </w:r>
            <w:proofErr w:type="gramStart"/>
            <w:r w:rsidRPr="00EF3916">
              <w:rPr>
                <w:rFonts w:ascii="Times New Roman" w:hAnsi="Times New Roman"/>
                <w:color w:val="000000"/>
                <w:sz w:val="20"/>
                <w:szCs w:val="20"/>
                <w:lang w:val="en-GB"/>
              </w:rPr>
              <w:t>elaborated</w:t>
            </w:r>
            <w:proofErr w:type="gramEnd"/>
            <w:r w:rsidRPr="00EF3916">
              <w:rPr>
                <w:rFonts w:ascii="Times New Roman" w:hAnsi="Times New Roman"/>
                <w:color w:val="000000"/>
                <w:sz w:val="20"/>
                <w:szCs w:val="20"/>
                <w:lang w:val="en-GB"/>
              </w:rPr>
              <w:t xml:space="preserve"> and Document of the findings is produced for </w:t>
            </w:r>
            <w:r w:rsidR="0062401F" w:rsidRPr="00EF3916">
              <w:rPr>
                <w:rFonts w:ascii="Times New Roman" w:hAnsi="Times New Roman"/>
                <w:color w:val="000000"/>
                <w:sz w:val="20"/>
                <w:szCs w:val="20"/>
                <w:lang w:val="en-GB"/>
              </w:rPr>
              <w:t>capitalis</w:t>
            </w:r>
            <w:r w:rsidRPr="00EF3916">
              <w:rPr>
                <w:rFonts w:ascii="Times New Roman" w:hAnsi="Times New Roman"/>
                <w:color w:val="000000"/>
                <w:sz w:val="20"/>
                <w:szCs w:val="20"/>
                <w:lang w:val="en-GB"/>
              </w:rPr>
              <w:t>ation</w:t>
            </w:r>
            <w:r w:rsidR="0062401F" w:rsidRPr="00EF3916">
              <w:rPr>
                <w:rFonts w:ascii="Times New Roman" w:hAnsi="Times New Roman"/>
                <w:color w:val="000000"/>
                <w:sz w:val="20"/>
                <w:szCs w:val="20"/>
                <w:lang w:val="en-GB"/>
              </w:rPr>
              <w:t xml:space="preserve"> </w:t>
            </w:r>
          </w:p>
        </w:tc>
        <w:tc>
          <w:tcPr>
            <w:tcW w:w="418" w:type="pct"/>
            <w:shd w:val="clear" w:color="auto" w:fill="FFFFFF"/>
          </w:tcPr>
          <w:p w14:paraId="4662C5BE" w14:textId="346663FC" w:rsidR="0062401F" w:rsidRPr="00EF3916" w:rsidRDefault="00C4522F" w:rsidP="00D30AAE">
            <w:pPr>
              <w:spacing w:after="60"/>
              <w:rPr>
                <w:rFonts w:ascii="Times New Roman" w:eastAsia="Times New Roman" w:hAnsi="Times New Roman"/>
                <w:sz w:val="20"/>
                <w:szCs w:val="20"/>
              </w:rPr>
            </w:pPr>
            <w:r w:rsidRPr="00EF3916">
              <w:rPr>
                <w:rFonts w:ascii="Times New Roman" w:eastAsia="Times New Roman" w:hAnsi="Times New Roman"/>
                <w:sz w:val="20"/>
                <w:szCs w:val="20"/>
              </w:rPr>
              <w:t>GEFTF</w:t>
            </w:r>
          </w:p>
        </w:tc>
        <w:tc>
          <w:tcPr>
            <w:tcW w:w="503" w:type="pct"/>
            <w:shd w:val="clear" w:color="auto" w:fill="FFFFFF"/>
          </w:tcPr>
          <w:p w14:paraId="5648DB2B" w14:textId="0B3FF5B3" w:rsidR="0062401F" w:rsidRPr="00EF3916" w:rsidRDefault="0062401F" w:rsidP="00D30AAE">
            <w:pPr>
              <w:spacing w:after="60"/>
              <w:jc w:val="right"/>
              <w:rPr>
                <w:rFonts w:ascii="Times New Roman" w:eastAsia="Times New Roman" w:hAnsi="Times New Roman"/>
                <w:sz w:val="20"/>
                <w:szCs w:val="20"/>
              </w:rPr>
            </w:pPr>
            <w:r w:rsidRPr="00EF3916">
              <w:rPr>
                <w:rFonts w:ascii="Times New Roman" w:eastAsia="Times New Roman" w:hAnsi="Times New Roman"/>
                <w:color w:val="000000"/>
                <w:sz w:val="20"/>
                <w:szCs w:val="20"/>
              </w:rPr>
              <w:t>100,000</w:t>
            </w:r>
          </w:p>
        </w:tc>
        <w:tc>
          <w:tcPr>
            <w:tcW w:w="524" w:type="pct"/>
            <w:shd w:val="clear" w:color="auto" w:fill="FFFFFF"/>
          </w:tcPr>
          <w:p w14:paraId="440CF5F5" w14:textId="051B5D5B" w:rsidR="0062401F" w:rsidRPr="00EF3916" w:rsidRDefault="00B6784D"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300,000</w:t>
            </w:r>
          </w:p>
        </w:tc>
      </w:tr>
      <w:bookmarkEnd w:id="4"/>
      <w:tr w:rsidR="00C4522F" w:rsidRPr="00EF3916" w14:paraId="4CA365A4" w14:textId="77777777" w:rsidTr="00C4522F">
        <w:tc>
          <w:tcPr>
            <w:tcW w:w="3555" w:type="pct"/>
            <w:gridSpan w:val="4"/>
            <w:tcBorders>
              <w:bottom w:val="single" w:sz="4" w:space="0" w:color="auto"/>
            </w:tcBorders>
            <w:shd w:val="clear" w:color="auto" w:fill="FFFFFF"/>
          </w:tcPr>
          <w:p w14:paraId="78E3D5B9" w14:textId="77777777" w:rsidR="0062401F" w:rsidRPr="00EF3916" w:rsidRDefault="0062401F"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Subtotal</w:t>
            </w:r>
          </w:p>
        </w:tc>
        <w:tc>
          <w:tcPr>
            <w:tcW w:w="418" w:type="pct"/>
            <w:tcBorders>
              <w:bottom w:val="single" w:sz="4" w:space="0" w:color="auto"/>
            </w:tcBorders>
            <w:shd w:val="clear" w:color="auto" w:fill="FFFFFF"/>
          </w:tcPr>
          <w:p w14:paraId="578B1F94" w14:textId="77777777" w:rsidR="0062401F" w:rsidRPr="00EF3916" w:rsidRDefault="0062401F" w:rsidP="00D30AAE">
            <w:pPr>
              <w:spacing w:after="60"/>
              <w:jc w:val="right"/>
              <w:rPr>
                <w:rFonts w:ascii="Times New Roman" w:eastAsia="Times New Roman" w:hAnsi="Times New Roman"/>
                <w:sz w:val="20"/>
                <w:szCs w:val="20"/>
              </w:rPr>
            </w:pPr>
          </w:p>
        </w:tc>
        <w:tc>
          <w:tcPr>
            <w:tcW w:w="503" w:type="pct"/>
            <w:tcBorders>
              <w:bottom w:val="single" w:sz="4" w:space="0" w:color="auto"/>
            </w:tcBorders>
            <w:shd w:val="clear" w:color="auto" w:fill="FFFFFF"/>
          </w:tcPr>
          <w:p w14:paraId="0F4756E5" w14:textId="72E6D752" w:rsidR="0062401F" w:rsidRPr="00EF3916" w:rsidRDefault="0062401F"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1,819,000</w:t>
            </w:r>
          </w:p>
        </w:tc>
        <w:tc>
          <w:tcPr>
            <w:tcW w:w="524" w:type="pct"/>
            <w:tcBorders>
              <w:bottom w:val="single" w:sz="4" w:space="0" w:color="auto"/>
            </w:tcBorders>
            <w:shd w:val="clear" w:color="auto" w:fill="FFFFFF"/>
          </w:tcPr>
          <w:p w14:paraId="3EDD58C5" w14:textId="7B8AA04D" w:rsidR="0062401F" w:rsidRPr="00EF3916" w:rsidRDefault="00FE7255"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19,241,822</w:t>
            </w:r>
          </w:p>
        </w:tc>
      </w:tr>
      <w:tr w:rsidR="00C4522F" w:rsidRPr="00EF3916" w14:paraId="5159E882" w14:textId="77777777" w:rsidTr="00C4522F">
        <w:tc>
          <w:tcPr>
            <w:tcW w:w="3555" w:type="pct"/>
            <w:gridSpan w:val="4"/>
            <w:tcBorders>
              <w:top w:val="double" w:sz="4" w:space="0" w:color="auto"/>
              <w:left w:val="single" w:sz="4" w:space="0" w:color="auto"/>
              <w:bottom w:val="double" w:sz="4" w:space="0" w:color="auto"/>
              <w:right w:val="single" w:sz="4" w:space="0" w:color="auto"/>
            </w:tcBorders>
            <w:shd w:val="clear" w:color="auto" w:fill="FFFFFF"/>
          </w:tcPr>
          <w:p w14:paraId="337F29E2" w14:textId="77777777" w:rsidR="0062401F" w:rsidRPr="00EF3916" w:rsidRDefault="0062401F"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Project Management Cost (PMC)</w:t>
            </w:r>
          </w:p>
        </w:tc>
        <w:tc>
          <w:tcPr>
            <w:tcW w:w="418" w:type="pct"/>
            <w:tcBorders>
              <w:top w:val="double" w:sz="4" w:space="0" w:color="auto"/>
              <w:left w:val="single" w:sz="4" w:space="0" w:color="auto"/>
              <w:bottom w:val="double" w:sz="4" w:space="0" w:color="auto"/>
              <w:right w:val="single" w:sz="4" w:space="0" w:color="auto"/>
            </w:tcBorders>
            <w:shd w:val="clear" w:color="auto" w:fill="FFFFFF"/>
          </w:tcPr>
          <w:p w14:paraId="30768CC2" w14:textId="1F8F550C" w:rsidR="0062401F" w:rsidRPr="00EF3916" w:rsidRDefault="00DE57F8" w:rsidP="00D30AAE">
            <w:pPr>
              <w:spacing w:after="60"/>
              <w:rPr>
                <w:rFonts w:ascii="Times New Roman" w:eastAsia="Times New Roman" w:hAnsi="Times New Roman"/>
                <w:sz w:val="20"/>
                <w:szCs w:val="20"/>
              </w:rPr>
            </w:pPr>
            <w:r w:rsidRPr="00EF3916">
              <w:rPr>
                <w:rFonts w:ascii="Times New Roman" w:eastAsia="Times New Roman" w:hAnsi="Times New Roman"/>
                <w:sz w:val="20"/>
                <w:szCs w:val="20"/>
              </w:rPr>
              <w:t>GEFTF</w:t>
            </w:r>
          </w:p>
        </w:tc>
        <w:tc>
          <w:tcPr>
            <w:tcW w:w="503" w:type="pct"/>
            <w:tcBorders>
              <w:top w:val="single" w:sz="4" w:space="0" w:color="auto"/>
              <w:bottom w:val="double" w:sz="4" w:space="0" w:color="auto"/>
              <w:right w:val="single" w:sz="4" w:space="0" w:color="auto"/>
            </w:tcBorders>
            <w:shd w:val="clear" w:color="auto" w:fill="FFFFFF"/>
          </w:tcPr>
          <w:p w14:paraId="4F02B728" w14:textId="00CF2198" w:rsidR="0062401F" w:rsidRPr="00EF3916" w:rsidRDefault="0062401F"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181,000</w:t>
            </w:r>
          </w:p>
        </w:tc>
        <w:tc>
          <w:tcPr>
            <w:tcW w:w="524" w:type="pct"/>
            <w:tcBorders>
              <w:top w:val="single" w:sz="4" w:space="0" w:color="auto"/>
              <w:left w:val="single" w:sz="4" w:space="0" w:color="auto"/>
              <w:bottom w:val="double" w:sz="4" w:space="0" w:color="auto"/>
              <w:right w:val="single" w:sz="4" w:space="0" w:color="auto"/>
            </w:tcBorders>
            <w:shd w:val="clear" w:color="auto" w:fill="FFFFFF"/>
          </w:tcPr>
          <w:p w14:paraId="36395AB7" w14:textId="4585FD41" w:rsidR="0062401F" w:rsidRPr="00EF3916" w:rsidRDefault="00B6784D"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270,000</w:t>
            </w:r>
          </w:p>
        </w:tc>
      </w:tr>
      <w:tr w:rsidR="00C4522F" w:rsidRPr="00EF3916" w14:paraId="2F2F27D0" w14:textId="77777777" w:rsidTr="00C4522F">
        <w:tc>
          <w:tcPr>
            <w:tcW w:w="3555" w:type="pct"/>
            <w:gridSpan w:val="4"/>
            <w:tcBorders>
              <w:top w:val="double" w:sz="4" w:space="0" w:color="auto"/>
              <w:bottom w:val="double" w:sz="4" w:space="0" w:color="auto"/>
            </w:tcBorders>
            <w:shd w:val="clear" w:color="auto" w:fill="FFFFFF"/>
          </w:tcPr>
          <w:p w14:paraId="0139AEC1" w14:textId="77777777" w:rsidR="0062401F" w:rsidRPr="00EF3916" w:rsidRDefault="0062401F"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Total project costs</w:t>
            </w:r>
          </w:p>
        </w:tc>
        <w:tc>
          <w:tcPr>
            <w:tcW w:w="418" w:type="pct"/>
            <w:tcBorders>
              <w:top w:val="double" w:sz="4" w:space="0" w:color="auto"/>
              <w:bottom w:val="double" w:sz="4" w:space="0" w:color="auto"/>
            </w:tcBorders>
            <w:shd w:val="clear" w:color="auto" w:fill="FFFFFF"/>
          </w:tcPr>
          <w:p w14:paraId="1CF1C854" w14:textId="77777777" w:rsidR="0062401F" w:rsidRPr="00EF3916" w:rsidRDefault="0062401F" w:rsidP="00D30AAE">
            <w:pPr>
              <w:spacing w:after="60"/>
              <w:jc w:val="right"/>
              <w:rPr>
                <w:rFonts w:ascii="Times New Roman" w:eastAsia="Times New Roman" w:hAnsi="Times New Roman"/>
                <w:sz w:val="20"/>
                <w:szCs w:val="20"/>
              </w:rPr>
            </w:pPr>
          </w:p>
        </w:tc>
        <w:tc>
          <w:tcPr>
            <w:tcW w:w="503" w:type="pct"/>
            <w:tcBorders>
              <w:top w:val="double" w:sz="4" w:space="0" w:color="auto"/>
              <w:bottom w:val="double" w:sz="4" w:space="0" w:color="auto"/>
            </w:tcBorders>
            <w:shd w:val="clear" w:color="auto" w:fill="FFFFFF"/>
          </w:tcPr>
          <w:p w14:paraId="029F0A6C" w14:textId="3542B24C" w:rsidR="0062401F" w:rsidRPr="00EF3916" w:rsidRDefault="0062401F"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2,000,000</w:t>
            </w:r>
          </w:p>
        </w:tc>
        <w:tc>
          <w:tcPr>
            <w:tcW w:w="524" w:type="pct"/>
            <w:tcBorders>
              <w:top w:val="double" w:sz="4" w:space="0" w:color="auto"/>
              <w:bottom w:val="double" w:sz="4" w:space="0" w:color="auto"/>
            </w:tcBorders>
            <w:shd w:val="clear" w:color="auto" w:fill="FFFFFF"/>
          </w:tcPr>
          <w:p w14:paraId="2A5F904A" w14:textId="10709B00" w:rsidR="0062401F" w:rsidRPr="00EF3916" w:rsidRDefault="00FE7255" w:rsidP="00D30AAE">
            <w:pPr>
              <w:spacing w:after="60"/>
              <w:jc w:val="right"/>
              <w:rPr>
                <w:rFonts w:ascii="Times New Roman" w:eastAsia="Times New Roman" w:hAnsi="Times New Roman"/>
                <w:sz w:val="20"/>
                <w:szCs w:val="20"/>
              </w:rPr>
            </w:pPr>
            <w:r w:rsidRPr="00EF3916">
              <w:rPr>
                <w:rFonts w:ascii="Times New Roman" w:eastAsia="Times New Roman" w:hAnsi="Times New Roman"/>
                <w:sz w:val="20"/>
                <w:szCs w:val="20"/>
              </w:rPr>
              <w:t>19,511,822</w:t>
            </w:r>
          </w:p>
        </w:tc>
      </w:tr>
    </w:tbl>
    <w:p w14:paraId="3F171CE2" w14:textId="0CC401C4" w:rsidR="007B073C" w:rsidRPr="00EF3916" w:rsidRDefault="007B073C" w:rsidP="00DE57F8">
      <w:pPr>
        <w:pStyle w:val="GEFInstruction"/>
        <w:ind w:left="-720" w:right="-576"/>
        <w:jc w:val="both"/>
        <w:rPr>
          <w:sz w:val="22"/>
          <w:szCs w:val="22"/>
        </w:rPr>
      </w:pPr>
      <w:bookmarkStart w:id="12" w:name="_Hlk512341729"/>
      <w:r w:rsidRPr="00EF3916">
        <w:rPr>
          <w:sz w:val="22"/>
          <w:szCs w:val="22"/>
        </w:rPr>
        <w:t>For multi-trust fund projects, provide the total amount of PMC in Table B, and indicate the split of PMC among the different trust funds here: (</w:t>
      </w:r>
      <w:r w:rsidR="00DE57F8" w:rsidRPr="00EF3916">
        <w:rPr>
          <w:sz w:val="22"/>
          <w:szCs w:val="22"/>
        </w:rPr>
        <w:t>N/A</w:t>
      </w:r>
      <w:r w:rsidRPr="00EF3916">
        <w:rPr>
          <w:sz w:val="22"/>
          <w:szCs w:val="22"/>
        </w:rPr>
        <w:t>)</w:t>
      </w:r>
    </w:p>
    <w:bookmarkEnd w:id="12"/>
    <w:p w14:paraId="74BBE2C7" w14:textId="71D99F8E" w:rsidR="00591870" w:rsidRPr="00EF3916" w:rsidRDefault="00D17B84" w:rsidP="00DE57F8">
      <w:pPr>
        <w:numPr>
          <w:ilvl w:val="0"/>
          <w:numId w:val="1"/>
        </w:numPr>
        <w:tabs>
          <w:tab w:val="clear" w:pos="360"/>
          <w:tab w:val="num" w:pos="270"/>
        </w:tabs>
        <w:spacing w:before="240" w:after="80"/>
        <w:ind w:left="-360" w:right="-576"/>
        <w:jc w:val="both"/>
        <w:rPr>
          <w:rFonts w:ascii="Times New Roman" w:eastAsia="Times New Roman" w:hAnsi="Times New Roman"/>
          <w:b/>
          <w:bCs/>
          <w:smallCaps/>
          <w:lang w:val="x-none" w:eastAsia="x-none"/>
        </w:rPr>
      </w:pPr>
      <w:r w:rsidRPr="00EF3916">
        <w:rPr>
          <w:rFonts w:ascii="Times New Roman" w:eastAsia="Times New Roman" w:hAnsi="Times New Roman"/>
          <w:b/>
          <w:bCs/>
          <w:smallCaps/>
          <w:lang w:eastAsia="x-none"/>
        </w:rPr>
        <w:t>C</w:t>
      </w:r>
      <w:r w:rsidR="00E42310" w:rsidRPr="00EF3916">
        <w:rPr>
          <w:rFonts w:ascii="Times New Roman" w:eastAsia="Times New Roman" w:hAnsi="Times New Roman"/>
          <w:b/>
          <w:bCs/>
          <w:smallCaps/>
          <w:lang w:eastAsia="x-none"/>
        </w:rPr>
        <w:t xml:space="preserve">onfirmed sources of </w:t>
      </w:r>
      <w:r w:rsidR="00E42310" w:rsidRPr="00EF3916">
        <w:rPr>
          <w:rFonts w:ascii="Times New Roman" w:eastAsia="Times New Roman" w:hAnsi="Times New Roman"/>
          <w:b/>
          <w:bCs/>
          <w:smallCaps/>
          <w:u w:val="single"/>
          <w:lang w:eastAsia="x-none"/>
        </w:rPr>
        <w:t>Co-financing</w:t>
      </w:r>
      <w:r w:rsidR="00E42310" w:rsidRPr="00EF3916">
        <w:rPr>
          <w:rFonts w:ascii="Times New Roman" w:eastAsia="Times New Roman" w:hAnsi="Times New Roman"/>
          <w:b/>
          <w:bCs/>
          <w:smallCaps/>
          <w:lang w:eastAsia="x-none"/>
        </w:rPr>
        <w:t xml:space="preserve"> for the project by name and by type</w:t>
      </w:r>
    </w:p>
    <w:p w14:paraId="66F7D830" w14:textId="77777777" w:rsidR="00591870" w:rsidRPr="00EF3916" w:rsidRDefault="00591870" w:rsidP="00DE57F8">
      <w:pPr>
        <w:spacing w:before="240" w:after="80"/>
        <w:ind w:left="-720" w:right="-576"/>
        <w:jc w:val="both"/>
        <w:rPr>
          <w:rFonts w:ascii="Times New Roman" w:eastAsia="Times New Roman" w:hAnsi="Times New Roman"/>
          <w:smallCaps/>
          <w:lang w:eastAsia="x-none"/>
        </w:rPr>
      </w:pPr>
      <w:r w:rsidRPr="00EF3916">
        <w:rPr>
          <w:rFonts w:ascii="Times New Roman" w:eastAsia="Times New Roman" w:hAnsi="Times New Roman"/>
          <w:lang w:val="x-none" w:eastAsia="x-none"/>
        </w:rPr>
        <w:t>Please include evidence for co-financing for the project with this form.</w:t>
      </w:r>
    </w:p>
    <w:tbl>
      <w:tblPr>
        <w:tblW w:w="575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36"/>
        <w:gridCol w:w="3226"/>
        <w:gridCol w:w="1333"/>
        <w:gridCol w:w="2250"/>
        <w:gridCol w:w="1308"/>
      </w:tblGrid>
      <w:tr w:rsidR="00EA40B3" w:rsidRPr="00EF3916" w14:paraId="6F29B6A9" w14:textId="77777777" w:rsidTr="00CC0A5E">
        <w:trPr>
          <w:cantSplit/>
          <w:trHeight w:val="359"/>
        </w:trPr>
        <w:tc>
          <w:tcPr>
            <w:tcW w:w="1226" w:type="pct"/>
            <w:vAlign w:val="center"/>
          </w:tcPr>
          <w:p w14:paraId="4D2D98DB" w14:textId="77777777" w:rsidR="00EA40B3" w:rsidRPr="00EF3916" w:rsidRDefault="00EA40B3" w:rsidP="00591870">
            <w:pPr>
              <w:jc w:val="center"/>
              <w:rPr>
                <w:rFonts w:ascii="Times New Roman" w:eastAsia="Times New Roman" w:hAnsi="Times New Roman"/>
                <w:b/>
                <w:bCs/>
                <w:sz w:val="20"/>
                <w:szCs w:val="20"/>
              </w:rPr>
            </w:pPr>
            <w:r w:rsidRPr="00EF3916">
              <w:rPr>
                <w:rFonts w:ascii="Times New Roman" w:eastAsia="Times New Roman" w:hAnsi="Times New Roman"/>
                <w:b/>
                <w:bCs/>
                <w:sz w:val="20"/>
                <w:szCs w:val="20"/>
              </w:rPr>
              <w:t xml:space="preserve">Sources of Co-financing </w:t>
            </w:r>
          </w:p>
        </w:tc>
        <w:tc>
          <w:tcPr>
            <w:tcW w:w="1500" w:type="pct"/>
            <w:vAlign w:val="center"/>
          </w:tcPr>
          <w:p w14:paraId="694DE737" w14:textId="77777777" w:rsidR="00EA40B3" w:rsidRPr="00EF3916" w:rsidRDefault="00EA40B3" w:rsidP="00A31207">
            <w:pPr>
              <w:jc w:val="center"/>
              <w:rPr>
                <w:rFonts w:ascii="Times New Roman" w:eastAsia="Times New Roman" w:hAnsi="Times New Roman"/>
                <w:b/>
                <w:bCs/>
                <w:sz w:val="20"/>
                <w:szCs w:val="20"/>
              </w:rPr>
            </w:pPr>
            <w:r w:rsidRPr="00EF3916">
              <w:rPr>
                <w:rFonts w:ascii="Times New Roman" w:eastAsia="Times New Roman" w:hAnsi="Times New Roman"/>
                <w:b/>
                <w:bCs/>
                <w:sz w:val="20"/>
                <w:szCs w:val="20"/>
              </w:rPr>
              <w:t xml:space="preserve">Name of Co-financier </w:t>
            </w:r>
          </w:p>
        </w:tc>
        <w:tc>
          <w:tcPr>
            <w:tcW w:w="620" w:type="pct"/>
            <w:vAlign w:val="center"/>
          </w:tcPr>
          <w:p w14:paraId="6CAC2B21" w14:textId="77777777" w:rsidR="00EA40B3" w:rsidRPr="00EF3916" w:rsidRDefault="00EA40B3" w:rsidP="00591870">
            <w:pPr>
              <w:jc w:val="center"/>
              <w:rPr>
                <w:rFonts w:ascii="Times New Roman" w:eastAsia="Times New Roman" w:hAnsi="Times New Roman"/>
                <w:b/>
                <w:bCs/>
                <w:sz w:val="20"/>
                <w:szCs w:val="20"/>
              </w:rPr>
            </w:pPr>
            <w:r w:rsidRPr="00EF3916">
              <w:rPr>
                <w:rFonts w:ascii="Times New Roman" w:eastAsia="Times New Roman" w:hAnsi="Times New Roman"/>
                <w:b/>
                <w:bCs/>
                <w:sz w:val="20"/>
                <w:szCs w:val="20"/>
              </w:rPr>
              <w:t>Type of Cofinancing</w:t>
            </w:r>
          </w:p>
        </w:tc>
        <w:tc>
          <w:tcPr>
            <w:tcW w:w="1046" w:type="pct"/>
            <w:vAlign w:val="center"/>
          </w:tcPr>
          <w:p w14:paraId="23FF7E63" w14:textId="77777777" w:rsidR="00EA40B3" w:rsidRPr="00EF3916" w:rsidRDefault="00EA40B3" w:rsidP="00591870">
            <w:pPr>
              <w:jc w:val="center"/>
              <w:rPr>
                <w:rFonts w:ascii="Times New Roman" w:eastAsia="Times New Roman" w:hAnsi="Times New Roman"/>
                <w:b/>
                <w:bCs/>
                <w:sz w:val="20"/>
                <w:szCs w:val="20"/>
              </w:rPr>
            </w:pPr>
            <w:r w:rsidRPr="00EF3916">
              <w:rPr>
                <w:rFonts w:ascii="Times New Roman" w:eastAsia="Times New Roman" w:hAnsi="Times New Roman"/>
                <w:b/>
                <w:bCs/>
                <w:sz w:val="20"/>
                <w:szCs w:val="20"/>
              </w:rPr>
              <w:t>Investment</w:t>
            </w:r>
          </w:p>
          <w:p w14:paraId="1BA056F0" w14:textId="77777777" w:rsidR="00EA40B3" w:rsidRPr="00EF3916" w:rsidRDefault="00EA40B3" w:rsidP="00591870">
            <w:pPr>
              <w:jc w:val="center"/>
              <w:rPr>
                <w:rFonts w:ascii="Times New Roman" w:eastAsia="Times New Roman" w:hAnsi="Times New Roman"/>
                <w:b/>
                <w:bCs/>
                <w:sz w:val="20"/>
                <w:szCs w:val="20"/>
              </w:rPr>
            </w:pPr>
            <w:r w:rsidRPr="00EF3916">
              <w:rPr>
                <w:rFonts w:ascii="Times New Roman" w:eastAsia="Times New Roman" w:hAnsi="Times New Roman"/>
                <w:b/>
                <w:bCs/>
                <w:sz w:val="20"/>
                <w:szCs w:val="20"/>
              </w:rPr>
              <w:t>Mobilized</w:t>
            </w:r>
          </w:p>
        </w:tc>
        <w:tc>
          <w:tcPr>
            <w:tcW w:w="608" w:type="pct"/>
            <w:shd w:val="clear" w:color="auto" w:fill="auto"/>
            <w:vAlign w:val="center"/>
          </w:tcPr>
          <w:p w14:paraId="7133E6CA" w14:textId="77777777" w:rsidR="00EA40B3" w:rsidRPr="00EF3916" w:rsidRDefault="00EA40B3" w:rsidP="00591870">
            <w:pPr>
              <w:jc w:val="center"/>
              <w:rPr>
                <w:rFonts w:ascii="Times New Roman" w:eastAsia="Times New Roman" w:hAnsi="Times New Roman"/>
                <w:b/>
                <w:bCs/>
                <w:sz w:val="20"/>
                <w:szCs w:val="20"/>
              </w:rPr>
            </w:pPr>
            <w:r w:rsidRPr="00EF3916">
              <w:rPr>
                <w:rFonts w:ascii="Times New Roman" w:eastAsia="Times New Roman" w:hAnsi="Times New Roman"/>
                <w:b/>
                <w:bCs/>
                <w:sz w:val="20"/>
                <w:szCs w:val="20"/>
              </w:rPr>
              <w:t xml:space="preserve">Amount ($) </w:t>
            </w:r>
          </w:p>
        </w:tc>
      </w:tr>
      <w:tr w:rsidR="0025492B" w:rsidRPr="00EF3916" w14:paraId="70874378" w14:textId="77777777" w:rsidTr="00CC0A5E">
        <w:trPr>
          <w:cantSplit/>
        </w:trPr>
        <w:tc>
          <w:tcPr>
            <w:tcW w:w="1226" w:type="pct"/>
          </w:tcPr>
          <w:p w14:paraId="0BFC413A" w14:textId="7CE4C850" w:rsidR="0025492B" w:rsidRPr="00EF3916" w:rsidRDefault="0025492B" w:rsidP="00591870">
            <w:pPr>
              <w:rPr>
                <w:rFonts w:ascii="Times New Roman" w:eastAsia="Times New Roman" w:hAnsi="Times New Roman"/>
                <w:sz w:val="20"/>
                <w:szCs w:val="20"/>
              </w:rPr>
            </w:pPr>
            <w:r w:rsidRPr="00EF3916">
              <w:rPr>
                <w:rFonts w:ascii="Times New Roman" w:eastAsia="Times New Roman" w:hAnsi="Times New Roman"/>
                <w:sz w:val="20"/>
                <w:szCs w:val="20"/>
              </w:rPr>
              <w:lastRenderedPageBreak/>
              <w:t>Mult</w:t>
            </w:r>
            <w:r w:rsidRPr="00644389">
              <w:rPr>
                <w:rFonts w:ascii="Times New Roman" w:eastAsia="Times New Roman" w:hAnsi="Times New Roman"/>
                <w:sz w:val="20"/>
                <w:szCs w:val="20"/>
              </w:rPr>
              <w:t>ilateral Agency</w:t>
            </w:r>
          </w:p>
        </w:tc>
        <w:tc>
          <w:tcPr>
            <w:tcW w:w="1500" w:type="pct"/>
          </w:tcPr>
          <w:p w14:paraId="675F01D8" w14:textId="0B34F269" w:rsidR="0025492B" w:rsidRPr="00EF3916" w:rsidRDefault="0025492B" w:rsidP="00591870">
            <w:pPr>
              <w:rPr>
                <w:rFonts w:ascii="Times New Roman" w:eastAsia="Times New Roman" w:hAnsi="Times New Roman"/>
                <w:sz w:val="20"/>
                <w:szCs w:val="20"/>
              </w:rPr>
            </w:pPr>
            <w:proofErr w:type="spellStart"/>
            <w:r w:rsidRPr="00EF3916">
              <w:rPr>
                <w:rFonts w:ascii="Times New Roman" w:eastAsia="Times New Roman" w:hAnsi="Times New Roman"/>
                <w:sz w:val="20"/>
                <w:szCs w:val="20"/>
              </w:rPr>
              <w:t>Panafrican</w:t>
            </w:r>
            <w:proofErr w:type="spellEnd"/>
            <w:r w:rsidRPr="00EF3916">
              <w:rPr>
                <w:rFonts w:ascii="Times New Roman" w:eastAsia="Times New Roman" w:hAnsi="Times New Roman"/>
                <w:sz w:val="20"/>
                <w:szCs w:val="20"/>
              </w:rPr>
              <w:t xml:space="preserve"> Agency of the Great Green Wall</w:t>
            </w:r>
          </w:p>
        </w:tc>
        <w:tc>
          <w:tcPr>
            <w:tcW w:w="620" w:type="pct"/>
          </w:tcPr>
          <w:p w14:paraId="42D6A904" w14:textId="3876817F" w:rsidR="0025492B" w:rsidRPr="00EF3916" w:rsidRDefault="0025492B" w:rsidP="00082BB7">
            <w:pPr>
              <w:rPr>
                <w:rFonts w:ascii="Times New Roman" w:hAnsi="Times New Roman"/>
                <w:sz w:val="20"/>
                <w:szCs w:val="20"/>
              </w:rPr>
            </w:pPr>
            <w:r w:rsidRPr="00EF3916">
              <w:rPr>
                <w:rFonts w:ascii="Times New Roman" w:hAnsi="Times New Roman"/>
                <w:sz w:val="20"/>
                <w:szCs w:val="20"/>
              </w:rPr>
              <w:t>In-Kind</w:t>
            </w:r>
          </w:p>
        </w:tc>
        <w:tc>
          <w:tcPr>
            <w:tcW w:w="1046" w:type="pct"/>
          </w:tcPr>
          <w:p w14:paraId="401EC75C" w14:textId="1910EB76" w:rsidR="0025492B" w:rsidRPr="00EF3916" w:rsidRDefault="00CC0A5E" w:rsidP="00EA40B3">
            <w:pPr>
              <w:rPr>
                <w:rFonts w:ascii="Times New Roman" w:hAnsi="Times New Roman"/>
                <w:sz w:val="20"/>
                <w:szCs w:val="20"/>
              </w:rPr>
            </w:pPr>
            <w:r w:rsidRPr="00EF3916">
              <w:rPr>
                <w:rFonts w:ascii="Times New Roman" w:hAnsi="Times New Roman"/>
                <w:sz w:val="20"/>
                <w:szCs w:val="20"/>
              </w:rPr>
              <w:t>Recurrent expenditures</w:t>
            </w:r>
          </w:p>
        </w:tc>
        <w:tc>
          <w:tcPr>
            <w:tcW w:w="608" w:type="pct"/>
            <w:shd w:val="clear" w:color="auto" w:fill="auto"/>
          </w:tcPr>
          <w:p w14:paraId="77D2E424" w14:textId="02EEF079" w:rsidR="0025492B" w:rsidRPr="00EF3916" w:rsidRDefault="0025492B" w:rsidP="00591870">
            <w:pPr>
              <w:jc w:val="right"/>
              <w:rPr>
                <w:rFonts w:ascii="Times New Roman" w:eastAsia="Times New Roman" w:hAnsi="Times New Roman"/>
                <w:sz w:val="20"/>
                <w:szCs w:val="20"/>
              </w:rPr>
            </w:pPr>
            <w:r w:rsidRPr="00EF3916">
              <w:rPr>
                <w:rFonts w:ascii="Times New Roman" w:eastAsia="Times New Roman" w:hAnsi="Times New Roman"/>
                <w:sz w:val="20"/>
                <w:szCs w:val="20"/>
              </w:rPr>
              <w:t>1,000,000</w:t>
            </w:r>
          </w:p>
        </w:tc>
      </w:tr>
      <w:tr w:rsidR="0025492B" w:rsidRPr="00EF3916" w14:paraId="09DCF7A6" w14:textId="77777777" w:rsidTr="00CC0A5E">
        <w:trPr>
          <w:cantSplit/>
        </w:trPr>
        <w:tc>
          <w:tcPr>
            <w:tcW w:w="1226" w:type="pct"/>
          </w:tcPr>
          <w:p w14:paraId="6F4F19F4" w14:textId="5B6F2267" w:rsidR="0025492B" w:rsidRPr="00644389" w:rsidRDefault="0025492B" w:rsidP="00591870">
            <w:pPr>
              <w:rPr>
                <w:rFonts w:ascii="Times New Roman" w:eastAsia="Times New Roman" w:hAnsi="Times New Roman"/>
                <w:sz w:val="20"/>
                <w:szCs w:val="20"/>
              </w:rPr>
            </w:pPr>
            <w:r w:rsidRPr="00EF3916">
              <w:rPr>
                <w:rFonts w:ascii="Times New Roman" w:eastAsia="Times New Roman" w:hAnsi="Times New Roman"/>
                <w:sz w:val="20"/>
                <w:szCs w:val="20"/>
              </w:rPr>
              <w:t>National Government</w:t>
            </w:r>
          </w:p>
        </w:tc>
        <w:tc>
          <w:tcPr>
            <w:tcW w:w="1500" w:type="pct"/>
          </w:tcPr>
          <w:p w14:paraId="48A3AB2A" w14:textId="70DA3DB4" w:rsidR="0025492B" w:rsidRPr="00EF3916" w:rsidRDefault="00904FB6" w:rsidP="00591870">
            <w:pPr>
              <w:rPr>
                <w:rFonts w:ascii="Times New Roman" w:eastAsia="Times New Roman" w:hAnsi="Times New Roman"/>
                <w:sz w:val="20"/>
                <w:szCs w:val="20"/>
              </w:rPr>
            </w:pPr>
            <w:r w:rsidRPr="00B960A8">
              <w:rPr>
                <w:rFonts w:ascii="Times New Roman" w:eastAsia="Times New Roman" w:hAnsi="Times New Roman"/>
                <w:sz w:val="20"/>
                <w:szCs w:val="20"/>
                <w:highlight w:val="yellow"/>
              </w:rPr>
              <w:t>National Great Green Wall Agency of Burkina Faso</w:t>
            </w:r>
          </w:p>
        </w:tc>
        <w:tc>
          <w:tcPr>
            <w:tcW w:w="620" w:type="pct"/>
          </w:tcPr>
          <w:p w14:paraId="49EA381C" w14:textId="3982931E" w:rsidR="0025492B" w:rsidRPr="00EF3916" w:rsidRDefault="0025492B" w:rsidP="00082BB7">
            <w:pPr>
              <w:rPr>
                <w:rFonts w:ascii="Times New Roman" w:hAnsi="Times New Roman"/>
                <w:sz w:val="20"/>
                <w:szCs w:val="20"/>
              </w:rPr>
            </w:pPr>
            <w:r w:rsidRPr="00EF3916">
              <w:rPr>
                <w:rFonts w:ascii="Times New Roman" w:hAnsi="Times New Roman"/>
                <w:sz w:val="20"/>
                <w:szCs w:val="20"/>
              </w:rPr>
              <w:t>Cash</w:t>
            </w:r>
          </w:p>
        </w:tc>
        <w:tc>
          <w:tcPr>
            <w:tcW w:w="1046" w:type="pct"/>
          </w:tcPr>
          <w:p w14:paraId="39775972" w14:textId="78EFD935" w:rsidR="0025492B" w:rsidRPr="00EF3916" w:rsidRDefault="0025492B" w:rsidP="00EA40B3">
            <w:pPr>
              <w:rPr>
                <w:rFonts w:ascii="Times New Roman" w:hAnsi="Times New Roman"/>
                <w:sz w:val="20"/>
                <w:szCs w:val="20"/>
              </w:rPr>
            </w:pPr>
            <w:r w:rsidRPr="00EF3916">
              <w:rPr>
                <w:rFonts w:ascii="Times New Roman" w:hAnsi="Times New Roman"/>
                <w:sz w:val="20"/>
                <w:szCs w:val="20"/>
              </w:rPr>
              <w:t xml:space="preserve">Investment </w:t>
            </w:r>
            <w:r w:rsidR="00CC0A5E" w:rsidRPr="00EF3916">
              <w:rPr>
                <w:rFonts w:ascii="Times New Roman" w:hAnsi="Times New Roman"/>
                <w:sz w:val="20"/>
                <w:szCs w:val="20"/>
              </w:rPr>
              <w:t>m</w:t>
            </w:r>
            <w:r w:rsidRPr="00EF3916">
              <w:rPr>
                <w:rFonts w:ascii="Times New Roman" w:hAnsi="Times New Roman"/>
                <w:sz w:val="20"/>
                <w:szCs w:val="20"/>
              </w:rPr>
              <w:t>obilized</w:t>
            </w:r>
          </w:p>
        </w:tc>
        <w:tc>
          <w:tcPr>
            <w:tcW w:w="608" w:type="pct"/>
            <w:shd w:val="clear" w:color="auto" w:fill="auto"/>
          </w:tcPr>
          <w:p w14:paraId="32AF4AFF" w14:textId="708E47C3" w:rsidR="0025492B" w:rsidRPr="00EF3916" w:rsidRDefault="001B0CF1" w:rsidP="00591870">
            <w:pPr>
              <w:jc w:val="right"/>
              <w:rPr>
                <w:rFonts w:ascii="Times New Roman" w:eastAsia="Times New Roman" w:hAnsi="Times New Roman"/>
                <w:sz w:val="20"/>
                <w:szCs w:val="20"/>
              </w:rPr>
            </w:pPr>
            <w:r w:rsidRPr="00EF3916">
              <w:rPr>
                <w:rFonts w:ascii="Times New Roman" w:eastAsia="Times New Roman" w:hAnsi="Times New Roman"/>
                <w:sz w:val="20"/>
                <w:szCs w:val="20"/>
              </w:rPr>
              <w:t>4,000,000</w:t>
            </w:r>
          </w:p>
        </w:tc>
      </w:tr>
      <w:tr w:rsidR="0025492B" w:rsidRPr="00EF3916" w14:paraId="12AD2024" w14:textId="77777777" w:rsidTr="00CC0A5E">
        <w:trPr>
          <w:cantSplit/>
        </w:trPr>
        <w:tc>
          <w:tcPr>
            <w:tcW w:w="1226" w:type="pct"/>
          </w:tcPr>
          <w:p w14:paraId="484F4326" w14:textId="2062959D" w:rsidR="0025492B" w:rsidRPr="00644389"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National Government</w:t>
            </w:r>
          </w:p>
        </w:tc>
        <w:tc>
          <w:tcPr>
            <w:tcW w:w="1500" w:type="pct"/>
          </w:tcPr>
          <w:p w14:paraId="23CFDE26" w14:textId="01127DAF" w:rsidR="0025492B" w:rsidRPr="00EF3916"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National Great Green Wall Agency of Burkina Faso</w:t>
            </w:r>
          </w:p>
        </w:tc>
        <w:tc>
          <w:tcPr>
            <w:tcW w:w="620" w:type="pct"/>
          </w:tcPr>
          <w:p w14:paraId="788A2D5F" w14:textId="048828C0" w:rsidR="0025492B" w:rsidRPr="00EF3916" w:rsidRDefault="0025492B" w:rsidP="0025492B">
            <w:pPr>
              <w:rPr>
                <w:rFonts w:ascii="Times New Roman" w:hAnsi="Times New Roman"/>
                <w:sz w:val="20"/>
                <w:szCs w:val="20"/>
              </w:rPr>
            </w:pPr>
            <w:r w:rsidRPr="00EF3916">
              <w:rPr>
                <w:rFonts w:ascii="Times New Roman" w:hAnsi="Times New Roman"/>
                <w:sz w:val="20"/>
                <w:szCs w:val="20"/>
              </w:rPr>
              <w:t>In-Kind</w:t>
            </w:r>
          </w:p>
        </w:tc>
        <w:tc>
          <w:tcPr>
            <w:tcW w:w="1046" w:type="pct"/>
          </w:tcPr>
          <w:p w14:paraId="67FB7FFC" w14:textId="1029F796" w:rsidR="0025492B" w:rsidRPr="00EF3916" w:rsidRDefault="00CC0A5E" w:rsidP="0025492B">
            <w:pPr>
              <w:rPr>
                <w:rFonts w:ascii="Times New Roman" w:hAnsi="Times New Roman"/>
                <w:sz w:val="20"/>
                <w:szCs w:val="20"/>
              </w:rPr>
            </w:pPr>
            <w:r w:rsidRPr="00EF3916">
              <w:rPr>
                <w:rFonts w:ascii="Times New Roman" w:hAnsi="Times New Roman"/>
                <w:sz w:val="20"/>
                <w:szCs w:val="20"/>
              </w:rPr>
              <w:t>Recurrent expenditures</w:t>
            </w:r>
          </w:p>
        </w:tc>
        <w:tc>
          <w:tcPr>
            <w:tcW w:w="608" w:type="pct"/>
            <w:shd w:val="clear" w:color="auto" w:fill="auto"/>
          </w:tcPr>
          <w:p w14:paraId="3669C4BC" w14:textId="7136AC7A" w:rsidR="0025492B" w:rsidRPr="00EF3916" w:rsidRDefault="001B0CF1" w:rsidP="0025492B">
            <w:pPr>
              <w:jc w:val="right"/>
              <w:rPr>
                <w:rFonts w:ascii="Times New Roman" w:eastAsia="Times New Roman" w:hAnsi="Times New Roman"/>
                <w:sz w:val="20"/>
                <w:szCs w:val="20"/>
              </w:rPr>
            </w:pPr>
            <w:r w:rsidRPr="00EF3916">
              <w:rPr>
                <w:rFonts w:ascii="Times New Roman" w:eastAsia="Times New Roman" w:hAnsi="Times New Roman"/>
                <w:sz w:val="20"/>
                <w:szCs w:val="20"/>
              </w:rPr>
              <w:t>100,000</w:t>
            </w:r>
          </w:p>
        </w:tc>
      </w:tr>
      <w:tr w:rsidR="0025492B" w:rsidRPr="00EF3916" w14:paraId="4FDD5115" w14:textId="77777777" w:rsidTr="00CC0A5E">
        <w:trPr>
          <w:cantSplit/>
        </w:trPr>
        <w:tc>
          <w:tcPr>
            <w:tcW w:w="1226" w:type="pct"/>
          </w:tcPr>
          <w:p w14:paraId="23985CE7" w14:textId="48331C2D" w:rsidR="0025492B" w:rsidRPr="00EF3916"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 xml:space="preserve">National </w:t>
            </w:r>
            <w:r w:rsidRPr="00644389">
              <w:rPr>
                <w:rFonts w:ascii="Times New Roman" w:eastAsia="Times New Roman" w:hAnsi="Times New Roman"/>
                <w:sz w:val="20"/>
                <w:szCs w:val="20"/>
              </w:rPr>
              <w:t>Government</w:t>
            </w:r>
          </w:p>
        </w:tc>
        <w:tc>
          <w:tcPr>
            <w:tcW w:w="1500" w:type="pct"/>
          </w:tcPr>
          <w:p w14:paraId="2730CF74" w14:textId="745F26B6" w:rsidR="0025492B" w:rsidRPr="00EF3916"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National Great Green Wall Agency of Mali</w:t>
            </w:r>
          </w:p>
        </w:tc>
        <w:tc>
          <w:tcPr>
            <w:tcW w:w="620" w:type="pct"/>
          </w:tcPr>
          <w:p w14:paraId="16935E33" w14:textId="28FC9DB5" w:rsidR="0025492B" w:rsidRPr="00EF3916" w:rsidRDefault="0025492B" w:rsidP="0025492B">
            <w:pPr>
              <w:rPr>
                <w:rFonts w:ascii="Times New Roman" w:hAnsi="Times New Roman"/>
                <w:sz w:val="20"/>
                <w:szCs w:val="20"/>
              </w:rPr>
            </w:pPr>
            <w:r w:rsidRPr="00EF3916">
              <w:rPr>
                <w:rFonts w:ascii="Times New Roman" w:hAnsi="Times New Roman"/>
                <w:sz w:val="20"/>
                <w:szCs w:val="20"/>
              </w:rPr>
              <w:t>Cash</w:t>
            </w:r>
          </w:p>
        </w:tc>
        <w:tc>
          <w:tcPr>
            <w:tcW w:w="1046" w:type="pct"/>
          </w:tcPr>
          <w:p w14:paraId="2E9181D3" w14:textId="7ABE6A3B" w:rsidR="0025492B" w:rsidRPr="00EF3916" w:rsidRDefault="001B0CF1" w:rsidP="0025492B">
            <w:pPr>
              <w:rPr>
                <w:rFonts w:ascii="Times New Roman" w:hAnsi="Times New Roman"/>
                <w:sz w:val="20"/>
                <w:szCs w:val="20"/>
              </w:rPr>
            </w:pPr>
            <w:r w:rsidRPr="00EF3916">
              <w:rPr>
                <w:rFonts w:ascii="Times New Roman" w:hAnsi="Times New Roman"/>
                <w:sz w:val="20"/>
                <w:szCs w:val="20"/>
              </w:rPr>
              <w:t xml:space="preserve">Investment mobilized </w:t>
            </w:r>
          </w:p>
        </w:tc>
        <w:tc>
          <w:tcPr>
            <w:tcW w:w="608" w:type="pct"/>
            <w:shd w:val="clear" w:color="auto" w:fill="auto"/>
          </w:tcPr>
          <w:p w14:paraId="1F2E5771" w14:textId="449546E1" w:rsidR="0025492B" w:rsidRPr="00EF3916" w:rsidRDefault="001B0CF1" w:rsidP="0025492B">
            <w:pPr>
              <w:jc w:val="right"/>
              <w:rPr>
                <w:rFonts w:ascii="Times New Roman" w:eastAsia="Times New Roman" w:hAnsi="Times New Roman"/>
                <w:sz w:val="20"/>
                <w:szCs w:val="20"/>
              </w:rPr>
            </w:pPr>
            <w:r w:rsidRPr="00EF3916">
              <w:rPr>
                <w:rFonts w:ascii="Times New Roman" w:eastAsia="Times New Roman" w:hAnsi="Times New Roman"/>
                <w:sz w:val="20"/>
                <w:szCs w:val="20"/>
              </w:rPr>
              <w:t>8,611,822</w:t>
            </w:r>
          </w:p>
        </w:tc>
      </w:tr>
      <w:tr w:rsidR="0025492B" w:rsidRPr="00EF3916" w14:paraId="2675AA65" w14:textId="77777777" w:rsidTr="00CC0A5E">
        <w:trPr>
          <w:cantSplit/>
        </w:trPr>
        <w:tc>
          <w:tcPr>
            <w:tcW w:w="1226" w:type="pct"/>
          </w:tcPr>
          <w:p w14:paraId="1C61F175" w14:textId="7E3AEE35" w:rsidR="0025492B" w:rsidRPr="00644389"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National Government</w:t>
            </w:r>
          </w:p>
        </w:tc>
        <w:tc>
          <w:tcPr>
            <w:tcW w:w="1500" w:type="pct"/>
          </w:tcPr>
          <w:p w14:paraId="7478D51D" w14:textId="45A3803C" w:rsidR="0025492B" w:rsidRPr="00EF3916"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National Great Green Wall Agency of Mali</w:t>
            </w:r>
          </w:p>
        </w:tc>
        <w:tc>
          <w:tcPr>
            <w:tcW w:w="620" w:type="pct"/>
          </w:tcPr>
          <w:p w14:paraId="5A94C1E7" w14:textId="3FAB4C1B" w:rsidR="0025492B" w:rsidRPr="00EF3916" w:rsidRDefault="0025492B" w:rsidP="0025492B">
            <w:pPr>
              <w:rPr>
                <w:rFonts w:ascii="Times New Roman" w:hAnsi="Times New Roman"/>
                <w:sz w:val="20"/>
                <w:szCs w:val="20"/>
              </w:rPr>
            </w:pPr>
            <w:r w:rsidRPr="00EF3916">
              <w:rPr>
                <w:rFonts w:ascii="Times New Roman" w:hAnsi="Times New Roman"/>
                <w:sz w:val="20"/>
                <w:szCs w:val="20"/>
              </w:rPr>
              <w:t>In-Kind</w:t>
            </w:r>
          </w:p>
        </w:tc>
        <w:tc>
          <w:tcPr>
            <w:tcW w:w="1046" w:type="pct"/>
          </w:tcPr>
          <w:p w14:paraId="17DFAB3D" w14:textId="28733B8C" w:rsidR="0025492B" w:rsidRPr="00EF3916" w:rsidRDefault="00CC0A5E" w:rsidP="0025492B">
            <w:pPr>
              <w:rPr>
                <w:rFonts w:ascii="Times New Roman" w:hAnsi="Times New Roman"/>
                <w:sz w:val="20"/>
                <w:szCs w:val="20"/>
              </w:rPr>
            </w:pPr>
            <w:r w:rsidRPr="00EF3916">
              <w:rPr>
                <w:rFonts w:ascii="Times New Roman" w:hAnsi="Times New Roman"/>
                <w:sz w:val="20"/>
                <w:szCs w:val="20"/>
              </w:rPr>
              <w:t>Recurrent expenditures</w:t>
            </w:r>
          </w:p>
        </w:tc>
        <w:tc>
          <w:tcPr>
            <w:tcW w:w="608" w:type="pct"/>
            <w:shd w:val="clear" w:color="auto" w:fill="auto"/>
          </w:tcPr>
          <w:p w14:paraId="7AB90159" w14:textId="6198F9BC" w:rsidR="0025492B" w:rsidRPr="00EF3916" w:rsidRDefault="001B0CF1" w:rsidP="0025492B">
            <w:pPr>
              <w:jc w:val="right"/>
              <w:rPr>
                <w:rFonts w:ascii="Times New Roman" w:eastAsia="Times New Roman" w:hAnsi="Times New Roman"/>
                <w:sz w:val="20"/>
                <w:szCs w:val="20"/>
              </w:rPr>
            </w:pPr>
            <w:r w:rsidRPr="00EF3916">
              <w:rPr>
                <w:rFonts w:ascii="Times New Roman" w:eastAsia="Times New Roman" w:hAnsi="Times New Roman"/>
                <w:sz w:val="20"/>
                <w:szCs w:val="20"/>
              </w:rPr>
              <w:t>100,000</w:t>
            </w:r>
          </w:p>
        </w:tc>
      </w:tr>
      <w:tr w:rsidR="0025492B" w:rsidRPr="00EF3916" w14:paraId="1ACFBA80" w14:textId="77777777" w:rsidTr="00CC0A5E">
        <w:trPr>
          <w:cantSplit/>
        </w:trPr>
        <w:tc>
          <w:tcPr>
            <w:tcW w:w="1226" w:type="pct"/>
          </w:tcPr>
          <w:p w14:paraId="0212462F" w14:textId="7E342A8D" w:rsidR="0025492B" w:rsidRPr="00644389"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National Government</w:t>
            </w:r>
          </w:p>
        </w:tc>
        <w:tc>
          <w:tcPr>
            <w:tcW w:w="1500" w:type="pct"/>
          </w:tcPr>
          <w:p w14:paraId="121B2AFB" w14:textId="631CA329" w:rsidR="0025492B" w:rsidRPr="00EF3916"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Niger GGW Agency</w:t>
            </w:r>
          </w:p>
        </w:tc>
        <w:tc>
          <w:tcPr>
            <w:tcW w:w="620" w:type="pct"/>
          </w:tcPr>
          <w:p w14:paraId="374C919D" w14:textId="2B73E51F" w:rsidR="0025492B" w:rsidRPr="00EF3916" w:rsidRDefault="0025492B" w:rsidP="0025492B">
            <w:pPr>
              <w:rPr>
                <w:rFonts w:ascii="Times New Roman" w:hAnsi="Times New Roman"/>
                <w:sz w:val="20"/>
                <w:szCs w:val="20"/>
              </w:rPr>
            </w:pPr>
            <w:r w:rsidRPr="00EF3916">
              <w:rPr>
                <w:rFonts w:ascii="Times New Roman" w:hAnsi="Times New Roman"/>
                <w:sz w:val="20"/>
                <w:szCs w:val="20"/>
              </w:rPr>
              <w:t>Cash</w:t>
            </w:r>
          </w:p>
        </w:tc>
        <w:tc>
          <w:tcPr>
            <w:tcW w:w="1046" w:type="pct"/>
          </w:tcPr>
          <w:p w14:paraId="0F7B07E2" w14:textId="5D3F7124" w:rsidR="0025492B" w:rsidRPr="00EF3916" w:rsidRDefault="001B0CF1" w:rsidP="0025492B">
            <w:pPr>
              <w:rPr>
                <w:rFonts w:ascii="Times New Roman" w:hAnsi="Times New Roman"/>
                <w:sz w:val="20"/>
                <w:szCs w:val="20"/>
              </w:rPr>
            </w:pPr>
            <w:r w:rsidRPr="00EF3916">
              <w:rPr>
                <w:rFonts w:ascii="Times New Roman" w:hAnsi="Times New Roman"/>
                <w:sz w:val="20"/>
                <w:szCs w:val="20"/>
              </w:rPr>
              <w:t>Investment mobilized</w:t>
            </w:r>
          </w:p>
        </w:tc>
        <w:tc>
          <w:tcPr>
            <w:tcW w:w="608" w:type="pct"/>
            <w:shd w:val="clear" w:color="auto" w:fill="auto"/>
          </w:tcPr>
          <w:p w14:paraId="7DEA2664" w14:textId="1B86C7C4" w:rsidR="0025492B" w:rsidRPr="00EF3916" w:rsidRDefault="001B0CF1" w:rsidP="0025492B">
            <w:pPr>
              <w:jc w:val="right"/>
              <w:rPr>
                <w:rFonts w:ascii="Times New Roman" w:eastAsia="Times New Roman" w:hAnsi="Times New Roman"/>
                <w:sz w:val="20"/>
                <w:szCs w:val="20"/>
              </w:rPr>
            </w:pPr>
            <w:r w:rsidRPr="00EF3916">
              <w:rPr>
                <w:rFonts w:ascii="Times New Roman" w:eastAsia="Times New Roman" w:hAnsi="Times New Roman"/>
                <w:sz w:val="20"/>
                <w:szCs w:val="20"/>
              </w:rPr>
              <w:t>2,400,000</w:t>
            </w:r>
          </w:p>
        </w:tc>
      </w:tr>
      <w:tr w:rsidR="0025492B" w:rsidRPr="00EF3916" w14:paraId="317DF0B3" w14:textId="77777777" w:rsidTr="00CC0A5E">
        <w:trPr>
          <w:cantSplit/>
        </w:trPr>
        <w:tc>
          <w:tcPr>
            <w:tcW w:w="1226" w:type="pct"/>
          </w:tcPr>
          <w:p w14:paraId="2E516529" w14:textId="3C45EDE9" w:rsidR="0025492B" w:rsidRPr="00EF3916"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National G</w:t>
            </w:r>
            <w:r w:rsidRPr="00644389">
              <w:rPr>
                <w:rFonts w:ascii="Times New Roman" w:eastAsia="Times New Roman" w:hAnsi="Times New Roman"/>
                <w:sz w:val="20"/>
                <w:szCs w:val="20"/>
              </w:rPr>
              <w:t>overnment</w:t>
            </w:r>
          </w:p>
        </w:tc>
        <w:tc>
          <w:tcPr>
            <w:tcW w:w="1500" w:type="pct"/>
          </w:tcPr>
          <w:p w14:paraId="03A2A1CD" w14:textId="14E6A9DC" w:rsidR="0025492B" w:rsidRPr="00EF3916"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Niger GGW Agency</w:t>
            </w:r>
          </w:p>
        </w:tc>
        <w:tc>
          <w:tcPr>
            <w:tcW w:w="620" w:type="pct"/>
          </w:tcPr>
          <w:p w14:paraId="1125E907" w14:textId="2AEB8E46" w:rsidR="0025492B" w:rsidRPr="00EF3916" w:rsidRDefault="0025492B" w:rsidP="0025492B">
            <w:pPr>
              <w:rPr>
                <w:rFonts w:ascii="Times New Roman" w:hAnsi="Times New Roman"/>
                <w:sz w:val="20"/>
                <w:szCs w:val="20"/>
              </w:rPr>
            </w:pPr>
            <w:r w:rsidRPr="00EF3916">
              <w:rPr>
                <w:rFonts w:ascii="Times New Roman" w:hAnsi="Times New Roman"/>
                <w:sz w:val="20"/>
                <w:szCs w:val="20"/>
              </w:rPr>
              <w:t>In-kind</w:t>
            </w:r>
          </w:p>
        </w:tc>
        <w:tc>
          <w:tcPr>
            <w:tcW w:w="1046" w:type="pct"/>
          </w:tcPr>
          <w:p w14:paraId="766963D1" w14:textId="7D440A7F" w:rsidR="0025492B" w:rsidRPr="00EF3916" w:rsidRDefault="00CC0A5E" w:rsidP="0025492B">
            <w:pPr>
              <w:rPr>
                <w:rFonts w:ascii="Times New Roman" w:hAnsi="Times New Roman"/>
                <w:sz w:val="20"/>
                <w:szCs w:val="20"/>
              </w:rPr>
            </w:pPr>
            <w:r w:rsidRPr="00EF3916">
              <w:rPr>
                <w:rFonts w:ascii="Times New Roman" w:hAnsi="Times New Roman"/>
                <w:sz w:val="20"/>
                <w:szCs w:val="20"/>
              </w:rPr>
              <w:t>Recurrent expenditures</w:t>
            </w:r>
          </w:p>
        </w:tc>
        <w:tc>
          <w:tcPr>
            <w:tcW w:w="608" w:type="pct"/>
            <w:shd w:val="clear" w:color="auto" w:fill="auto"/>
          </w:tcPr>
          <w:p w14:paraId="4427448F" w14:textId="107091D2" w:rsidR="0025492B" w:rsidRPr="00EF3916" w:rsidRDefault="001B0CF1" w:rsidP="0025492B">
            <w:pPr>
              <w:jc w:val="right"/>
              <w:rPr>
                <w:rFonts w:ascii="Times New Roman" w:eastAsia="Times New Roman" w:hAnsi="Times New Roman"/>
                <w:sz w:val="20"/>
                <w:szCs w:val="20"/>
              </w:rPr>
            </w:pPr>
            <w:r w:rsidRPr="00EF3916">
              <w:rPr>
                <w:rFonts w:ascii="Times New Roman" w:eastAsia="Times New Roman" w:hAnsi="Times New Roman"/>
                <w:sz w:val="20"/>
                <w:szCs w:val="20"/>
              </w:rPr>
              <w:t>700,000</w:t>
            </w:r>
          </w:p>
        </w:tc>
      </w:tr>
      <w:tr w:rsidR="0025492B" w:rsidRPr="00EF3916" w14:paraId="7DA7A81C" w14:textId="77777777" w:rsidTr="00CC0A5E">
        <w:trPr>
          <w:cantSplit/>
        </w:trPr>
        <w:tc>
          <w:tcPr>
            <w:tcW w:w="1226" w:type="pct"/>
          </w:tcPr>
          <w:p w14:paraId="4787D932" w14:textId="360BC175" w:rsidR="0025492B" w:rsidRPr="00644389"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National Government</w:t>
            </w:r>
          </w:p>
        </w:tc>
        <w:tc>
          <w:tcPr>
            <w:tcW w:w="1500" w:type="pct"/>
          </w:tcPr>
          <w:p w14:paraId="41A428A8" w14:textId="797D3202" w:rsidR="0025492B" w:rsidRPr="00EF3916"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Senegal GGW Agency</w:t>
            </w:r>
          </w:p>
        </w:tc>
        <w:tc>
          <w:tcPr>
            <w:tcW w:w="620" w:type="pct"/>
          </w:tcPr>
          <w:p w14:paraId="51B89889" w14:textId="37E7123F" w:rsidR="0025492B" w:rsidRPr="00EF3916" w:rsidRDefault="0025492B" w:rsidP="0025492B">
            <w:pPr>
              <w:rPr>
                <w:rFonts w:ascii="Times New Roman" w:hAnsi="Times New Roman"/>
                <w:sz w:val="20"/>
                <w:szCs w:val="20"/>
              </w:rPr>
            </w:pPr>
            <w:r w:rsidRPr="00EF3916">
              <w:rPr>
                <w:rFonts w:ascii="Times New Roman" w:hAnsi="Times New Roman"/>
                <w:sz w:val="20"/>
                <w:szCs w:val="20"/>
              </w:rPr>
              <w:t>Cash</w:t>
            </w:r>
          </w:p>
        </w:tc>
        <w:tc>
          <w:tcPr>
            <w:tcW w:w="1046" w:type="pct"/>
          </w:tcPr>
          <w:p w14:paraId="31C0A200" w14:textId="770F861F" w:rsidR="0025492B" w:rsidRPr="00EF3916" w:rsidRDefault="00C55EC2" w:rsidP="0025492B">
            <w:pPr>
              <w:rPr>
                <w:rFonts w:ascii="Times New Roman" w:hAnsi="Times New Roman"/>
                <w:sz w:val="20"/>
                <w:szCs w:val="20"/>
              </w:rPr>
            </w:pPr>
            <w:r w:rsidRPr="00EF3916">
              <w:rPr>
                <w:rFonts w:ascii="Times New Roman" w:hAnsi="Times New Roman"/>
                <w:sz w:val="20"/>
                <w:szCs w:val="20"/>
              </w:rPr>
              <w:t xml:space="preserve">Investment mobilized </w:t>
            </w:r>
          </w:p>
        </w:tc>
        <w:tc>
          <w:tcPr>
            <w:tcW w:w="608" w:type="pct"/>
            <w:shd w:val="clear" w:color="auto" w:fill="auto"/>
          </w:tcPr>
          <w:p w14:paraId="4613B8DC" w14:textId="522168E1" w:rsidR="0025492B" w:rsidRPr="00EF3916" w:rsidRDefault="00C55EC2" w:rsidP="0025492B">
            <w:pPr>
              <w:jc w:val="right"/>
              <w:rPr>
                <w:rFonts w:ascii="Times New Roman" w:eastAsia="Times New Roman" w:hAnsi="Times New Roman"/>
                <w:sz w:val="20"/>
                <w:szCs w:val="20"/>
              </w:rPr>
            </w:pPr>
            <w:r w:rsidRPr="00EF3916">
              <w:rPr>
                <w:rFonts w:ascii="Times New Roman" w:eastAsia="Times New Roman" w:hAnsi="Times New Roman"/>
                <w:sz w:val="20"/>
                <w:szCs w:val="20"/>
              </w:rPr>
              <w:t>900,000</w:t>
            </w:r>
          </w:p>
        </w:tc>
      </w:tr>
      <w:tr w:rsidR="0025492B" w:rsidRPr="00EF3916" w14:paraId="2DA788E4" w14:textId="77777777" w:rsidTr="00CC0A5E">
        <w:trPr>
          <w:cantSplit/>
        </w:trPr>
        <w:tc>
          <w:tcPr>
            <w:tcW w:w="1226" w:type="pct"/>
          </w:tcPr>
          <w:p w14:paraId="23E9325C" w14:textId="10EEC118" w:rsidR="0025492B" w:rsidRPr="00644389"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National Government</w:t>
            </w:r>
          </w:p>
        </w:tc>
        <w:tc>
          <w:tcPr>
            <w:tcW w:w="1500" w:type="pct"/>
          </w:tcPr>
          <w:p w14:paraId="443DB463" w14:textId="1BA3856B" w:rsidR="0025492B" w:rsidRPr="00EF3916"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Senegal GGW Agency</w:t>
            </w:r>
          </w:p>
        </w:tc>
        <w:tc>
          <w:tcPr>
            <w:tcW w:w="620" w:type="pct"/>
          </w:tcPr>
          <w:p w14:paraId="0E3DFFF4" w14:textId="3D125448" w:rsidR="0025492B" w:rsidRPr="00EF3916" w:rsidRDefault="0025492B" w:rsidP="0025492B">
            <w:pPr>
              <w:rPr>
                <w:rFonts w:ascii="Times New Roman" w:hAnsi="Times New Roman"/>
                <w:sz w:val="20"/>
                <w:szCs w:val="20"/>
              </w:rPr>
            </w:pPr>
            <w:r w:rsidRPr="00EF3916">
              <w:rPr>
                <w:rFonts w:ascii="Times New Roman" w:hAnsi="Times New Roman"/>
                <w:sz w:val="20"/>
                <w:szCs w:val="20"/>
              </w:rPr>
              <w:t>In- Kind</w:t>
            </w:r>
          </w:p>
        </w:tc>
        <w:tc>
          <w:tcPr>
            <w:tcW w:w="1046" w:type="pct"/>
          </w:tcPr>
          <w:p w14:paraId="7B90D9C7" w14:textId="762CB384" w:rsidR="0025492B" w:rsidRPr="00EF3916" w:rsidRDefault="00CC0A5E" w:rsidP="0025492B">
            <w:pPr>
              <w:rPr>
                <w:rFonts w:ascii="Times New Roman" w:hAnsi="Times New Roman"/>
                <w:sz w:val="20"/>
                <w:szCs w:val="20"/>
              </w:rPr>
            </w:pPr>
            <w:r w:rsidRPr="00EF3916">
              <w:rPr>
                <w:rFonts w:ascii="Times New Roman" w:hAnsi="Times New Roman"/>
                <w:sz w:val="20"/>
                <w:szCs w:val="20"/>
              </w:rPr>
              <w:t>Recurrent expenditures</w:t>
            </w:r>
          </w:p>
        </w:tc>
        <w:tc>
          <w:tcPr>
            <w:tcW w:w="608" w:type="pct"/>
            <w:shd w:val="clear" w:color="auto" w:fill="auto"/>
          </w:tcPr>
          <w:p w14:paraId="7EFF9296" w14:textId="29E54E42" w:rsidR="0025492B" w:rsidRPr="00EF3916" w:rsidRDefault="00C55EC2" w:rsidP="0025492B">
            <w:pPr>
              <w:jc w:val="right"/>
              <w:rPr>
                <w:rFonts w:ascii="Times New Roman" w:eastAsia="Times New Roman" w:hAnsi="Times New Roman"/>
                <w:sz w:val="20"/>
                <w:szCs w:val="20"/>
              </w:rPr>
            </w:pPr>
            <w:r w:rsidRPr="00EF3916">
              <w:rPr>
                <w:rFonts w:ascii="Times New Roman" w:eastAsia="Times New Roman" w:hAnsi="Times New Roman"/>
                <w:sz w:val="20"/>
                <w:szCs w:val="20"/>
              </w:rPr>
              <w:t>100,000</w:t>
            </w:r>
          </w:p>
        </w:tc>
      </w:tr>
      <w:tr w:rsidR="0025492B" w:rsidRPr="00EF3916" w14:paraId="50E99829" w14:textId="77777777" w:rsidTr="00CC0A5E">
        <w:trPr>
          <w:cantSplit/>
        </w:trPr>
        <w:tc>
          <w:tcPr>
            <w:tcW w:w="1226" w:type="pct"/>
          </w:tcPr>
          <w:p w14:paraId="02CE62D2" w14:textId="49657C58" w:rsidR="0025492B" w:rsidRPr="00EF3916"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 xml:space="preserve">National </w:t>
            </w:r>
            <w:r w:rsidRPr="00644389">
              <w:rPr>
                <w:rFonts w:ascii="Times New Roman" w:eastAsia="Times New Roman" w:hAnsi="Times New Roman"/>
                <w:sz w:val="20"/>
                <w:szCs w:val="20"/>
              </w:rPr>
              <w:t>Government</w:t>
            </w:r>
          </w:p>
        </w:tc>
        <w:tc>
          <w:tcPr>
            <w:tcW w:w="1500" w:type="pct"/>
          </w:tcPr>
          <w:p w14:paraId="42B1C730" w14:textId="3395DA54" w:rsidR="0025492B" w:rsidRPr="00EF3916"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National Great Green Wall Agency of Chad</w:t>
            </w:r>
          </w:p>
        </w:tc>
        <w:tc>
          <w:tcPr>
            <w:tcW w:w="620" w:type="pct"/>
          </w:tcPr>
          <w:p w14:paraId="39335F6C" w14:textId="5FCA538C" w:rsidR="0025492B" w:rsidRPr="00EF3916" w:rsidRDefault="0025492B" w:rsidP="0025492B">
            <w:pPr>
              <w:rPr>
                <w:rFonts w:ascii="Times New Roman" w:hAnsi="Times New Roman"/>
                <w:sz w:val="20"/>
                <w:szCs w:val="20"/>
              </w:rPr>
            </w:pPr>
            <w:r w:rsidRPr="00EF3916">
              <w:rPr>
                <w:rFonts w:ascii="Times New Roman" w:hAnsi="Times New Roman"/>
                <w:sz w:val="20"/>
                <w:szCs w:val="20"/>
              </w:rPr>
              <w:t>Cash</w:t>
            </w:r>
          </w:p>
        </w:tc>
        <w:tc>
          <w:tcPr>
            <w:tcW w:w="1046" w:type="pct"/>
          </w:tcPr>
          <w:p w14:paraId="02E07AB2" w14:textId="1FCB0054" w:rsidR="0025492B" w:rsidRPr="00EF3916" w:rsidRDefault="001B0CF1" w:rsidP="0025492B">
            <w:pPr>
              <w:rPr>
                <w:rFonts w:ascii="Times New Roman" w:hAnsi="Times New Roman"/>
                <w:sz w:val="20"/>
                <w:szCs w:val="20"/>
              </w:rPr>
            </w:pPr>
            <w:r w:rsidRPr="00EF3916">
              <w:rPr>
                <w:rFonts w:ascii="Times New Roman" w:hAnsi="Times New Roman"/>
                <w:sz w:val="20"/>
                <w:szCs w:val="20"/>
              </w:rPr>
              <w:t xml:space="preserve">Investment </w:t>
            </w:r>
            <w:proofErr w:type="spellStart"/>
            <w:r w:rsidRPr="00EF3916">
              <w:rPr>
                <w:rFonts w:ascii="Times New Roman" w:hAnsi="Times New Roman"/>
                <w:sz w:val="20"/>
                <w:szCs w:val="20"/>
              </w:rPr>
              <w:t>mobilised</w:t>
            </w:r>
            <w:proofErr w:type="spellEnd"/>
          </w:p>
        </w:tc>
        <w:tc>
          <w:tcPr>
            <w:tcW w:w="608" w:type="pct"/>
            <w:shd w:val="clear" w:color="auto" w:fill="auto"/>
          </w:tcPr>
          <w:p w14:paraId="78CFA493" w14:textId="0651F5AC" w:rsidR="0025492B" w:rsidRPr="00EF3916" w:rsidRDefault="001B0CF1" w:rsidP="0025492B">
            <w:pPr>
              <w:jc w:val="right"/>
              <w:rPr>
                <w:rFonts w:ascii="Times New Roman" w:eastAsia="Times New Roman" w:hAnsi="Times New Roman"/>
                <w:sz w:val="20"/>
                <w:szCs w:val="20"/>
              </w:rPr>
            </w:pPr>
            <w:r w:rsidRPr="00EF3916">
              <w:rPr>
                <w:rFonts w:ascii="Times New Roman" w:eastAsia="Times New Roman" w:hAnsi="Times New Roman"/>
                <w:sz w:val="20"/>
                <w:szCs w:val="20"/>
              </w:rPr>
              <w:t>900,000</w:t>
            </w:r>
          </w:p>
        </w:tc>
      </w:tr>
      <w:tr w:rsidR="0025492B" w:rsidRPr="00EF3916" w14:paraId="41160605" w14:textId="77777777" w:rsidTr="00CC0A5E">
        <w:trPr>
          <w:cantSplit/>
        </w:trPr>
        <w:tc>
          <w:tcPr>
            <w:tcW w:w="1226" w:type="pct"/>
          </w:tcPr>
          <w:p w14:paraId="5C98EDE7" w14:textId="6FF3FACC" w:rsidR="0025492B" w:rsidRPr="00644389"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National Government</w:t>
            </w:r>
          </w:p>
        </w:tc>
        <w:tc>
          <w:tcPr>
            <w:tcW w:w="1500" w:type="pct"/>
          </w:tcPr>
          <w:p w14:paraId="71EB9746" w14:textId="32B60346" w:rsidR="0025492B" w:rsidRPr="00EF3916"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National Great Green Wall Agency of Chad</w:t>
            </w:r>
          </w:p>
        </w:tc>
        <w:tc>
          <w:tcPr>
            <w:tcW w:w="620" w:type="pct"/>
          </w:tcPr>
          <w:p w14:paraId="761748E5" w14:textId="7B785CE0" w:rsidR="0025492B" w:rsidRPr="00EF3916" w:rsidRDefault="0025492B" w:rsidP="0025492B">
            <w:pPr>
              <w:rPr>
                <w:rFonts w:ascii="Times New Roman" w:hAnsi="Times New Roman"/>
                <w:sz w:val="20"/>
                <w:szCs w:val="20"/>
              </w:rPr>
            </w:pPr>
            <w:r w:rsidRPr="00EF3916">
              <w:rPr>
                <w:rFonts w:ascii="Times New Roman" w:hAnsi="Times New Roman"/>
                <w:sz w:val="20"/>
                <w:szCs w:val="20"/>
              </w:rPr>
              <w:t>In-Kind</w:t>
            </w:r>
          </w:p>
        </w:tc>
        <w:tc>
          <w:tcPr>
            <w:tcW w:w="1046" w:type="pct"/>
          </w:tcPr>
          <w:p w14:paraId="76546BC1" w14:textId="6B8CD0BC" w:rsidR="0025492B" w:rsidRPr="00EF3916" w:rsidRDefault="00CC0A5E" w:rsidP="0025492B">
            <w:pPr>
              <w:rPr>
                <w:rFonts w:ascii="Times New Roman" w:hAnsi="Times New Roman"/>
                <w:sz w:val="20"/>
                <w:szCs w:val="20"/>
              </w:rPr>
            </w:pPr>
            <w:r w:rsidRPr="00EF3916">
              <w:rPr>
                <w:rFonts w:ascii="Times New Roman" w:hAnsi="Times New Roman"/>
                <w:sz w:val="20"/>
                <w:szCs w:val="20"/>
              </w:rPr>
              <w:t>Recurrent expenditures</w:t>
            </w:r>
          </w:p>
        </w:tc>
        <w:tc>
          <w:tcPr>
            <w:tcW w:w="608" w:type="pct"/>
            <w:shd w:val="clear" w:color="auto" w:fill="auto"/>
          </w:tcPr>
          <w:p w14:paraId="1FB6C0FA" w14:textId="07461892" w:rsidR="0025492B" w:rsidRPr="00EF3916" w:rsidRDefault="001B0CF1" w:rsidP="0025492B">
            <w:pPr>
              <w:jc w:val="right"/>
              <w:rPr>
                <w:rFonts w:ascii="Times New Roman" w:eastAsia="Times New Roman" w:hAnsi="Times New Roman"/>
                <w:sz w:val="20"/>
                <w:szCs w:val="20"/>
              </w:rPr>
            </w:pPr>
            <w:r w:rsidRPr="00EF3916">
              <w:rPr>
                <w:rFonts w:ascii="Times New Roman" w:eastAsia="Times New Roman" w:hAnsi="Times New Roman"/>
                <w:sz w:val="20"/>
                <w:szCs w:val="20"/>
              </w:rPr>
              <w:t>100,000</w:t>
            </w:r>
          </w:p>
        </w:tc>
      </w:tr>
      <w:tr w:rsidR="0025492B" w:rsidRPr="00EF3916" w14:paraId="0BD40C1B" w14:textId="77777777" w:rsidTr="00CC0A5E">
        <w:trPr>
          <w:cantSplit/>
        </w:trPr>
        <w:tc>
          <w:tcPr>
            <w:tcW w:w="1226" w:type="pct"/>
          </w:tcPr>
          <w:p w14:paraId="63EC4A5C" w14:textId="7C634251" w:rsidR="0025492B" w:rsidRPr="00644389" w:rsidRDefault="00B6784D" w:rsidP="0025492B">
            <w:pPr>
              <w:rPr>
                <w:rFonts w:ascii="Times New Roman" w:eastAsia="Times New Roman" w:hAnsi="Times New Roman"/>
                <w:sz w:val="20"/>
                <w:szCs w:val="20"/>
              </w:rPr>
            </w:pPr>
            <w:r w:rsidRPr="00EF3916">
              <w:rPr>
                <w:rFonts w:ascii="Times New Roman" w:eastAsia="Times New Roman" w:hAnsi="Times New Roman"/>
                <w:sz w:val="20"/>
                <w:szCs w:val="20"/>
              </w:rPr>
              <w:t>GEF Agency</w:t>
            </w:r>
          </w:p>
        </w:tc>
        <w:tc>
          <w:tcPr>
            <w:tcW w:w="1500" w:type="pct"/>
          </w:tcPr>
          <w:p w14:paraId="7AED8F5F" w14:textId="38A44218" w:rsidR="0025492B" w:rsidRPr="00EF3916" w:rsidRDefault="006834E4" w:rsidP="00CC0A5E">
            <w:pPr>
              <w:rPr>
                <w:rFonts w:ascii="Times New Roman" w:eastAsia="Times New Roman" w:hAnsi="Times New Roman"/>
                <w:sz w:val="20"/>
                <w:szCs w:val="20"/>
              </w:rPr>
            </w:pPr>
            <w:r w:rsidRPr="00EF3916">
              <w:rPr>
                <w:rFonts w:ascii="Times New Roman" w:eastAsia="Times New Roman" w:hAnsi="Times New Roman"/>
                <w:sz w:val="20"/>
                <w:szCs w:val="20"/>
              </w:rPr>
              <w:t>Nature for Climate Branch, UNEP</w:t>
            </w:r>
          </w:p>
        </w:tc>
        <w:tc>
          <w:tcPr>
            <w:tcW w:w="620" w:type="pct"/>
          </w:tcPr>
          <w:p w14:paraId="06A23B8E" w14:textId="56F2B4C5" w:rsidR="0025492B" w:rsidRPr="00EF3916" w:rsidRDefault="00B6784D" w:rsidP="0025492B">
            <w:pPr>
              <w:rPr>
                <w:rFonts w:ascii="Times New Roman" w:hAnsi="Times New Roman"/>
                <w:sz w:val="20"/>
                <w:szCs w:val="20"/>
              </w:rPr>
            </w:pPr>
            <w:r w:rsidRPr="00EF3916">
              <w:rPr>
                <w:rFonts w:ascii="Times New Roman" w:hAnsi="Times New Roman"/>
                <w:sz w:val="20"/>
                <w:szCs w:val="20"/>
              </w:rPr>
              <w:t>In-Kind</w:t>
            </w:r>
          </w:p>
        </w:tc>
        <w:tc>
          <w:tcPr>
            <w:tcW w:w="1046" w:type="pct"/>
          </w:tcPr>
          <w:p w14:paraId="18D37CCC" w14:textId="28BCFA4A" w:rsidR="0025492B" w:rsidRPr="00EF3916" w:rsidRDefault="00CC0A5E" w:rsidP="0025492B">
            <w:pPr>
              <w:rPr>
                <w:rFonts w:ascii="Times New Roman" w:hAnsi="Times New Roman"/>
                <w:sz w:val="20"/>
                <w:szCs w:val="20"/>
              </w:rPr>
            </w:pPr>
            <w:r w:rsidRPr="00EF3916">
              <w:rPr>
                <w:rFonts w:ascii="Times New Roman" w:hAnsi="Times New Roman"/>
                <w:sz w:val="20"/>
                <w:szCs w:val="20"/>
              </w:rPr>
              <w:t>Recurrent expenditures</w:t>
            </w:r>
          </w:p>
        </w:tc>
        <w:tc>
          <w:tcPr>
            <w:tcW w:w="608" w:type="pct"/>
            <w:shd w:val="clear" w:color="auto" w:fill="auto"/>
          </w:tcPr>
          <w:p w14:paraId="04675928" w14:textId="34630141" w:rsidR="0025492B" w:rsidRPr="00EF3916" w:rsidRDefault="00B6784D" w:rsidP="0025492B">
            <w:pPr>
              <w:jc w:val="right"/>
              <w:rPr>
                <w:rFonts w:ascii="Times New Roman" w:eastAsia="Times New Roman" w:hAnsi="Times New Roman"/>
                <w:sz w:val="20"/>
                <w:szCs w:val="20"/>
              </w:rPr>
            </w:pPr>
            <w:r w:rsidRPr="00EF3916">
              <w:rPr>
                <w:rFonts w:ascii="Times New Roman" w:eastAsia="Times New Roman" w:hAnsi="Times New Roman"/>
                <w:sz w:val="20"/>
                <w:szCs w:val="20"/>
              </w:rPr>
              <w:t>100,000</w:t>
            </w:r>
          </w:p>
        </w:tc>
      </w:tr>
      <w:tr w:rsidR="0025492B" w:rsidRPr="00EF3916" w14:paraId="06C941E5" w14:textId="77777777" w:rsidTr="00CC0A5E">
        <w:trPr>
          <w:cantSplit/>
        </w:trPr>
        <w:tc>
          <w:tcPr>
            <w:tcW w:w="1226" w:type="pct"/>
          </w:tcPr>
          <w:p w14:paraId="60E1209A" w14:textId="611AEEE7" w:rsidR="0025492B" w:rsidRPr="00644389" w:rsidRDefault="00B6784D" w:rsidP="0025492B">
            <w:pPr>
              <w:rPr>
                <w:rFonts w:ascii="Times New Roman" w:eastAsia="Times New Roman" w:hAnsi="Times New Roman"/>
                <w:sz w:val="20"/>
                <w:szCs w:val="20"/>
              </w:rPr>
            </w:pPr>
            <w:r w:rsidRPr="00EF3916">
              <w:rPr>
                <w:rFonts w:ascii="Times New Roman" w:eastAsia="Times New Roman" w:hAnsi="Times New Roman"/>
                <w:sz w:val="20"/>
                <w:szCs w:val="20"/>
              </w:rPr>
              <w:t>GEF Agency</w:t>
            </w:r>
          </w:p>
        </w:tc>
        <w:tc>
          <w:tcPr>
            <w:tcW w:w="1500" w:type="pct"/>
          </w:tcPr>
          <w:p w14:paraId="37ACA803" w14:textId="3B6B2070" w:rsidR="0025492B" w:rsidRPr="00EF3916" w:rsidRDefault="00B6784D" w:rsidP="0025492B">
            <w:pPr>
              <w:rPr>
                <w:rFonts w:ascii="Times New Roman" w:eastAsia="Times New Roman" w:hAnsi="Times New Roman"/>
                <w:sz w:val="20"/>
                <w:szCs w:val="20"/>
              </w:rPr>
            </w:pPr>
            <w:r w:rsidRPr="00EF3916">
              <w:rPr>
                <w:rFonts w:ascii="Times New Roman" w:eastAsia="Times New Roman" w:hAnsi="Times New Roman"/>
                <w:sz w:val="20"/>
                <w:szCs w:val="20"/>
              </w:rPr>
              <w:t>UNEP Regional Office for Africa</w:t>
            </w:r>
          </w:p>
        </w:tc>
        <w:tc>
          <w:tcPr>
            <w:tcW w:w="620" w:type="pct"/>
          </w:tcPr>
          <w:p w14:paraId="75B63C6D" w14:textId="1D7A95C7" w:rsidR="0025492B" w:rsidRPr="00EF3916" w:rsidRDefault="00B6784D" w:rsidP="0025492B">
            <w:pPr>
              <w:rPr>
                <w:rFonts w:ascii="Times New Roman" w:hAnsi="Times New Roman"/>
                <w:sz w:val="20"/>
                <w:szCs w:val="20"/>
              </w:rPr>
            </w:pPr>
            <w:r w:rsidRPr="00EF3916">
              <w:rPr>
                <w:rFonts w:ascii="Times New Roman" w:hAnsi="Times New Roman"/>
                <w:sz w:val="20"/>
                <w:szCs w:val="20"/>
              </w:rPr>
              <w:t>In-Kind</w:t>
            </w:r>
          </w:p>
        </w:tc>
        <w:tc>
          <w:tcPr>
            <w:tcW w:w="1046" w:type="pct"/>
          </w:tcPr>
          <w:p w14:paraId="6B390A6C" w14:textId="5057240D" w:rsidR="0025492B" w:rsidRPr="00EF3916" w:rsidRDefault="00CC0A5E" w:rsidP="0025492B">
            <w:pPr>
              <w:rPr>
                <w:rFonts w:ascii="Times New Roman" w:hAnsi="Times New Roman"/>
                <w:sz w:val="20"/>
                <w:szCs w:val="20"/>
              </w:rPr>
            </w:pPr>
            <w:r w:rsidRPr="00EF3916">
              <w:rPr>
                <w:rFonts w:ascii="Times New Roman" w:hAnsi="Times New Roman"/>
                <w:sz w:val="20"/>
                <w:szCs w:val="20"/>
              </w:rPr>
              <w:t>Recurrent expenditures</w:t>
            </w:r>
          </w:p>
        </w:tc>
        <w:tc>
          <w:tcPr>
            <w:tcW w:w="608" w:type="pct"/>
            <w:shd w:val="clear" w:color="auto" w:fill="auto"/>
          </w:tcPr>
          <w:p w14:paraId="0651AF93" w14:textId="41F1920E" w:rsidR="0025492B" w:rsidRPr="00EF3916" w:rsidRDefault="00712962" w:rsidP="0025492B">
            <w:pPr>
              <w:jc w:val="right"/>
              <w:rPr>
                <w:rFonts w:ascii="Times New Roman" w:eastAsia="Times New Roman" w:hAnsi="Times New Roman"/>
                <w:sz w:val="20"/>
                <w:szCs w:val="20"/>
              </w:rPr>
            </w:pPr>
            <w:r w:rsidRPr="00EF3916">
              <w:rPr>
                <w:rFonts w:ascii="Times New Roman" w:eastAsia="Times New Roman" w:hAnsi="Times New Roman"/>
                <w:sz w:val="20"/>
                <w:szCs w:val="20"/>
              </w:rPr>
              <w:t>5</w:t>
            </w:r>
            <w:r w:rsidR="00B6784D" w:rsidRPr="00EF3916">
              <w:rPr>
                <w:rFonts w:ascii="Times New Roman" w:eastAsia="Times New Roman" w:hAnsi="Times New Roman"/>
                <w:sz w:val="20"/>
                <w:szCs w:val="20"/>
              </w:rPr>
              <w:t>00,000</w:t>
            </w:r>
          </w:p>
        </w:tc>
      </w:tr>
      <w:tr w:rsidR="0025492B" w:rsidRPr="00EF3916" w14:paraId="4677B510" w14:textId="77777777" w:rsidTr="00CC0A5E">
        <w:trPr>
          <w:cantSplit/>
        </w:trPr>
        <w:tc>
          <w:tcPr>
            <w:tcW w:w="1226" w:type="pct"/>
            <w:tcBorders>
              <w:top w:val="double" w:sz="4" w:space="0" w:color="auto"/>
            </w:tcBorders>
          </w:tcPr>
          <w:p w14:paraId="4BA08547" w14:textId="77777777" w:rsidR="0025492B" w:rsidRPr="00EF3916" w:rsidRDefault="0025492B" w:rsidP="0025492B">
            <w:pPr>
              <w:rPr>
                <w:rFonts w:ascii="Times New Roman" w:eastAsia="Times New Roman" w:hAnsi="Times New Roman"/>
                <w:sz w:val="20"/>
                <w:szCs w:val="20"/>
              </w:rPr>
            </w:pPr>
            <w:r w:rsidRPr="00EF3916">
              <w:rPr>
                <w:rFonts w:ascii="Times New Roman" w:eastAsia="Times New Roman" w:hAnsi="Times New Roman"/>
                <w:sz w:val="20"/>
                <w:szCs w:val="20"/>
              </w:rPr>
              <w:t xml:space="preserve">Total </w:t>
            </w:r>
            <w:r w:rsidRPr="00644389">
              <w:rPr>
                <w:rFonts w:ascii="Times New Roman" w:eastAsia="Times New Roman" w:hAnsi="Times New Roman"/>
                <w:sz w:val="20"/>
                <w:szCs w:val="20"/>
              </w:rPr>
              <w:t>Co-financing</w:t>
            </w:r>
          </w:p>
        </w:tc>
        <w:tc>
          <w:tcPr>
            <w:tcW w:w="1500" w:type="pct"/>
            <w:tcBorders>
              <w:top w:val="double" w:sz="4" w:space="0" w:color="auto"/>
            </w:tcBorders>
          </w:tcPr>
          <w:p w14:paraId="6825CEDB" w14:textId="77777777" w:rsidR="0025492B" w:rsidRPr="00EF3916" w:rsidRDefault="0025492B" w:rsidP="0025492B">
            <w:pPr>
              <w:jc w:val="right"/>
              <w:rPr>
                <w:rFonts w:ascii="Times New Roman" w:eastAsia="Times New Roman" w:hAnsi="Times New Roman"/>
                <w:sz w:val="20"/>
                <w:szCs w:val="20"/>
              </w:rPr>
            </w:pPr>
          </w:p>
        </w:tc>
        <w:tc>
          <w:tcPr>
            <w:tcW w:w="620" w:type="pct"/>
            <w:tcBorders>
              <w:top w:val="double" w:sz="4" w:space="0" w:color="auto"/>
            </w:tcBorders>
          </w:tcPr>
          <w:p w14:paraId="0D7D8E24" w14:textId="77777777" w:rsidR="0025492B" w:rsidRPr="00EF3916" w:rsidRDefault="0025492B" w:rsidP="0025492B">
            <w:pPr>
              <w:jc w:val="right"/>
              <w:rPr>
                <w:rFonts w:ascii="Times New Roman" w:eastAsia="Times New Roman" w:hAnsi="Times New Roman"/>
                <w:sz w:val="20"/>
                <w:szCs w:val="20"/>
              </w:rPr>
            </w:pPr>
          </w:p>
        </w:tc>
        <w:tc>
          <w:tcPr>
            <w:tcW w:w="1046" w:type="pct"/>
            <w:tcBorders>
              <w:top w:val="double" w:sz="4" w:space="0" w:color="auto"/>
            </w:tcBorders>
          </w:tcPr>
          <w:p w14:paraId="24C2A1BE" w14:textId="77777777" w:rsidR="0025492B" w:rsidRPr="00EF3916" w:rsidRDefault="0025492B" w:rsidP="0025492B">
            <w:pPr>
              <w:jc w:val="right"/>
              <w:rPr>
                <w:rFonts w:ascii="Times New Roman" w:eastAsia="Times New Roman" w:hAnsi="Times New Roman"/>
                <w:sz w:val="20"/>
                <w:szCs w:val="20"/>
              </w:rPr>
            </w:pPr>
          </w:p>
        </w:tc>
        <w:tc>
          <w:tcPr>
            <w:tcW w:w="608" w:type="pct"/>
            <w:tcBorders>
              <w:top w:val="double" w:sz="4" w:space="0" w:color="auto"/>
            </w:tcBorders>
          </w:tcPr>
          <w:p w14:paraId="59C3C55F" w14:textId="680A5309" w:rsidR="0025492B" w:rsidRPr="00EF3916" w:rsidRDefault="00712962" w:rsidP="00DE57F8">
            <w:pPr>
              <w:jc w:val="right"/>
              <w:rPr>
                <w:rFonts w:ascii="Times New Roman" w:eastAsia="Times New Roman" w:hAnsi="Times New Roman"/>
                <w:sz w:val="20"/>
                <w:szCs w:val="20"/>
              </w:rPr>
            </w:pPr>
            <w:r w:rsidRPr="00EF3916">
              <w:rPr>
                <w:rFonts w:ascii="Times New Roman" w:eastAsia="Times New Roman" w:hAnsi="Times New Roman"/>
                <w:sz w:val="20"/>
                <w:szCs w:val="20"/>
              </w:rPr>
              <w:t>19,511,822</w:t>
            </w:r>
          </w:p>
        </w:tc>
      </w:tr>
    </w:tbl>
    <w:p w14:paraId="796A01B3" w14:textId="3FD6E5A3" w:rsidR="002D4448" w:rsidRPr="00EF3916" w:rsidRDefault="002D4448" w:rsidP="00877BC5">
      <w:pPr>
        <w:pStyle w:val="GEFTableHeading"/>
        <w:shd w:val="clear" w:color="auto" w:fill="FFFFFF"/>
        <w:ind w:right="-576"/>
        <w:jc w:val="both"/>
        <w:rPr>
          <w:rFonts w:ascii="Times New Roman" w:hAnsi="Times New Roman"/>
          <w:b w:val="0"/>
          <w:bCs w:val="0"/>
          <w:smallCaps w:val="0"/>
          <w:color w:val="auto"/>
        </w:rPr>
      </w:pPr>
      <w:r w:rsidRPr="00EF3916">
        <w:rPr>
          <w:rFonts w:ascii="Times New Roman" w:hAnsi="Times New Roman"/>
          <w:b w:val="0"/>
          <w:bCs w:val="0"/>
          <w:smallCaps w:val="0"/>
          <w:color w:val="auto"/>
        </w:rPr>
        <w:t>Describe how any “Investment Mobilized” wa</w:t>
      </w:r>
      <w:r w:rsidRPr="00644389">
        <w:rPr>
          <w:rFonts w:ascii="Times New Roman" w:hAnsi="Times New Roman"/>
          <w:b w:val="0"/>
          <w:bCs w:val="0"/>
          <w:smallCaps w:val="0"/>
          <w:color w:val="auto"/>
        </w:rPr>
        <w:t xml:space="preserve">s identified. </w:t>
      </w:r>
      <w:r w:rsidR="00C72AEE" w:rsidRPr="00EF3916">
        <w:rPr>
          <w:rFonts w:ascii="Times New Roman" w:hAnsi="Times New Roman"/>
          <w:b w:val="0"/>
          <w:bCs w:val="0"/>
          <w:smallCaps w:val="0"/>
          <w:color w:val="auto"/>
        </w:rPr>
        <w:t xml:space="preserve">Many of the Great Green Wall countries are implementing projects with resources earmarked to carry out investments in the countries. those investments will provide strong baselines for the project particularly as they will serve as </w:t>
      </w:r>
      <w:proofErr w:type="spellStart"/>
      <w:r w:rsidR="00C72AEE" w:rsidRPr="00EF3916">
        <w:rPr>
          <w:rFonts w:ascii="Times New Roman" w:hAnsi="Times New Roman"/>
          <w:b w:val="0"/>
          <w:bCs w:val="0"/>
          <w:smallCaps w:val="0"/>
          <w:color w:val="auto"/>
        </w:rPr>
        <w:t>vehicules</w:t>
      </w:r>
      <w:proofErr w:type="spellEnd"/>
      <w:r w:rsidR="00C72AEE" w:rsidRPr="00EF3916">
        <w:rPr>
          <w:rFonts w:ascii="Times New Roman" w:hAnsi="Times New Roman"/>
          <w:b w:val="0"/>
          <w:bCs w:val="0"/>
          <w:smallCaps w:val="0"/>
          <w:color w:val="auto"/>
        </w:rPr>
        <w:t xml:space="preserve"> to identify good </w:t>
      </w:r>
      <w:proofErr w:type="spellStart"/>
      <w:r w:rsidR="00C72AEE" w:rsidRPr="00EF3916">
        <w:rPr>
          <w:rFonts w:ascii="Times New Roman" w:hAnsi="Times New Roman"/>
          <w:b w:val="0"/>
          <w:bCs w:val="0"/>
          <w:smallCaps w:val="0"/>
          <w:color w:val="auto"/>
        </w:rPr>
        <w:t>practives</w:t>
      </w:r>
      <w:proofErr w:type="spellEnd"/>
      <w:r w:rsidR="00C72AEE" w:rsidRPr="00EF3916">
        <w:rPr>
          <w:rFonts w:ascii="Times New Roman" w:hAnsi="Times New Roman"/>
          <w:b w:val="0"/>
          <w:bCs w:val="0"/>
          <w:smallCaps w:val="0"/>
          <w:color w:val="auto"/>
        </w:rPr>
        <w:t xml:space="preserve"> and investments models which will be </w:t>
      </w:r>
      <w:proofErr w:type="spellStart"/>
      <w:r w:rsidR="00C72AEE" w:rsidRPr="00EF3916">
        <w:rPr>
          <w:rFonts w:ascii="Times New Roman" w:hAnsi="Times New Roman"/>
          <w:b w:val="0"/>
          <w:bCs w:val="0"/>
          <w:smallCaps w:val="0"/>
          <w:color w:val="auto"/>
        </w:rPr>
        <w:t>capitalised</w:t>
      </w:r>
      <w:proofErr w:type="spellEnd"/>
      <w:r w:rsidR="00C72AEE" w:rsidRPr="00EF3916">
        <w:rPr>
          <w:rFonts w:ascii="Times New Roman" w:hAnsi="Times New Roman"/>
          <w:b w:val="0"/>
          <w:bCs w:val="0"/>
          <w:smallCaps w:val="0"/>
          <w:color w:val="auto"/>
        </w:rPr>
        <w:t xml:space="preserve"> and planned for replication and scaling up by </w:t>
      </w:r>
      <w:proofErr w:type="spellStart"/>
      <w:r w:rsidR="00C72AEE" w:rsidRPr="00EF3916">
        <w:rPr>
          <w:rFonts w:ascii="Times New Roman" w:hAnsi="Times New Roman"/>
          <w:b w:val="0"/>
          <w:bCs w:val="0"/>
          <w:smallCaps w:val="0"/>
          <w:color w:val="auto"/>
        </w:rPr>
        <w:t>fure</w:t>
      </w:r>
      <w:proofErr w:type="spellEnd"/>
      <w:r w:rsidR="00C72AEE" w:rsidRPr="00EF3916">
        <w:rPr>
          <w:rFonts w:ascii="Times New Roman" w:hAnsi="Times New Roman"/>
          <w:b w:val="0"/>
          <w:bCs w:val="0"/>
          <w:smallCaps w:val="0"/>
          <w:color w:val="auto"/>
        </w:rPr>
        <w:t xml:space="preserve"> </w:t>
      </w:r>
      <w:proofErr w:type="spellStart"/>
      <w:r w:rsidR="00C72AEE" w:rsidRPr="00EF3916">
        <w:rPr>
          <w:rFonts w:ascii="Times New Roman" w:hAnsi="Times New Roman"/>
          <w:b w:val="0"/>
          <w:bCs w:val="0"/>
          <w:smallCaps w:val="0"/>
          <w:color w:val="auto"/>
        </w:rPr>
        <w:t>intrested</w:t>
      </w:r>
      <w:proofErr w:type="spellEnd"/>
      <w:r w:rsidR="00C72AEE" w:rsidRPr="00EF3916">
        <w:rPr>
          <w:rFonts w:ascii="Times New Roman" w:hAnsi="Times New Roman"/>
          <w:b w:val="0"/>
          <w:bCs w:val="0"/>
          <w:smallCaps w:val="0"/>
          <w:color w:val="auto"/>
        </w:rPr>
        <w:t xml:space="preserve"> donors to achieve the intended transformational change.</w:t>
      </w:r>
    </w:p>
    <w:p w14:paraId="72D01687" w14:textId="77777777" w:rsidR="00591870" w:rsidRPr="00EF3916" w:rsidRDefault="00E03F08" w:rsidP="00DE57F8">
      <w:pPr>
        <w:numPr>
          <w:ilvl w:val="0"/>
          <w:numId w:val="1"/>
        </w:numPr>
        <w:tabs>
          <w:tab w:val="clear" w:pos="360"/>
          <w:tab w:val="num" w:pos="270"/>
        </w:tabs>
        <w:spacing w:before="240" w:after="80"/>
        <w:ind w:left="-360" w:right="-576"/>
        <w:jc w:val="both"/>
        <w:rPr>
          <w:rFonts w:ascii="Times New Roman" w:eastAsia="Times New Roman" w:hAnsi="Times New Roman"/>
          <w:b/>
          <w:bCs/>
          <w:smallCaps/>
          <w:lang w:val="x-none" w:eastAsia="x-none"/>
        </w:rPr>
      </w:pPr>
      <w:r w:rsidRPr="00EF3916">
        <w:rPr>
          <w:rFonts w:ascii="Times New Roman" w:eastAsia="Times New Roman" w:hAnsi="Times New Roman"/>
          <w:b/>
          <w:bCs/>
          <w:smallCaps/>
          <w:lang w:val="x-none" w:eastAsia="x-none"/>
        </w:rPr>
        <w:t xml:space="preserve">Trust Fund </w:t>
      </w:r>
      <w:r w:rsidR="002C3EDB" w:rsidRPr="00EF3916">
        <w:rPr>
          <w:rFonts w:ascii="Times New Roman" w:eastAsia="Times New Roman" w:hAnsi="Times New Roman"/>
          <w:b/>
          <w:bCs/>
          <w:smallCaps/>
          <w:lang w:val="x-none" w:eastAsia="x-none"/>
        </w:rPr>
        <w:t>Resources Requested</w:t>
      </w:r>
      <w:r w:rsidRPr="00EF3916">
        <w:rPr>
          <w:rFonts w:ascii="Times New Roman" w:eastAsia="Times New Roman" w:hAnsi="Times New Roman"/>
          <w:b/>
          <w:bCs/>
          <w:smallCaps/>
          <w:lang w:val="x-none" w:eastAsia="x-none"/>
        </w:rPr>
        <w:t xml:space="preserve"> by Agency (</w:t>
      </w:r>
      <w:proofErr w:type="spellStart"/>
      <w:r w:rsidRPr="00EF3916">
        <w:rPr>
          <w:rFonts w:ascii="Times New Roman" w:eastAsia="Times New Roman" w:hAnsi="Times New Roman"/>
          <w:b/>
          <w:bCs/>
          <w:smallCaps/>
          <w:lang w:val="x-none" w:eastAsia="x-none"/>
        </w:rPr>
        <w:t>ies</w:t>
      </w:r>
      <w:proofErr w:type="spellEnd"/>
      <w:r w:rsidRPr="00EF3916">
        <w:rPr>
          <w:rFonts w:ascii="Times New Roman" w:eastAsia="Times New Roman" w:hAnsi="Times New Roman"/>
          <w:b/>
          <w:bCs/>
          <w:smallCaps/>
          <w:lang w:val="x-none" w:eastAsia="x-none"/>
        </w:rPr>
        <w:t>), Country (</w:t>
      </w:r>
      <w:proofErr w:type="spellStart"/>
      <w:r w:rsidRPr="00EF3916">
        <w:rPr>
          <w:rFonts w:ascii="Times New Roman" w:eastAsia="Times New Roman" w:hAnsi="Times New Roman"/>
          <w:b/>
          <w:bCs/>
          <w:smallCaps/>
          <w:lang w:val="x-none" w:eastAsia="x-none"/>
        </w:rPr>
        <w:t>ies</w:t>
      </w:r>
      <w:proofErr w:type="spellEnd"/>
      <w:r w:rsidRPr="00EF3916">
        <w:rPr>
          <w:rFonts w:ascii="Times New Roman" w:eastAsia="Times New Roman" w:hAnsi="Times New Roman"/>
          <w:b/>
          <w:bCs/>
          <w:smallCaps/>
          <w:lang w:val="x-none" w:eastAsia="x-none"/>
        </w:rPr>
        <w:t>), Focal Area and the Programming of Funds</w:t>
      </w:r>
    </w:p>
    <w:tbl>
      <w:tblPr>
        <w:tblW w:w="575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1"/>
        <w:gridCol w:w="996"/>
        <w:gridCol w:w="1622"/>
        <w:gridCol w:w="1817"/>
        <w:gridCol w:w="1353"/>
        <w:gridCol w:w="1288"/>
        <w:gridCol w:w="1041"/>
        <w:gridCol w:w="1615"/>
      </w:tblGrid>
      <w:tr w:rsidR="00A775F3" w:rsidRPr="00EF3916" w14:paraId="0BCABD08" w14:textId="77777777" w:rsidTr="00DE57F8">
        <w:trPr>
          <w:trHeight w:val="278"/>
        </w:trPr>
        <w:tc>
          <w:tcPr>
            <w:tcW w:w="475" w:type="pct"/>
            <w:vMerge w:val="restart"/>
            <w:shd w:val="clear" w:color="auto" w:fill="auto"/>
            <w:vAlign w:val="center"/>
          </w:tcPr>
          <w:p w14:paraId="33FD2577" w14:textId="77777777" w:rsidR="00A775F3" w:rsidRPr="00EF3916" w:rsidRDefault="00A775F3" w:rsidP="00591870">
            <w:pPr>
              <w:spacing w:after="80"/>
              <w:jc w:val="center"/>
              <w:rPr>
                <w:rFonts w:ascii="Times New Roman" w:eastAsia="Times New Roman" w:hAnsi="Times New Roman"/>
                <w:sz w:val="20"/>
                <w:szCs w:val="20"/>
              </w:rPr>
            </w:pPr>
            <w:r w:rsidRPr="00EF3916">
              <w:rPr>
                <w:rFonts w:ascii="Times New Roman" w:eastAsia="Times New Roman" w:hAnsi="Times New Roman"/>
                <w:sz w:val="20"/>
                <w:szCs w:val="20"/>
              </w:rPr>
              <w:t>GEF Agency</w:t>
            </w:r>
          </w:p>
        </w:tc>
        <w:tc>
          <w:tcPr>
            <w:tcW w:w="463" w:type="pct"/>
            <w:vMerge w:val="restart"/>
            <w:shd w:val="clear" w:color="auto" w:fill="auto"/>
            <w:vAlign w:val="center"/>
          </w:tcPr>
          <w:p w14:paraId="119319C7" w14:textId="77777777" w:rsidR="00A775F3" w:rsidRPr="00EF3916" w:rsidRDefault="00A775F3" w:rsidP="00591870">
            <w:pPr>
              <w:jc w:val="center"/>
              <w:rPr>
                <w:rFonts w:ascii="Times New Roman" w:eastAsia="Times New Roman" w:hAnsi="Times New Roman"/>
                <w:sz w:val="20"/>
                <w:szCs w:val="20"/>
              </w:rPr>
            </w:pPr>
            <w:r w:rsidRPr="00EF3916">
              <w:rPr>
                <w:rFonts w:ascii="Times New Roman" w:eastAsia="Times New Roman" w:hAnsi="Times New Roman"/>
                <w:sz w:val="20"/>
                <w:szCs w:val="20"/>
              </w:rPr>
              <w:t>Trust Fund</w:t>
            </w:r>
          </w:p>
        </w:tc>
        <w:tc>
          <w:tcPr>
            <w:tcW w:w="754" w:type="pct"/>
            <w:vMerge w:val="restart"/>
            <w:shd w:val="clear" w:color="auto" w:fill="auto"/>
            <w:vAlign w:val="center"/>
          </w:tcPr>
          <w:p w14:paraId="5350AF13" w14:textId="77777777" w:rsidR="00A775F3" w:rsidRPr="00EF3916" w:rsidRDefault="00A775F3" w:rsidP="00591870">
            <w:pPr>
              <w:spacing w:after="80"/>
              <w:ind w:right="-108"/>
              <w:jc w:val="center"/>
              <w:rPr>
                <w:rFonts w:ascii="Times New Roman" w:eastAsia="Times New Roman" w:hAnsi="Times New Roman"/>
                <w:sz w:val="20"/>
                <w:szCs w:val="20"/>
              </w:rPr>
            </w:pPr>
            <w:r w:rsidRPr="00EF3916">
              <w:rPr>
                <w:rFonts w:ascii="Times New Roman" w:eastAsia="Times New Roman" w:hAnsi="Times New Roman"/>
                <w:sz w:val="20"/>
                <w:szCs w:val="20"/>
              </w:rPr>
              <w:t xml:space="preserve">Country </w:t>
            </w:r>
          </w:p>
          <w:p w14:paraId="59594631" w14:textId="77777777" w:rsidR="00A775F3" w:rsidRPr="00EF3916" w:rsidRDefault="00A775F3" w:rsidP="00BC6E6B">
            <w:pPr>
              <w:spacing w:after="80"/>
              <w:ind w:right="-108"/>
              <w:jc w:val="center"/>
              <w:rPr>
                <w:rFonts w:ascii="Times New Roman" w:eastAsia="Times New Roman" w:hAnsi="Times New Roman"/>
                <w:sz w:val="20"/>
                <w:szCs w:val="20"/>
              </w:rPr>
            </w:pPr>
            <w:r w:rsidRPr="00EF3916">
              <w:rPr>
                <w:rFonts w:ascii="Times New Roman" w:eastAsia="Times New Roman" w:hAnsi="Times New Roman"/>
                <w:sz w:val="20"/>
                <w:szCs w:val="20"/>
              </w:rPr>
              <w:t>Name / Global</w:t>
            </w:r>
          </w:p>
        </w:tc>
        <w:tc>
          <w:tcPr>
            <w:tcW w:w="845" w:type="pct"/>
            <w:vMerge w:val="restart"/>
            <w:shd w:val="clear" w:color="auto" w:fill="auto"/>
            <w:vAlign w:val="center"/>
          </w:tcPr>
          <w:p w14:paraId="50E69AEB" w14:textId="77777777" w:rsidR="00A775F3" w:rsidRPr="00EF3916" w:rsidRDefault="00A775F3" w:rsidP="00BC6E6B">
            <w:pPr>
              <w:spacing w:after="80"/>
              <w:ind w:right="-108"/>
              <w:jc w:val="center"/>
              <w:rPr>
                <w:rFonts w:ascii="Times New Roman" w:eastAsia="Times New Roman" w:hAnsi="Times New Roman"/>
                <w:sz w:val="20"/>
                <w:szCs w:val="20"/>
              </w:rPr>
            </w:pPr>
            <w:r w:rsidRPr="00EF3916">
              <w:rPr>
                <w:rFonts w:ascii="Times New Roman" w:eastAsia="Times New Roman" w:hAnsi="Times New Roman"/>
                <w:sz w:val="20"/>
                <w:szCs w:val="20"/>
              </w:rPr>
              <w:t>Focal Area</w:t>
            </w:r>
          </w:p>
        </w:tc>
        <w:tc>
          <w:tcPr>
            <w:tcW w:w="629" w:type="pct"/>
            <w:vMerge w:val="restart"/>
            <w:shd w:val="clear" w:color="auto" w:fill="auto"/>
            <w:vAlign w:val="center"/>
          </w:tcPr>
          <w:p w14:paraId="39D21066" w14:textId="77777777" w:rsidR="00A775F3" w:rsidRPr="00EF3916" w:rsidRDefault="00A775F3" w:rsidP="00BC6E6B">
            <w:pPr>
              <w:spacing w:after="80"/>
              <w:ind w:right="-108"/>
              <w:jc w:val="center"/>
              <w:rPr>
                <w:rFonts w:ascii="Times New Roman" w:eastAsia="Times New Roman" w:hAnsi="Times New Roman"/>
                <w:sz w:val="20"/>
                <w:szCs w:val="20"/>
              </w:rPr>
            </w:pPr>
            <w:r w:rsidRPr="00EF3916">
              <w:rPr>
                <w:rFonts w:ascii="Times New Roman" w:eastAsia="Times New Roman" w:hAnsi="Times New Roman"/>
                <w:sz w:val="20"/>
                <w:szCs w:val="20"/>
              </w:rPr>
              <w:t>Programming of Funds</w:t>
            </w:r>
          </w:p>
        </w:tc>
        <w:tc>
          <w:tcPr>
            <w:tcW w:w="1834" w:type="pct"/>
            <w:gridSpan w:val="3"/>
            <w:shd w:val="clear" w:color="auto" w:fill="auto"/>
            <w:vAlign w:val="center"/>
          </w:tcPr>
          <w:p w14:paraId="4ACBE987" w14:textId="77777777" w:rsidR="00A775F3" w:rsidRPr="00EF3916" w:rsidRDefault="00A775F3" w:rsidP="00591870">
            <w:pPr>
              <w:spacing w:after="80"/>
              <w:jc w:val="center"/>
              <w:rPr>
                <w:rFonts w:ascii="Times New Roman" w:eastAsia="Times New Roman" w:hAnsi="Times New Roman"/>
                <w:sz w:val="20"/>
                <w:szCs w:val="20"/>
              </w:rPr>
            </w:pPr>
            <w:r w:rsidRPr="00EF3916">
              <w:rPr>
                <w:rFonts w:ascii="Times New Roman" w:eastAsia="Times New Roman" w:hAnsi="Times New Roman"/>
                <w:sz w:val="20"/>
                <w:szCs w:val="20"/>
              </w:rPr>
              <w:t>(in $)</w:t>
            </w:r>
          </w:p>
        </w:tc>
      </w:tr>
      <w:tr w:rsidR="00D85A0B" w:rsidRPr="00EF3916" w14:paraId="41FC15DE" w14:textId="77777777" w:rsidTr="00DE57F8">
        <w:trPr>
          <w:trHeight w:val="260"/>
        </w:trPr>
        <w:tc>
          <w:tcPr>
            <w:tcW w:w="475" w:type="pct"/>
            <w:vMerge/>
            <w:shd w:val="clear" w:color="auto" w:fill="auto"/>
          </w:tcPr>
          <w:p w14:paraId="7BC29F57" w14:textId="77777777" w:rsidR="00A775F3" w:rsidRPr="00EF3916" w:rsidRDefault="00A775F3" w:rsidP="00591870">
            <w:pPr>
              <w:rPr>
                <w:rFonts w:ascii="Times New Roman" w:eastAsia="Times New Roman" w:hAnsi="Times New Roman"/>
                <w:smallCaps/>
                <w:sz w:val="20"/>
                <w:szCs w:val="20"/>
              </w:rPr>
            </w:pPr>
          </w:p>
        </w:tc>
        <w:tc>
          <w:tcPr>
            <w:tcW w:w="463" w:type="pct"/>
            <w:vMerge/>
            <w:shd w:val="clear" w:color="auto" w:fill="auto"/>
          </w:tcPr>
          <w:p w14:paraId="7467B8B9" w14:textId="77777777" w:rsidR="00A775F3" w:rsidRPr="00EF3916" w:rsidRDefault="00A775F3" w:rsidP="00591870">
            <w:pPr>
              <w:rPr>
                <w:rFonts w:ascii="Times New Roman" w:eastAsia="Times New Roman" w:hAnsi="Times New Roman"/>
                <w:smallCaps/>
                <w:sz w:val="20"/>
                <w:szCs w:val="20"/>
              </w:rPr>
            </w:pPr>
          </w:p>
        </w:tc>
        <w:tc>
          <w:tcPr>
            <w:tcW w:w="754" w:type="pct"/>
            <w:vMerge/>
            <w:shd w:val="clear" w:color="auto" w:fill="auto"/>
          </w:tcPr>
          <w:p w14:paraId="4A26959B" w14:textId="77777777" w:rsidR="00A775F3" w:rsidRPr="00EF3916" w:rsidRDefault="00A775F3" w:rsidP="00591870">
            <w:pPr>
              <w:jc w:val="center"/>
              <w:rPr>
                <w:rFonts w:ascii="Times New Roman" w:eastAsia="Times New Roman" w:hAnsi="Times New Roman"/>
                <w:sz w:val="20"/>
                <w:szCs w:val="20"/>
              </w:rPr>
            </w:pPr>
          </w:p>
        </w:tc>
        <w:tc>
          <w:tcPr>
            <w:tcW w:w="845" w:type="pct"/>
            <w:vMerge/>
            <w:shd w:val="clear" w:color="auto" w:fill="auto"/>
          </w:tcPr>
          <w:p w14:paraId="454633A6" w14:textId="77777777" w:rsidR="00A775F3" w:rsidRPr="00EF3916" w:rsidRDefault="00A775F3" w:rsidP="00591870">
            <w:pPr>
              <w:jc w:val="center"/>
              <w:rPr>
                <w:rFonts w:ascii="Times New Roman" w:eastAsia="Times New Roman" w:hAnsi="Times New Roman"/>
                <w:sz w:val="20"/>
                <w:szCs w:val="20"/>
              </w:rPr>
            </w:pPr>
          </w:p>
        </w:tc>
        <w:tc>
          <w:tcPr>
            <w:tcW w:w="629" w:type="pct"/>
            <w:vMerge/>
            <w:shd w:val="clear" w:color="auto" w:fill="auto"/>
          </w:tcPr>
          <w:p w14:paraId="31384710" w14:textId="77777777" w:rsidR="00A775F3" w:rsidRPr="00EF3916" w:rsidRDefault="00A775F3" w:rsidP="00591870">
            <w:pPr>
              <w:jc w:val="center"/>
              <w:rPr>
                <w:rFonts w:ascii="Times New Roman" w:eastAsia="Times New Roman" w:hAnsi="Times New Roman"/>
                <w:sz w:val="20"/>
                <w:szCs w:val="20"/>
              </w:rPr>
            </w:pPr>
          </w:p>
        </w:tc>
        <w:tc>
          <w:tcPr>
            <w:tcW w:w="599" w:type="pct"/>
            <w:shd w:val="clear" w:color="auto" w:fill="auto"/>
            <w:vAlign w:val="center"/>
          </w:tcPr>
          <w:p w14:paraId="570B0FE5" w14:textId="77777777" w:rsidR="00A775F3" w:rsidRPr="00EF3916" w:rsidRDefault="00A775F3" w:rsidP="00591870">
            <w:pPr>
              <w:jc w:val="center"/>
              <w:rPr>
                <w:rFonts w:ascii="Times New Roman" w:eastAsia="Times New Roman" w:hAnsi="Times New Roman"/>
                <w:sz w:val="20"/>
                <w:szCs w:val="20"/>
              </w:rPr>
            </w:pPr>
            <w:r w:rsidRPr="00EF3916">
              <w:rPr>
                <w:rFonts w:ascii="Times New Roman" w:eastAsia="Times New Roman" w:hAnsi="Times New Roman"/>
                <w:sz w:val="20"/>
                <w:szCs w:val="20"/>
              </w:rPr>
              <w:t>GEF Project Financing (at)</w:t>
            </w:r>
          </w:p>
        </w:tc>
        <w:tc>
          <w:tcPr>
            <w:tcW w:w="484" w:type="pct"/>
            <w:shd w:val="clear" w:color="auto" w:fill="auto"/>
            <w:vAlign w:val="center"/>
          </w:tcPr>
          <w:p w14:paraId="5E6DB149" w14:textId="77777777" w:rsidR="00A775F3" w:rsidRPr="00EF3916" w:rsidRDefault="002C3EDB" w:rsidP="00591870">
            <w:pPr>
              <w:jc w:val="center"/>
              <w:rPr>
                <w:rFonts w:ascii="Times New Roman" w:eastAsia="Times New Roman" w:hAnsi="Times New Roman"/>
                <w:sz w:val="20"/>
                <w:szCs w:val="20"/>
              </w:rPr>
            </w:pPr>
            <w:r w:rsidRPr="00EF3916">
              <w:rPr>
                <w:rFonts w:ascii="Times New Roman" w:eastAsia="Times New Roman" w:hAnsi="Times New Roman"/>
                <w:sz w:val="20"/>
                <w:szCs w:val="20"/>
              </w:rPr>
              <w:t xml:space="preserve">Agency </w:t>
            </w:r>
            <w:proofErr w:type="gramStart"/>
            <w:r w:rsidRPr="00EF3916">
              <w:rPr>
                <w:rFonts w:ascii="Times New Roman" w:eastAsia="Times New Roman" w:hAnsi="Times New Roman"/>
                <w:sz w:val="20"/>
                <w:szCs w:val="20"/>
              </w:rPr>
              <w:t>fee</w:t>
            </w:r>
            <w:r w:rsidR="00A775F3" w:rsidRPr="00EF3916">
              <w:rPr>
                <w:rFonts w:ascii="Times New Roman" w:hAnsi="Times New Roman"/>
                <w:smallCaps/>
                <w:sz w:val="20"/>
                <w:szCs w:val="20"/>
                <w:vertAlign w:val="superscript"/>
              </w:rPr>
              <w:t xml:space="preserve"> </w:t>
            </w:r>
            <w:r w:rsidR="00A775F3" w:rsidRPr="00EF3916">
              <w:rPr>
                <w:rFonts w:ascii="Times New Roman" w:eastAsia="Times New Roman" w:hAnsi="Times New Roman"/>
                <w:sz w:val="20"/>
                <w:szCs w:val="20"/>
              </w:rPr>
              <w:t xml:space="preserve"> (</w:t>
            </w:r>
            <w:proofErr w:type="gramEnd"/>
            <w:r w:rsidR="00A775F3" w:rsidRPr="00EF3916">
              <w:rPr>
                <w:rFonts w:ascii="Times New Roman" w:eastAsia="Times New Roman" w:hAnsi="Times New Roman"/>
                <w:sz w:val="20"/>
                <w:szCs w:val="20"/>
              </w:rPr>
              <w:t>b)</w:t>
            </w:r>
          </w:p>
        </w:tc>
        <w:tc>
          <w:tcPr>
            <w:tcW w:w="751" w:type="pct"/>
            <w:shd w:val="clear" w:color="auto" w:fill="auto"/>
            <w:vAlign w:val="center"/>
          </w:tcPr>
          <w:p w14:paraId="31372958" w14:textId="77777777" w:rsidR="00AE1C1A" w:rsidRPr="00EF3916" w:rsidRDefault="00A775F3" w:rsidP="00E32C8F">
            <w:pPr>
              <w:ind w:firstLine="195"/>
              <w:jc w:val="center"/>
              <w:rPr>
                <w:rFonts w:ascii="Times New Roman" w:hAnsi="Times New Roman"/>
                <w:sz w:val="20"/>
                <w:szCs w:val="20"/>
                <w:lang w:eastAsia="zh-CN"/>
              </w:rPr>
            </w:pPr>
            <w:r w:rsidRPr="00EF3916">
              <w:rPr>
                <w:rFonts w:ascii="Times New Roman" w:eastAsia="Times New Roman" w:hAnsi="Times New Roman"/>
                <w:sz w:val="20"/>
                <w:szCs w:val="20"/>
              </w:rPr>
              <w:t>Total</w:t>
            </w:r>
          </w:p>
          <w:p w14:paraId="2C39D70F" w14:textId="77777777" w:rsidR="00A775F3" w:rsidRPr="00EF3916" w:rsidRDefault="00C06504" w:rsidP="00E32C8F">
            <w:pPr>
              <w:ind w:firstLine="195"/>
              <w:jc w:val="center"/>
              <w:rPr>
                <w:rFonts w:ascii="Times New Roman" w:eastAsia="Times New Roman" w:hAnsi="Times New Roman"/>
                <w:sz w:val="20"/>
                <w:szCs w:val="20"/>
              </w:rPr>
            </w:pPr>
            <w:r w:rsidRPr="00EF3916">
              <w:rPr>
                <w:rFonts w:ascii="Times New Roman" w:eastAsia="Times New Roman" w:hAnsi="Times New Roman"/>
                <w:sz w:val="20"/>
                <w:szCs w:val="20"/>
              </w:rPr>
              <w:t>(c) = a + b</w:t>
            </w:r>
          </w:p>
        </w:tc>
      </w:tr>
      <w:tr w:rsidR="00D85A0B" w:rsidRPr="00EF3916" w14:paraId="3FC0D2A1" w14:textId="77777777" w:rsidTr="00DE57F8">
        <w:trPr>
          <w:trHeight w:val="253"/>
        </w:trPr>
        <w:tc>
          <w:tcPr>
            <w:tcW w:w="475" w:type="pct"/>
            <w:shd w:val="clear" w:color="auto" w:fill="auto"/>
          </w:tcPr>
          <w:p w14:paraId="7EDFC10F" w14:textId="2B65C02C" w:rsidR="00D85A0B" w:rsidRPr="00644389" w:rsidRDefault="00DE57F8" w:rsidP="00D85A0B">
            <w:pPr>
              <w:rPr>
                <w:rFonts w:ascii="Times New Roman" w:eastAsia="Times New Roman" w:hAnsi="Times New Roman"/>
                <w:sz w:val="20"/>
                <w:szCs w:val="20"/>
              </w:rPr>
            </w:pPr>
            <w:r w:rsidRPr="00EF3916">
              <w:rPr>
                <w:rFonts w:ascii="Times New Roman" w:eastAsia="Times New Roman" w:hAnsi="Times New Roman"/>
                <w:sz w:val="20"/>
                <w:szCs w:val="20"/>
              </w:rPr>
              <w:t>UNEP</w:t>
            </w:r>
          </w:p>
        </w:tc>
        <w:tc>
          <w:tcPr>
            <w:tcW w:w="463" w:type="pct"/>
            <w:shd w:val="clear" w:color="auto" w:fill="auto"/>
          </w:tcPr>
          <w:p w14:paraId="68FE4D5D" w14:textId="3F5944C1" w:rsidR="00D85A0B" w:rsidRPr="00EF3916" w:rsidRDefault="00D85A0B" w:rsidP="00D85A0B">
            <w:pPr>
              <w:rPr>
                <w:rFonts w:ascii="Times New Roman" w:eastAsia="Times New Roman" w:hAnsi="Times New Roman"/>
                <w:sz w:val="20"/>
                <w:szCs w:val="20"/>
              </w:rPr>
            </w:pPr>
            <w:r w:rsidRPr="00EF3916">
              <w:rPr>
                <w:rFonts w:ascii="Times New Roman" w:eastAsia="Times New Roman" w:hAnsi="Times New Roman"/>
                <w:sz w:val="20"/>
                <w:szCs w:val="20"/>
              </w:rPr>
              <w:t>GEFTF</w:t>
            </w:r>
          </w:p>
        </w:tc>
        <w:tc>
          <w:tcPr>
            <w:tcW w:w="754" w:type="pct"/>
            <w:shd w:val="clear" w:color="auto" w:fill="auto"/>
          </w:tcPr>
          <w:p w14:paraId="7EEADECB" w14:textId="51DEF19E" w:rsidR="00D85A0B" w:rsidRPr="00EF3916" w:rsidRDefault="00D85A0B" w:rsidP="00D85A0B">
            <w:pPr>
              <w:rPr>
                <w:rFonts w:ascii="Times New Roman" w:eastAsia="Times New Roman" w:hAnsi="Times New Roman"/>
                <w:sz w:val="20"/>
                <w:szCs w:val="20"/>
              </w:rPr>
            </w:pPr>
            <w:r w:rsidRPr="00EF3916">
              <w:rPr>
                <w:rFonts w:ascii="Times New Roman" w:eastAsia="Times New Roman" w:hAnsi="Times New Roman"/>
                <w:sz w:val="20"/>
                <w:szCs w:val="20"/>
              </w:rPr>
              <w:t>Regional</w:t>
            </w:r>
          </w:p>
        </w:tc>
        <w:tc>
          <w:tcPr>
            <w:tcW w:w="845" w:type="pct"/>
            <w:shd w:val="clear" w:color="auto" w:fill="auto"/>
          </w:tcPr>
          <w:p w14:paraId="1372152C" w14:textId="121E5462" w:rsidR="00D85A0B" w:rsidRPr="00EF3916" w:rsidRDefault="00D85A0B" w:rsidP="00D85A0B">
            <w:pPr>
              <w:rPr>
                <w:rFonts w:ascii="Times New Roman" w:eastAsia="Times New Roman" w:hAnsi="Times New Roman"/>
                <w:sz w:val="20"/>
                <w:szCs w:val="20"/>
              </w:rPr>
            </w:pPr>
            <w:r w:rsidRPr="00EF3916">
              <w:rPr>
                <w:rFonts w:ascii="Times New Roman" w:hAnsi="Times New Roman"/>
                <w:sz w:val="20"/>
                <w:szCs w:val="20"/>
              </w:rPr>
              <w:t>Land Degradation</w:t>
            </w:r>
          </w:p>
        </w:tc>
        <w:tc>
          <w:tcPr>
            <w:tcW w:w="629" w:type="pct"/>
            <w:shd w:val="clear" w:color="auto" w:fill="auto"/>
          </w:tcPr>
          <w:p w14:paraId="1AA3038A" w14:textId="77777777" w:rsidR="00D85A0B" w:rsidRPr="00EF3916" w:rsidRDefault="00D85A0B" w:rsidP="00D85A0B">
            <w:pPr>
              <w:rPr>
                <w:rFonts w:ascii="Times New Roman" w:eastAsia="Times New Roman" w:hAnsi="Times New Roman"/>
                <w:sz w:val="20"/>
                <w:szCs w:val="20"/>
              </w:rPr>
            </w:pPr>
          </w:p>
        </w:tc>
        <w:tc>
          <w:tcPr>
            <w:tcW w:w="599" w:type="pct"/>
            <w:shd w:val="clear" w:color="auto" w:fill="auto"/>
          </w:tcPr>
          <w:p w14:paraId="7ACB94B4" w14:textId="4BA6070B" w:rsidR="00D85A0B" w:rsidRPr="00EF3916" w:rsidRDefault="00D85A0B" w:rsidP="00804E1A">
            <w:pPr>
              <w:jc w:val="right"/>
              <w:rPr>
                <w:rFonts w:ascii="Times New Roman" w:eastAsia="Times New Roman" w:hAnsi="Times New Roman"/>
                <w:sz w:val="20"/>
                <w:szCs w:val="20"/>
              </w:rPr>
            </w:pPr>
            <w:r w:rsidRPr="00EF3916">
              <w:rPr>
                <w:rFonts w:ascii="Times New Roman" w:hAnsi="Times New Roman"/>
                <w:sz w:val="20"/>
                <w:szCs w:val="20"/>
              </w:rPr>
              <w:t>2,000,000</w:t>
            </w:r>
          </w:p>
        </w:tc>
        <w:tc>
          <w:tcPr>
            <w:tcW w:w="484" w:type="pct"/>
            <w:shd w:val="clear" w:color="auto" w:fill="auto"/>
          </w:tcPr>
          <w:p w14:paraId="6F14B9D8" w14:textId="1E7C5209" w:rsidR="00D85A0B" w:rsidRPr="00EF3916" w:rsidRDefault="00D85A0B" w:rsidP="00804E1A">
            <w:pPr>
              <w:jc w:val="right"/>
              <w:rPr>
                <w:rFonts w:ascii="Times New Roman" w:eastAsia="Times New Roman" w:hAnsi="Times New Roman"/>
                <w:sz w:val="20"/>
                <w:szCs w:val="20"/>
              </w:rPr>
            </w:pPr>
            <w:r w:rsidRPr="00EF3916">
              <w:rPr>
                <w:rFonts w:ascii="Times New Roman" w:hAnsi="Times New Roman"/>
                <w:sz w:val="20"/>
                <w:szCs w:val="20"/>
              </w:rPr>
              <w:t>190,000</w:t>
            </w:r>
          </w:p>
        </w:tc>
        <w:tc>
          <w:tcPr>
            <w:tcW w:w="751" w:type="pct"/>
            <w:shd w:val="clear" w:color="auto" w:fill="auto"/>
          </w:tcPr>
          <w:p w14:paraId="092A886F" w14:textId="47B7A694" w:rsidR="00D85A0B" w:rsidRPr="00EF3916" w:rsidRDefault="00D85A0B" w:rsidP="00804E1A">
            <w:pPr>
              <w:jc w:val="right"/>
              <w:rPr>
                <w:rFonts w:ascii="Times New Roman" w:eastAsia="Times New Roman" w:hAnsi="Times New Roman"/>
                <w:sz w:val="20"/>
                <w:szCs w:val="20"/>
              </w:rPr>
            </w:pPr>
            <w:r w:rsidRPr="00EF3916">
              <w:rPr>
                <w:rFonts w:ascii="Times New Roman" w:hAnsi="Times New Roman"/>
                <w:sz w:val="20"/>
                <w:szCs w:val="20"/>
              </w:rPr>
              <w:t>2,190,000</w:t>
            </w:r>
          </w:p>
        </w:tc>
      </w:tr>
      <w:tr w:rsidR="00D85A0B" w:rsidRPr="00EF3916" w14:paraId="1B90DFC8" w14:textId="77777777" w:rsidTr="00DE57F8">
        <w:trPr>
          <w:trHeight w:val="253"/>
        </w:trPr>
        <w:tc>
          <w:tcPr>
            <w:tcW w:w="3166" w:type="pct"/>
            <w:gridSpan w:val="5"/>
            <w:tcBorders>
              <w:top w:val="double" w:sz="4" w:space="0" w:color="auto"/>
            </w:tcBorders>
            <w:shd w:val="clear" w:color="auto" w:fill="auto"/>
          </w:tcPr>
          <w:p w14:paraId="635D4F31" w14:textId="3097DB8A" w:rsidR="00D85A0B" w:rsidRPr="00644389" w:rsidRDefault="00D85A0B" w:rsidP="00D85A0B">
            <w:pPr>
              <w:rPr>
                <w:rFonts w:ascii="Times New Roman" w:eastAsia="Times New Roman" w:hAnsi="Times New Roman"/>
                <w:sz w:val="20"/>
                <w:szCs w:val="20"/>
              </w:rPr>
            </w:pPr>
            <w:r w:rsidRPr="00EF3916">
              <w:rPr>
                <w:rFonts w:ascii="Times New Roman" w:eastAsia="Times New Roman" w:hAnsi="Times New Roman"/>
                <w:sz w:val="20"/>
                <w:szCs w:val="20"/>
              </w:rPr>
              <w:t>Total Grant Resources</w:t>
            </w:r>
          </w:p>
        </w:tc>
        <w:tc>
          <w:tcPr>
            <w:tcW w:w="599" w:type="pct"/>
            <w:tcBorders>
              <w:top w:val="double" w:sz="4" w:space="0" w:color="auto"/>
            </w:tcBorders>
            <w:shd w:val="clear" w:color="auto" w:fill="auto"/>
          </w:tcPr>
          <w:p w14:paraId="0DB3E970" w14:textId="159C9FCC" w:rsidR="00D85A0B" w:rsidRPr="00EF3916" w:rsidRDefault="00D85A0B" w:rsidP="00D85A0B">
            <w:pPr>
              <w:jc w:val="right"/>
              <w:rPr>
                <w:rFonts w:ascii="Times New Roman" w:eastAsia="Times New Roman" w:hAnsi="Times New Roman"/>
                <w:sz w:val="20"/>
                <w:szCs w:val="20"/>
              </w:rPr>
            </w:pPr>
            <w:r w:rsidRPr="00EF3916">
              <w:rPr>
                <w:rFonts w:ascii="Times New Roman" w:hAnsi="Times New Roman"/>
                <w:sz w:val="20"/>
                <w:szCs w:val="20"/>
              </w:rPr>
              <w:t>2,000,000</w:t>
            </w:r>
          </w:p>
        </w:tc>
        <w:tc>
          <w:tcPr>
            <w:tcW w:w="484" w:type="pct"/>
            <w:tcBorders>
              <w:top w:val="double" w:sz="4" w:space="0" w:color="auto"/>
            </w:tcBorders>
            <w:shd w:val="clear" w:color="auto" w:fill="auto"/>
          </w:tcPr>
          <w:p w14:paraId="4A0F30F9" w14:textId="34AB1699" w:rsidR="00D85A0B" w:rsidRPr="00EF3916" w:rsidRDefault="00D85A0B" w:rsidP="00D85A0B">
            <w:pPr>
              <w:jc w:val="right"/>
              <w:rPr>
                <w:rFonts w:ascii="Times New Roman" w:eastAsia="Times New Roman" w:hAnsi="Times New Roman"/>
                <w:sz w:val="20"/>
                <w:szCs w:val="20"/>
              </w:rPr>
            </w:pPr>
            <w:r w:rsidRPr="00EF3916">
              <w:rPr>
                <w:rFonts w:ascii="Times New Roman" w:hAnsi="Times New Roman"/>
                <w:sz w:val="20"/>
                <w:szCs w:val="20"/>
              </w:rPr>
              <w:t>190,000</w:t>
            </w:r>
          </w:p>
        </w:tc>
        <w:tc>
          <w:tcPr>
            <w:tcW w:w="751" w:type="pct"/>
            <w:tcBorders>
              <w:top w:val="double" w:sz="4" w:space="0" w:color="auto"/>
            </w:tcBorders>
            <w:shd w:val="clear" w:color="auto" w:fill="auto"/>
          </w:tcPr>
          <w:p w14:paraId="43D69EA4" w14:textId="228EBBFB" w:rsidR="00D85A0B" w:rsidRPr="00EF3916" w:rsidRDefault="00D85A0B" w:rsidP="00D85A0B">
            <w:pPr>
              <w:jc w:val="right"/>
              <w:rPr>
                <w:rFonts w:ascii="Times New Roman" w:eastAsia="Times New Roman" w:hAnsi="Times New Roman"/>
                <w:sz w:val="20"/>
                <w:szCs w:val="20"/>
              </w:rPr>
            </w:pPr>
            <w:r w:rsidRPr="00EF3916">
              <w:rPr>
                <w:rFonts w:ascii="Times New Roman" w:hAnsi="Times New Roman"/>
                <w:sz w:val="20"/>
                <w:szCs w:val="20"/>
              </w:rPr>
              <w:t>2,190,000</w:t>
            </w:r>
          </w:p>
        </w:tc>
      </w:tr>
    </w:tbl>
    <w:p w14:paraId="1FE5CC35" w14:textId="77777777" w:rsidR="00BF4D6B" w:rsidRPr="00644389" w:rsidRDefault="006938E4" w:rsidP="00BF4D6B">
      <w:pPr>
        <w:pStyle w:val="Footer"/>
        <w:tabs>
          <w:tab w:val="clear" w:pos="4320"/>
          <w:tab w:val="clear" w:pos="8640"/>
        </w:tabs>
        <w:ind w:left="-720"/>
        <w:rPr>
          <w:lang w:val="en-US"/>
        </w:rPr>
      </w:pPr>
      <w:r w:rsidRPr="00EF3916">
        <w:rPr>
          <w:smallCaps/>
          <w:vertAlign w:val="superscript"/>
          <w:lang w:val="en-US"/>
        </w:rPr>
        <w:t xml:space="preserve"> </w:t>
      </w:r>
    </w:p>
    <w:p w14:paraId="4DD7CAD8" w14:textId="77777777" w:rsidR="00B32837" w:rsidRPr="00EF3916" w:rsidRDefault="00B32837" w:rsidP="00D17B84">
      <w:pPr>
        <w:pStyle w:val="GEFTableHeading"/>
        <w:ind w:right="-576"/>
        <w:jc w:val="both"/>
        <w:rPr>
          <w:rFonts w:ascii="Times New Roman" w:hAnsi="Times New Roman"/>
          <w:color w:val="auto"/>
        </w:rPr>
      </w:pPr>
      <w:bookmarkStart w:id="13" w:name="_Hlk511816142"/>
      <w:r w:rsidRPr="00EF3916">
        <w:rPr>
          <w:rFonts w:ascii="Times New Roman" w:hAnsi="Times New Roman"/>
          <w:color w:val="auto"/>
        </w:rPr>
        <w:t>E.1. Project preparation grant (</w:t>
      </w:r>
      <w:proofErr w:type="spellStart"/>
      <w:r w:rsidRPr="00EF3916">
        <w:rPr>
          <w:rFonts w:ascii="Times New Roman" w:hAnsi="Times New Roman"/>
          <w:color w:val="auto"/>
        </w:rPr>
        <w:t>ppg</w:t>
      </w:r>
      <w:proofErr w:type="spellEnd"/>
      <w:r w:rsidRPr="00EF3916">
        <w:rPr>
          <w:rFonts w:ascii="Times New Roman" w:hAnsi="Times New Roman"/>
          <w:color w:val="auto"/>
        </w:rPr>
        <w:t xml:space="preserve">) </w:t>
      </w:r>
      <w:r w:rsidRPr="00B960A8">
        <w:rPr>
          <w:rFonts w:ascii="Times New Roman" w:hAnsi="Times New Roman"/>
          <w:b w:val="0"/>
          <w:smallCaps w:val="0"/>
          <w:color w:val="auto"/>
        </w:rPr>
        <w:t>[Skip this section if PPG has previously been requested (as child project)]</w:t>
      </w:r>
    </w:p>
    <w:p w14:paraId="6A8DA625" w14:textId="6B9DA57D" w:rsidR="00B32837" w:rsidRPr="00EF3916" w:rsidRDefault="00B32837" w:rsidP="00D17B84">
      <w:pPr>
        <w:pStyle w:val="GEFTableHeading"/>
        <w:ind w:right="-576"/>
        <w:jc w:val="both"/>
        <w:rPr>
          <w:rFonts w:ascii="Times New Roman" w:hAnsi="Times New Roman"/>
          <w:b w:val="0"/>
          <w:bCs w:val="0"/>
          <w:smallCaps w:val="0"/>
          <w:color w:val="auto"/>
        </w:rPr>
      </w:pPr>
      <w:r w:rsidRPr="00644389">
        <w:rPr>
          <w:rFonts w:ascii="Times New Roman" w:hAnsi="Times New Roman"/>
          <w:b w:val="0"/>
          <w:bCs w:val="0"/>
          <w:smallCaps w:val="0"/>
          <w:color w:val="auto"/>
        </w:rPr>
        <w:t>Is Project Prepar</w:t>
      </w:r>
      <w:r w:rsidRPr="00EF3916">
        <w:rPr>
          <w:rFonts w:ascii="Times New Roman" w:hAnsi="Times New Roman"/>
          <w:b w:val="0"/>
          <w:bCs w:val="0"/>
          <w:smallCaps w:val="0"/>
          <w:color w:val="auto"/>
        </w:rPr>
        <w:t>ation Grant requested? Yes</w:t>
      </w:r>
      <w:r w:rsidR="00DE57F8" w:rsidRPr="00B960A8">
        <w:rPr>
          <w:rFonts w:ascii="Times New Roman" w:hAnsi="Times New Roman"/>
          <w:b w:val="0"/>
          <w:bCs w:val="0"/>
          <w:smallCaps w:val="0"/>
          <w:color w:val="auto"/>
        </w:rPr>
        <w:fldChar w:fldCharType="begin">
          <w:ffData>
            <w:name w:val="PPG_requested_yes"/>
            <w:enabled/>
            <w:calcOnExit w:val="0"/>
            <w:checkBox>
              <w:sizeAuto/>
              <w:default w:val="1"/>
            </w:checkBox>
          </w:ffData>
        </w:fldChar>
      </w:r>
      <w:bookmarkStart w:id="14" w:name="PPG_requested_yes"/>
      <w:r w:rsidR="00DE57F8" w:rsidRPr="00EF3916">
        <w:rPr>
          <w:rFonts w:ascii="Times New Roman" w:hAnsi="Times New Roman"/>
          <w:b w:val="0"/>
          <w:bCs w:val="0"/>
          <w:smallCaps w:val="0"/>
          <w:color w:val="auto"/>
        </w:rPr>
        <w:instrText xml:space="preserve"> FORMCHECKBOX </w:instrText>
      </w:r>
      <w:r w:rsidR="00593949">
        <w:rPr>
          <w:rFonts w:ascii="Times New Roman" w:hAnsi="Times New Roman"/>
          <w:b w:val="0"/>
          <w:bCs w:val="0"/>
          <w:smallCaps w:val="0"/>
          <w:color w:val="auto"/>
        </w:rPr>
      </w:r>
      <w:r w:rsidR="00593949">
        <w:rPr>
          <w:rFonts w:ascii="Times New Roman" w:hAnsi="Times New Roman"/>
          <w:b w:val="0"/>
          <w:bCs w:val="0"/>
          <w:smallCaps w:val="0"/>
          <w:color w:val="auto"/>
        </w:rPr>
        <w:fldChar w:fldCharType="separate"/>
      </w:r>
      <w:r w:rsidR="00DE57F8" w:rsidRPr="00B960A8">
        <w:rPr>
          <w:rFonts w:ascii="Times New Roman" w:hAnsi="Times New Roman"/>
          <w:b w:val="0"/>
          <w:bCs w:val="0"/>
          <w:smallCaps w:val="0"/>
          <w:color w:val="auto"/>
        </w:rPr>
        <w:fldChar w:fldCharType="end"/>
      </w:r>
      <w:bookmarkEnd w:id="14"/>
      <w:r w:rsidRPr="00EF3916">
        <w:rPr>
          <w:rFonts w:ascii="Times New Roman" w:hAnsi="Times New Roman"/>
          <w:b w:val="0"/>
          <w:bCs w:val="0"/>
          <w:smallCaps w:val="0"/>
          <w:color w:val="auto"/>
        </w:rPr>
        <w:t xml:space="preserve"> No </w:t>
      </w:r>
      <w:r w:rsidRPr="00B960A8">
        <w:rPr>
          <w:rFonts w:ascii="Times New Roman" w:hAnsi="Times New Roman"/>
          <w:b w:val="0"/>
          <w:bCs w:val="0"/>
          <w:smallCaps w:val="0"/>
          <w:color w:val="auto"/>
        </w:rPr>
        <w:fldChar w:fldCharType="begin">
          <w:ffData>
            <w:name w:val="PPG_requested_no"/>
            <w:enabled/>
            <w:calcOnExit w:val="0"/>
            <w:checkBox>
              <w:sizeAuto/>
              <w:default w:val="0"/>
            </w:checkBox>
          </w:ffData>
        </w:fldChar>
      </w:r>
      <w:bookmarkStart w:id="15" w:name="PPG_requested_no"/>
      <w:r w:rsidRPr="00EF3916">
        <w:rPr>
          <w:rFonts w:ascii="Times New Roman" w:hAnsi="Times New Roman"/>
          <w:b w:val="0"/>
          <w:bCs w:val="0"/>
          <w:smallCaps w:val="0"/>
          <w:color w:val="auto"/>
        </w:rPr>
        <w:instrText xml:space="preserve"> FORMCHECKBOX </w:instrText>
      </w:r>
      <w:r w:rsidR="00593949">
        <w:rPr>
          <w:rFonts w:ascii="Times New Roman" w:hAnsi="Times New Roman"/>
          <w:b w:val="0"/>
          <w:bCs w:val="0"/>
          <w:smallCaps w:val="0"/>
          <w:color w:val="auto"/>
        </w:rPr>
      </w:r>
      <w:r w:rsidR="00593949">
        <w:rPr>
          <w:rFonts w:ascii="Times New Roman" w:hAnsi="Times New Roman"/>
          <w:b w:val="0"/>
          <w:bCs w:val="0"/>
          <w:smallCaps w:val="0"/>
          <w:color w:val="auto"/>
        </w:rPr>
        <w:fldChar w:fldCharType="separate"/>
      </w:r>
      <w:r w:rsidRPr="00B960A8">
        <w:rPr>
          <w:rFonts w:ascii="Times New Roman" w:hAnsi="Times New Roman"/>
          <w:b w:val="0"/>
          <w:bCs w:val="0"/>
          <w:smallCaps w:val="0"/>
          <w:color w:val="auto"/>
        </w:rPr>
        <w:fldChar w:fldCharType="end"/>
      </w:r>
      <w:bookmarkEnd w:id="15"/>
      <w:r w:rsidRPr="00EF3916">
        <w:rPr>
          <w:rFonts w:ascii="Times New Roman" w:hAnsi="Times New Roman"/>
          <w:b w:val="0"/>
          <w:bCs w:val="0"/>
          <w:smallCaps w:val="0"/>
          <w:color w:val="auto"/>
        </w:rPr>
        <w:t xml:space="preserve"> If </w:t>
      </w:r>
      <w:r w:rsidRPr="00644389">
        <w:rPr>
          <w:rFonts w:ascii="Times New Roman" w:hAnsi="Times New Roman"/>
          <w:b w:val="0"/>
          <w:bCs w:val="0"/>
          <w:smallCaps w:val="0"/>
          <w:color w:val="auto"/>
        </w:rPr>
        <w:t>no, skip item E.1.</w:t>
      </w:r>
    </w:p>
    <w:bookmarkEnd w:id="13"/>
    <w:p w14:paraId="572BC5F0" w14:textId="2404E418" w:rsidR="00B32837" w:rsidRPr="00EF3916" w:rsidRDefault="002C3EDB" w:rsidP="00D17B84">
      <w:pPr>
        <w:pStyle w:val="Footer"/>
        <w:tabs>
          <w:tab w:val="clear" w:pos="4320"/>
          <w:tab w:val="clear" w:pos="8640"/>
        </w:tabs>
        <w:spacing w:after="80"/>
        <w:ind w:left="-720" w:right="-576"/>
        <w:jc w:val="both"/>
        <w:rPr>
          <w:b/>
          <w:bCs/>
          <w:smallCaps/>
          <w:sz w:val="22"/>
          <w:szCs w:val="22"/>
        </w:rPr>
      </w:pPr>
      <w:r w:rsidRPr="00EF3916">
        <w:rPr>
          <w:b/>
          <w:bCs/>
          <w:smallCaps/>
          <w:sz w:val="22"/>
          <w:szCs w:val="22"/>
        </w:rPr>
        <w:t>PPG Amount requested by agency (</w:t>
      </w:r>
      <w:proofErr w:type="spellStart"/>
      <w:r w:rsidRPr="00EF3916">
        <w:rPr>
          <w:b/>
          <w:bCs/>
          <w:smallCaps/>
          <w:sz w:val="22"/>
          <w:szCs w:val="22"/>
        </w:rPr>
        <w:t>ies</w:t>
      </w:r>
      <w:proofErr w:type="spellEnd"/>
      <w:r w:rsidRPr="00EF3916">
        <w:rPr>
          <w:b/>
          <w:bCs/>
          <w:smallCaps/>
          <w:sz w:val="22"/>
          <w:szCs w:val="22"/>
        </w:rPr>
        <w:t>), Trust Fund, country (</w:t>
      </w:r>
      <w:proofErr w:type="spellStart"/>
      <w:r w:rsidRPr="00EF3916">
        <w:rPr>
          <w:b/>
          <w:bCs/>
          <w:smallCaps/>
          <w:sz w:val="22"/>
          <w:szCs w:val="22"/>
        </w:rPr>
        <w:t>ies</w:t>
      </w:r>
      <w:proofErr w:type="spellEnd"/>
      <w:r w:rsidRPr="00EF3916">
        <w:rPr>
          <w:b/>
          <w:bCs/>
          <w:smallCaps/>
          <w:sz w:val="22"/>
          <w:szCs w:val="22"/>
        </w:rPr>
        <w:t>) and the Programming of funds</w:t>
      </w:r>
    </w:p>
    <w:tbl>
      <w:tblPr>
        <w:tblW w:w="575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
        <w:gridCol w:w="828"/>
        <w:gridCol w:w="1822"/>
        <w:gridCol w:w="834"/>
        <w:gridCol w:w="1742"/>
        <w:gridCol w:w="1439"/>
        <w:gridCol w:w="1325"/>
        <w:gridCol w:w="1794"/>
      </w:tblGrid>
      <w:tr w:rsidR="00B32837" w:rsidRPr="00EF3916" w14:paraId="2E649C5E" w14:textId="77777777" w:rsidTr="00D17B84">
        <w:trPr>
          <w:trHeight w:val="188"/>
        </w:trPr>
        <w:tc>
          <w:tcPr>
            <w:tcW w:w="451" w:type="pct"/>
            <w:vMerge w:val="restart"/>
            <w:vAlign w:val="center"/>
          </w:tcPr>
          <w:p w14:paraId="455562A0" w14:textId="77777777" w:rsidR="00B32837" w:rsidRPr="00EF3916" w:rsidRDefault="00B32837" w:rsidP="00DE57F8">
            <w:pPr>
              <w:jc w:val="center"/>
              <w:rPr>
                <w:rFonts w:ascii="Times New Roman" w:hAnsi="Times New Roman"/>
                <w:sz w:val="20"/>
                <w:szCs w:val="20"/>
              </w:rPr>
            </w:pPr>
            <w:r w:rsidRPr="00EF3916">
              <w:rPr>
                <w:rFonts w:ascii="Times New Roman" w:hAnsi="Times New Roman"/>
                <w:sz w:val="20"/>
                <w:szCs w:val="20"/>
              </w:rPr>
              <w:t>GEF Agency</w:t>
            </w:r>
          </w:p>
        </w:tc>
        <w:tc>
          <w:tcPr>
            <w:tcW w:w="385" w:type="pct"/>
            <w:vMerge w:val="restart"/>
            <w:shd w:val="clear" w:color="auto" w:fill="auto"/>
            <w:vAlign w:val="center"/>
          </w:tcPr>
          <w:p w14:paraId="77B5772D" w14:textId="77777777" w:rsidR="00B32837" w:rsidRPr="00EF3916" w:rsidRDefault="00B32837" w:rsidP="00DE57F8">
            <w:pPr>
              <w:jc w:val="center"/>
              <w:rPr>
                <w:rFonts w:ascii="Times New Roman" w:hAnsi="Times New Roman"/>
                <w:sz w:val="20"/>
                <w:szCs w:val="20"/>
              </w:rPr>
            </w:pPr>
            <w:r w:rsidRPr="00EF3916">
              <w:rPr>
                <w:rFonts w:ascii="Times New Roman" w:hAnsi="Times New Roman"/>
                <w:sz w:val="20"/>
                <w:szCs w:val="20"/>
              </w:rPr>
              <w:t>Trust Fund</w:t>
            </w:r>
          </w:p>
        </w:tc>
        <w:tc>
          <w:tcPr>
            <w:tcW w:w="847" w:type="pct"/>
            <w:vMerge w:val="restart"/>
            <w:shd w:val="clear" w:color="auto" w:fill="auto"/>
            <w:vAlign w:val="center"/>
          </w:tcPr>
          <w:p w14:paraId="07A9FE80" w14:textId="77777777" w:rsidR="00B32837" w:rsidRPr="00EF3916" w:rsidRDefault="00B32837" w:rsidP="00DE57F8">
            <w:pPr>
              <w:ind w:right="-108"/>
              <w:jc w:val="center"/>
              <w:rPr>
                <w:rFonts w:ascii="Times New Roman" w:hAnsi="Times New Roman"/>
                <w:sz w:val="20"/>
                <w:szCs w:val="20"/>
              </w:rPr>
            </w:pPr>
            <w:r w:rsidRPr="00EF3916">
              <w:rPr>
                <w:rFonts w:ascii="Times New Roman" w:hAnsi="Times New Roman"/>
                <w:sz w:val="20"/>
                <w:szCs w:val="20"/>
              </w:rPr>
              <w:t>Country / Regional / Global</w:t>
            </w:r>
          </w:p>
        </w:tc>
        <w:tc>
          <w:tcPr>
            <w:tcW w:w="388" w:type="pct"/>
            <w:vMerge w:val="restart"/>
            <w:shd w:val="clear" w:color="auto" w:fill="auto"/>
            <w:vAlign w:val="center"/>
          </w:tcPr>
          <w:p w14:paraId="1F951F70" w14:textId="77777777" w:rsidR="00B32837" w:rsidRPr="00EF3916" w:rsidRDefault="00B32837" w:rsidP="00DE57F8">
            <w:pPr>
              <w:jc w:val="center"/>
              <w:rPr>
                <w:rFonts w:ascii="Times New Roman" w:hAnsi="Times New Roman"/>
                <w:sz w:val="20"/>
                <w:szCs w:val="20"/>
              </w:rPr>
            </w:pPr>
            <w:r w:rsidRPr="00EF3916">
              <w:rPr>
                <w:rFonts w:ascii="Times New Roman" w:hAnsi="Times New Roman"/>
                <w:sz w:val="20"/>
                <w:szCs w:val="20"/>
              </w:rPr>
              <w:t>Focal Area</w:t>
            </w:r>
          </w:p>
        </w:tc>
        <w:tc>
          <w:tcPr>
            <w:tcW w:w="810" w:type="pct"/>
            <w:vMerge w:val="restart"/>
            <w:shd w:val="clear" w:color="auto" w:fill="auto"/>
            <w:vAlign w:val="center"/>
          </w:tcPr>
          <w:p w14:paraId="36E3C23C" w14:textId="77777777" w:rsidR="00B32837" w:rsidRPr="00EF3916" w:rsidRDefault="00B32837" w:rsidP="00DE57F8">
            <w:pPr>
              <w:jc w:val="center"/>
              <w:rPr>
                <w:rFonts w:ascii="Times New Roman" w:hAnsi="Times New Roman"/>
                <w:sz w:val="20"/>
                <w:szCs w:val="20"/>
              </w:rPr>
            </w:pPr>
            <w:r w:rsidRPr="00EF3916">
              <w:rPr>
                <w:rFonts w:ascii="Times New Roman" w:hAnsi="Times New Roman"/>
                <w:sz w:val="20"/>
                <w:szCs w:val="20"/>
              </w:rPr>
              <w:t>Programming of Funds</w:t>
            </w:r>
          </w:p>
        </w:tc>
        <w:tc>
          <w:tcPr>
            <w:tcW w:w="2119" w:type="pct"/>
            <w:gridSpan w:val="3"/>
            <w:shd w:val="clear" w:color="auto" w:fill="auto"/>
            <w:vAlign w:val="center"/>
          </w:tcPr>
          <w:p w14:paraId="5A9F5AA0" w14:textId="77777777" w:rsidR="00B32837" w:rsidRPr="00EF3916" w:rsidRDefault="00B32837" w:rsidP="00DE57F8">
            <w:pPr>
              <w:jc w:val="center"/>
              <w:rPr>
                <w:rFonts w:ascii="Times New Roman" w:hAnsi="Times New Roman"/>
                <w:sz w:val="20"/>
                <w:szCs w:val="20"/>
              </w:rPr>
            </w:pPr>
            <w:r w:rsidRPr="00EF3916">
              <w:rPr>
                <w:rFonts w:ascii="Times New Roman" w:hAnsi="Times New Roman"/>
                <w:sz w:val="20"/>
                <w:szCs w:val="20"/>
              </w:rPr>
              <w:t>(in $)</w:t>
            </w:r>
          </w:p>
        </w:tc>
      </w:tr>
      <w:tr w:rsidR="00B32837" w:rsidRPr="00EF3916" w14:paraId="2053386E" w14:textId="77777777" w:rsidTr="00D17B84">
        <w:trPr>
          <w:trHeight w:val="467"/>
        </w:trPr>
        <w:tc>
          <w:tcPr>
            <w:tcW w:w="451" w:type="pct"/>
            <w:vMerge/>
            <w:vAlign w:val="center"/>
          </w:tcPr>
          <w:p w14:paraId="64CF9FBB" w14:textId="77777777" w:rsidR="00B32837" w:rsidRPr="00EF3916" w:rsidRDefault="00B32837" w:rsidP="00DE57F8">
            <w:pPr>
              <w:jc w:val="right"/>
              <w:rPr>
                <w:rFonts w:ascii="Times New Roman" w:hAnsi="Times New Roman"/>
                <w:smallCaps/>
                <w:sz w:val="20"/>
                <w:szCs w:val="20"/>
              </w:rPr>
            </w:pPr>
          </w:p>
        </w:tc>
        <w:tc>
          <w:tcPr>
            <w:tcW w:w="385" w:type="pct"/>
            <w:vMerge/>
            <w:shd w:val="clear" w:color="auto" w:fill="auto"/>
            <w:vAlign w:val="center"/>
          </w:tcPr>
          <w:p w14:paraId="0C2FC41F" w14:textId="77777777" w:rsidR="00B32837" w:rsidRPr="00EF3916" w:rsidRDefault="00B32837" w:rsidP="00DE57F8">
            <w:pPr>
              <w:jc w:val="right"/>
              <w:rPr>
                <w:rFonts w:ascii="Times New Roman" w:hAnsi="Times New Roman"/>
                <w:smallCaps/>
                <w:sz w:val="20"/>
                <w:szCs w:val="20"/>
              </w:rPr>
            </w:pPr>
          </w:p>
        </w:tc>
        <w:tc>
          <w:tcPr>
            <w:tcW w:w="847" w:type="pct"/>
            <w:vMerge/>
            <w:shd w:val="clear" w:color="auto" w:fill="auto"/>
            <w:vAlign w:val="center"/>
          </w:tcPr>
          <w:p w14:paraId="1F837E0E" w14:textId="77777777" w:rsidR="00B32837" w:rsidRPr="00EF3916" w:rsidRDefault="00B32837" w:rsidP="00DE57F8">
            <w:pPr>
              <w:jc w:val="right"/>
              <w:rPr>
                <w:rFonts w:ascii="Times New Roman" w:hAnsi="Times New Roman"/>
                <w:smallCaps/>
                <w:sz w:val="20"/>
                <w:szCs w:val="20"/>
              </w:rPr>
            </w:pPr>
          </w:p>
        </w:tc>
        <w:tc>
          <w:tcPr>
            <w:tcW w:w="388" w:type="pct"/>
            <w:vMerge/>
            <w:shd w:val="clear" w:color="auto" w:fill="auto"/>
            <w:vAlign w:val="center"/>
          </w:tcPr>
          <w:p w14:paraId="128799AF" w14:textId="77777777" w:rsidR="00B32837" w:rsidRPr="00EF3916" w:rsidRDefault="00B32837" w:rsidP="00DE57F8">
            <w:pPr>
              <w:jc w:val="right"/>
              <w:rPr>
                <w:rFonts w:ascii="Times New Roman" w:hAnsi="Times New Roman"/>
                <w:sz w:val="20"/>
                <w:szCs w:val="20"/>
              </w:rPr>
            </w:pPr>
          </w:p>
        </w:tc>
        <w:tc>
          <w:tcPr>
            <w:tcW w:w="810" w:type="pct"/>
            <w:vMerge/>
            <w:shd w:val="clear" w:color="auto" w:fill="auto"/>
            <w:vAlign w:val="center"/>
          </w:tcPr>
          <w:p w14:paraId="771F83B2" w14:textId="77777777" w:rsidR="00B32837" w:rsidRPr="00EF3916" w:rsidRDefault="00B32837" w:rsidP="00DE57F8">
            <w:pPr>
              <w:jc w:val="right"/>
              <w:rPr>
                <w:rFonts w:ascii="Times New Roman" w:hAnsi="Times New Roman"/>
                <w:sz w:val="20"/>
                <w:szCs w:val="20"/>
              </w:rPr>
            </w:pPr>
          </w:p>
        </w:tc>
        <w:tc>
          <w:tcPr>
            <w:tcW w:w="669" w:type="pct"/>
            <w:shd w:val="clear" w:color="auto" w:fill="auto"/>
            <w:vAlign w:val="center"/>
          </w:tcPr>
          <w:p w14:paraId="0F0C3B8D" w14:textId="67FA687C" w:rsidR="00B32837" w:rsidRPr="00EF3916" w:rsidRDefault="00B32837" w:rsidP="00DE57F8">
            <w:pPr>
              <w:jc w:val="center"/>
              <w:rPr>
                <w:rFonts w:ascii="Times New Roman" w:hAnsi="Times New Roman"/>
                <w:sz w:val="20"/>
                <w:szCs w:val="20"/>
              </w:rPr>
            </w:pPr>
            <w:r w:rsidRPr="00EF3916">
              <w:rPr>
                <w:rFonts w:ascii="Times New Roman" w:hAnsi="Times New Roman"/>
                <w:sz w:val="20"/>
                <w:szCs w:val="20"/>
              </w:rPr>
              <w:t>PPG (a)</w:t>
            </w:r>
          </w:p>
        </w:tc>
        <w:tc>
          <w:tcPr>
            <w:tcW w:w="616" w:type="pct"/>
            <w:shd w:val="clear" w:color="auto" w:fill="auto"/>
            <w:vAlign w:val="center"/>
          </w:tcPr>
          <w:p w14:paraId="63555BAC" w14:textId="77777777" w:rsidR="00B32837" w:rsidRPr="00EF3916" w:rsidRDefault="002C3EDB" w:rsidP="00DE57F8">
            <w:pPr>
              <w:jc w:val="center"/>
              <w:rPr>
                <w:rFonts w:ascii="Times New Roman" w:hAnsi="Times New Roman"/>
                <w:sz w:val="20"/>
                <w:szCs w:val="20"/>
              </w:rPr>
            </w:pPr>
            <w:proofErr w:type="spellStart"/>
            <w:r w:rsidRPr="00EF3916">
              <w:rPr>
                <w:rFonts w:ascii="Times New Roman" w:hAnsi="Times New Roman"/>
                <w:sz w:val="20"/>
                <w:szCs w:val="20"/>
              </w:rPr>
              <w:t>AgencyFee</w:t>
            </w:r>
            <w:proofErr w:type="spellEnd"/>
            <w:r w:rsidRPr="00EF3916">
              <w:rPr>
                <w:rFonts w:ascii="Times New Roman" w:hAnsi="Times New Roman"/>
                <w:sz w:val="20"/>
                <w:szCs w:val="20"/>
              </w:rPr>
              <w:t xml:space="preserve"> (b)</w:t>
            </w:r>
          </w:p>
        </w:tc>
        <w:tc>
          <w:tcPr>
            <w:tcW w:w="834" w:type="pct"/>
            <w:shd w:val="clear" w:color="auto" w:fill="auto"/>
            <w:vAlign w:val="center"/>
          </w:tcPr>
          <w:p w14:paraId="5CAAD250" w14:textId="77777777" w:rsidR="00B32837" w:rsidRPr="00EF3916" w:rsidRDefault="00B32837" w:rsidP="00DE57F8">
            <w:pPr>
              <w:jc w:val="center"/>
              <w:rPr>
                <w:rFonts w:ascii="Times New Roman" w:hAnsi="Times New Roman"/>
                <w:sz w:val="20"/>
                <w:szCs w:val="20"/>
              </w:rPr>
            </w:pPr>
            <w:proofErr w:type="spellStart"/>
            <w:r w:rsidRPr="00EF3916">
              <w:rPr>
                <w:rFonts w:ascii="Times New Roman" w:hAnsi="Times New Roman"/>
                <w:sz w:val="20"/>
                <w:szCs w:val="20"/>
              </w:rPr>
              <w:t>Totalc</w:t>
            </w:r>
            <w:proofErr w:type="spellEnd"/>
            <w:r w:rsidRPr="00EF3916">
              <w:rPr>
                <w:rFonts w:ascii="Times New Roman" w:hAnsi="Times New Roman"/>
                <w:sz w:val="20"/>
                <w:szCs w:val="20"/>
              </w:rPr>
              <w:t xml:space="preserve"> = a + b</w:t>
            </w:r>
          </w:p>
        </w:tc>
      </w:tr>
      <w:tr w:rsidR="00B32837" w:rsidRPr="00EF3916" w14:paraId="540471C0" w14:textId="77777777" w:rsidTr="00D17B84">
        <w:trPr>
          <w:trHeight w:val="269"/>
        </w:trPr>
        <w:tc>
          <w:tcPr>
            <w:tcW w:w="451" w:type="pct"/>
            <w:vAlign w:val="center"/>
          </w:tcPr>
          <w:p w14:paraId="33A8A6FC" w14:textId="192C6FFF" w:rsidR="00B32837" w:rsidRPr="00644389" w:rsidRDefault="00DE57F8" w:rsidP="00DE57F8">
            <w:pPr>
              <w:rPr>
                <w:rFonts w:ascii="Times New Roman" w:hAnsi="Times New Roman"/>
                <w:sz w:val="20"/>
                <w:szCs w:val="20"/>
              </w:rPr>
            </w:pPr>
            <w:r w:rsidRPr="00EF3916">
              <w:rPr>
                <w:rFonts w:ascii="Times New Roman" w:hAnsi="Times New Roman"/>
                <w:sz w:val="20"/>
                <w:szCs w:val="20"/>
              </w:rPr>
              <w:t>UNEP</w:t>
            </w:r>
          </w:p>
        </w:tc>
        <w:tc>
          <w:tcPr>
            <w:tcW w:w="385" w:type="pct"/>
            <w:shd w:val="clear" w:color="auto" w:fill="auto"/>
            <w:vAlign w:val="center"/>
          </w:tcPr>
          <w:p w14:paraId="681ACEE9" w14:textId="6D87395A" w:rsidR="00B32837" w:rsidRPr="00EF3916" w:rsidRDefault="00EB44E6" w:rsidP="00DE57F8">
            <w:pPr>
              <w:rPr>
                <w:rFonts w:ascii="Times New Roman" w:hAnsi="Times New Roman"/>
                <w:smallCaps/>
                <w:sz w:val="20"/>
                <w:szCs w:val="20"/>
              </w:rPr>
            </w:pPr>
            <w:r w:rsidRPr="00EF3916">
              <w:rPr>
                <w:rFonts w:ascii="Times New Roman" w:hAnsi="Times New Roman"/>
                <w:smallCaps/>
                <w:sz w:val="20"/>
                <w:szCs w:val="20"/>
              </w:rPr>
              <w:t>GEFTF</w:t>
            </w:r>
          </w:p>
        </w:tc>
        <w:tc>
          <w:tcPr>
            <w:tcW w:w="847" w:type="pct"/>
            <w:shd w:val="clear" w:color="auto" w:fill="auto"/>
            <w:vAlign w:val="center"/>
          </w:tcPr>
          <w:p w14:paraId="6780B7C7" w14:textId="081B35A4" w:rsidR="00B32837" w:rsidRPr="00EF3916" w:rsidRDefault="00EB44E6" w:rsidP="00DE57F8">
            <w:pPr>
              <w:rPr>
                <w:rFonts w:ascii="Times New Roman" w:hAnsi="Times New Roman"/>
                <w:sz w:val="20"/>
                <w:szCs w:val="20"/>
              </w:rPr>
            </w:pPr>
            <w:r w:rsidRPr="00EF3916">
              <w:rPr>
                <w:rFonts w:ascii="Times New Roman" w:hAnsi="Times New Roman"/>
                <w:sz w:val="20"/>
                <w:szCs w:val="20"/>
              </w:rPr>
              <w:t>Regional</w:t>
            </w:r>
          </w:p>
        </w:tc>
        <w:tc>
          <w:tcPr>
            <w:tcW w:w="388" w:type="pct"/>
            <w:shd w:val="clear" w:color="auto" w:fill="auto"/>
            <w:vAlign w:val="center"/>
          </w:tcPr>
          <w:p w14:paraId="50174627" w14:textId="01B7CF33" w:rsidR="00B32837" w:rsidRPr="00EF3916" w:rsidRDefault="00EB44E6" w:rsidP="00DE57F8">
            <w:pPr>
              <w:rPr>
                <w:rFonts w:ascii="Times New Roman" w:hAnsi="Times New Roman"/>
                <w:sz w:val="20"/>
                <w:szCs w:val="20"/>
              </w:rPr>
            </w:pPr>
            <w:r w:rsidRPr="00EF3916">
              <w:rPr>
                <w:rFonts w:ascii="Times New Roman" w:hAnsi="Times New Roman"/>
                <w:sz w:val="20"/>
                <w:szCs w:val="20"/>
              </w:rPr>
              <w:t>LD</w:t>
            </w:r>
          </w:p>
        </w:tc>
        <w:tc>
          <w:tcPr>
            <w:tcW w:w="810" w:type="pct"/>
            <w:shd w:val="clear" w:color="auto" w:fill="auto"/>
            <w:vAlign w:val="center"/>
          </w:tcPr>
          <w:p w14:paraId="27EB1F7C" w14:textId="77777777" w:rsidR="00B32837" w:rsidRPr="00EF3916" w:rsidRDefault="00B32837" w:rsidP="00DE57F8">
            <w:pPr>
              <w:rPr>
                <w:rFonts w:ascii="Times New Roman" w:hAnsi="Times New Roman"/>
                <w:sz w:val="20"/>
                <w:szCs w:val="20"/>
              </w:rPr>
            </w:pPr>
          </w:p>
        </w:tc>
        <w:tc>
          <w:tcPr>
            <w:tcW w:w="669" w:type="pct"/>
            <w:shd w:val="clear" w:color="auto" w:fill="auto"/>
            <w:vAlign w:val="center"/>
          </w:tcPr>
          <w:p w14:paraId="02239F4F" w14:textId="2067D6A1" w:rsidR="00B32837" w:rsidRPr="00EF3916" w:rsidRDefault="001028EE" w:rsidP="00DE57F8">
            <w:pPr>
              <w:jc w:val="right"/>
              <w:rPr>
                <w:rFonts w:ascii="Times New Roman" w:hAnsi="Times New Roman"/>
                <w:sz w:val="20"/>
                <w:szCs w:val="20"/>
              </w:rPr>
            </w:pPr>
            <w:r w:rsidRPr="00EF3916">
              <w:rPr>
                <w:rFonts w:ascii="Times New Roman" w:hAnsi="Times New Roman"/>
                <w:sz w:val="20"/>
                <w:szCs w:val="20"/>
              </w:rPr>
              <w:t>45,662</w:t>
            </w:r>
          </w:p>
        </w:tc>
        <w:tc>
          <w:tcPr>
            <w:tcW w:w="616" w:type="pct"/>
            <w:shd w:val="clear" w:color="auto" w:fill="auto"/>
            <w:vAlign w:val="center"/>
          </w:tcPr>
          <w:p w14:paraId="2BA34336" w14:textId="0DB75B6B" w:rsidR="00B32837" w:rsidRPr="00EF3916" w:rsidRDefault="001028EE" w:rsidP="00DE57F8">
            <w:pPr>
              <w:jc w:val="right"/>
              <w:rPr>
                <w:rFonts w:ascii="Times New Roman" w:hAnsi="Times New Roman"/>
                <w:sz w:val="20"/>
                <w:szCs w:val="20"/>
              </w:rPr>
            </w:pPr>
            <w:r w:rsidRPr="00EF3916">
              <w:rPr>
                <w:rFonts w:ascii="Times New Roman" w:hAnsi="Times New Roman"/>
                <w:sz w:val="20"/>
                <w:szCs w:val="20"/>
              </w:rPr>
              <w:t>4</w:t>
            </w:r>
            <w:r w:rsidR="00DE57F8" w:rsidRPr="00EF3916">
              <w:rPr>
                <w:rFonts w:ascii="Times New Roman" w:hAnsi="Times New Roman"/>
                <w:sz w:val="20"/>
                <w:szCs w:val="20"/>
              </w:rPr>
              <w:t>,</w:t>
            </w:r>
            <w:r w:rsidRPr="00EF3916">
              <w:rPr>
                <w:rFonts w:ascii="Times New Roman" w:hAnsi="Times New Roman"/>
                <w:sz w:val="20"/>
                <w:szCs w:val="20"/>
              </w:rPr>
              <w:t>338</w:t>
            </w:r>
          </w:p>
        </w:tc>
        <w:tc>
          <w:tcPr>
            <w:tcW w:w="834" w:type="pct"/>
            <w:shd w:val="clear" w:color="auto" w:fill="auto"/>
            <w:vAlign w:val="center"/>
          </w:tcPr>
          <w:p w14:paraId="31563A39" w14:textId="4BC1804C" w:rsidR="00B32837" w:rsidRPr="00EF3916" w:rsidRDefault="001028EE" w:rsidP="00DE57F8">
            <w:pPr>
              <w:jc w:val="right"/>
              <w:rPr>
                <w:rFonts w:ascii="Times New Roman" w:hAnsi="Times New Roman"/>
                <w:sz w:val="20"/>
                <w:szCs w:val="20"/>
              </w:rPr>
            </w:pPr>
            <w:r w:rsidRPr="00EF3916">
              <w:rPr>
                <w:rFonts w:ascii="Times New Roman" w:hAnsi="Times New Roman"/>
                <w:sz w:val="20"/>
                <w:szCs w:val="20"/>
              </w:rPr>
              <w:t>50,000</w:t>
            </w:r>
          </w:p>
        </w:tc>
      </w:tr>
      <w:tr w:rsidR="001028EE" w:rsidRPr="00EF3916" w14:paraId="7223CA99" w14:textId="77777777" w:rsidTr="00D17B84">
        <w:trPr>
          <w:trHeight w:val="222"/>
        </w:trPr>
        <w:tc>
          <w:tcPr>
            <w:tcW w:w="2881" w:type="pct"/>
            <w:gridSpan w:val="5"/>
            <w:tcBorders>
              <w:top w:val="double" w:sz="4" w:space="0" w:color="auto"/>
            </w:tcBorders>
            <w:vAlign w:val="center"/>
          </w:tcPr>
          <w:p w14:paraId="498CB2CF" w14:textId="77777777" w:rsidR="001028EE" w:rsidRPr="00EF3916" w:rsidRDefault="001028EE" w:rsidP="00DE57F8">
            <w:pPr>
              <w:jc w:val="both"/>
              <w:rPr>
                <w:rFonts w:ascii="Times New Roman" w:hAnsi="Times New Roman"/>
                <w:sz w:val="20"/>
                <w:szCs w:val="20"/>
              </w:rPr>
            </w:pPr>
            <w:r w:rsidRPr="00EF3916">
              <w:rPr>
                <w:rFonts w:ascii="Times New Roman" w:hAnsi="Times New Roman"/>
                <w:sz w:val="20"/>
                <w:szCs w:val="20"/>
              </w:rPr>
              <w:t xml:space="preserve">Total PPG </w:t>
            </w:r>
            <w:r w:rsidRPr="00644389">
              <w:rPr>
                <w:rFonts w:ascii="Times New Roman" w:hAnsi="Times New Roman"/>
                <w:sz w:val="20"/>
                <w:szCs w:val="20"/>
              </w:rPr>
              <w:t>Amount</w:t>
            </w:r>
          </w:p>
        </w:tc>
        <w:tc>
          <w:tcPr>
            <w:tcW w:w="669" w:type="pct"/>
            <w:tcBorders>
              <w:top w:val="double" w:sz="4" w:space="0" w:color="auto"/>
            </w:tcBorders>
            <w:shd w:val="clear" w:color="auto" w:fill="auto"/>
            <w:vAlign w:val="center"/>
          </w:tcPr>
          <w:p w14:paraId="35B483CB" w14:textId="4CCE0FDA" w:rsidR="001028EE" w:rsidRPr="00EF3916" w:rsidRDefault="001028EE" w:rsidP="00DE57F8">
            <w:pPr>
              <w:jc w:val="right"/>
              <w:rPr>
                <w:rFonts w:ascii="Times New Roman" w:hAnsi="Times New Roman"/>
                <w:sz w:val="20"/>
                <w:szCs w:val="20"/>
              </w:rPr>
            </w:pPr>
            <w:r w:rsidRPr="00EF3916">
              <w:rPr>
                <w:rFonts w:ascii="Times New Roman" w:hAnsi="Times New Roman"/>
                <w:sz w:val="20"/>
                <w:szCs w:val="20"/>
              </w:rPr>
              <w:t>45,662</w:t>
            </w:r>
          </w:p>
        </w:tc>
        <w:tc>
          <w:tcPr>
            <w:tcW w:w="616" w:type="pct"/>
            <w:tcBorders>
              <w:top w:val="double" w:sz="4" w:space="0" w:color="auto"/>
            </w:tcBorders>
            <w:shd w:val="clear" w:color="auto" w:fill="auto"/>
            <w:vAlign w:val="center"/>
          </w:tcPr>
          <w:p w14:paraId="6930DF5B" w14:textId="4041AAE2" w:rsidR="001028EE" w:rsidRPr="00EF3916" w:rsidRDefault="001028EE" w:rsidP="00DE57F8">
            <w:pPr>
              <w:jc w:val="right"/>
              <w:rPr>
                <w:rFonts w:ascii="Times New Roman" w:hAnsi="Times New Roman"/>
                <w:sz w:val="20"/>
                <w:szCs w:val="20"/>
              </w:rPr>
            </w:pPr>
            <w:r w:rsidRPr="00EF3916">
              <w:rPr>
                <w:rFonts w:ascii="Times New Roman" w:hAnsi="Times New Roman"/>
                <w:sz w:val="20"/>
                <w:szCs w:val="20"/>
              </w:rPr>
              <w:t>4</w:t>
            </w:r>
            <w:r w:rsidR="00DE57F8" w:rsidRPr="00EF3916">
              <w:rPr>
                <w:rFonts w:ascii="Times New Roman" w:hAnsi="Times New Roman"/>
                <w:sz w:val="20"/>
                <w:szCs w:val="20"/>
              </w:rPr>
              <w:t>,</w:t>
            </w:r>
            <w:r w:rsidRPr="00EF3916">
              <w:rPr>
                <w:rFonts w:ascii="Times New Roman" w:hAnsi="Times New Roman"/>
                <w:sz w:val="20"/>
                <w:szCs w:val="20"/>
              </w:rPr>
              <w:t>338</w:t>
            </w:r>
          </w:p>
        </w:tc>
        <w:tc>
          <w:tcPr>
            <w:tcW w:w="834" w:type="pct"/>
            <w:tcBorders>
              <w:top w:val="double" w:sz="4" w:space="0" w:color="auto"/>
            </w:tcBorders>
            <w:shd w:val="clear" w:color="auto" w:fill="auto"/>
            <w:vAlign w:val="center"/>
          </w:tcPr>
          <w:p w14:paraId="12F59362" w14:textId="5F401FC3" w:rsidR="001028EE" w:rsidRPr="00EF3916" w:rsidRDefault="001028EE" w:rsidP="00DE57F8">
            <w:pPr>
              <w:jc w:val="right"/>
              <w:rPr>
                <w:rFonts w:ascii="Times New Roman" w:hAnsi="Times New Roman"/>
                <w:sz w:val="20"/>
                <w:szCs w:val="20"/>
              </w:rPr>
            </w:pPr>
            <w:r w:rsidRPr="00EF3916">
              <w:rPr>
                <w:rFonts w:ascii="Times New Roman" w:hAnsi="Times New Roman"/>
                <w:sz w:val="20"/>
                <w:szCs w:val="20"/>
              </w:rPr>
              <w:t>50,000</w:t>
            </w:r>
          </w:p>
        </w:tc>
      </w:tr>
    </w:tbl>
    <w:p w14:paraId="62205208" w14:textId="77777777" w:rsidR="00A62DE1" w:rsidRPr="00EF3916" w:rsidRDefault="00A62DE1" w:rsidP="00CE173D">
      <w:pPr>
        <w:spacing w:after="80"/>
        <w:ind w:left="270"/>
        <w:rPr>
          <w:rFonts w:ascii="Times New Roman" w:eastAsia="Times New Roman" w:hAnsi="Times New Roman"/>
          <w:smallCaps/>
          <w:sz w:val="24"/>
          <w:szCs w:val="24"/>
          <w:lang w:val="x-none" w:eastAsia="x-none"/>
        </w:rPr>
      </w:pPr>
    </w:p>
    <w:p w14:paraId="0CF7DFE4" w14:textId="55EED71B" w:rsidR="005C5123" w:rsidRPr="00EF3916" w:rsidRDefault="00B32837" w:rsidP="00DE57F8">
      <w:pPr>
        <w:spacing w:after="80"/>
        <w:ind w:left="-274" w:right="-576" w:hanging="446"/>
        <w:rPr>
          <w:rFonts w:ascii="Times New Roman" w:eastAsia="Times New Roman" w:hAnsi="Times New Roman"/>
          <w:smallCaps/>
          <w:lang w:eastAsia="x-none"/>
        </w:rPr>
      </w:pPr>
      <w:r w:rsidRPr="00EF3916">
        <w:rPr>
          <w:rFonts w:ascii="Times New Roman" w:eastAsia="Times New Roman" w:hAnsi="Times New Roman"/>
          <w:b/>
          <w:bCs/>
          <w:smallCaps/>
          <w:lang w:eastAsia="x-none"/>
        </w:rPr>
        <w:t>E.2. Does the project include a “non-grant” instrument?</w:t>
      </w:r>
      <w:r w:rsidR="005C5123" w:rsidRPr="00EF3916">
        <w:rPr>
          <w:rFonts w:ascii="Times New Roman" w:eastAsia="Times New Roman" w:hAnsi="Times New Roman"/>
          <w:b/>
          <w:bCs/>
          <w:lang w:val="x-none" w:eastAsia="x-none"/>
        </w:rPr>
        <w:t xml:space="preserve"> </w:t>
      </w:r>
      <w:r w:rsidR="00DE57F8" w:rsidRPr="00EF3916">
        <w:rPr>
          <w:rFonts w:ascii="Times New Roman" w:eastAsia="Times New Roman" w:hAnsi="Times New Roman"/>
          <w:lang w:eastAsia="x-none"/>
        </w:rPr>
        <w:t>No</w:t>
      </w:r>
    </w:p>
    <w:p w14:paraId="1C54DF49" w14:textId="77777777" w:rsidR="005C5123" w:rsidRPr="00EF3916" w:rsidRDefault="005C5123" w:rsidP="00DE57F8">
      <w:pPr>
        <w:spacing w:after="80"/>
        <w:ind w:left="-720" w:right="-576"/>
        <w:jc w:val="both"/>
        <w:rPr>
          <w:rFonts w:ascii="Times New Roman" w:eastAsia="Times New Roman" w:hAnsi="Times New Roman"/>
          <w:smallCaps/>
          <w:lang w:val="x-none" w:eastAsia="x-none"/>
        </w:rPr>
      </w:pPr>
      <w:r w:rsidRPr="00EF3916">
        <w:rPr>
          <w:rFonts w:ascii="Times New Roman" w:eastAsia="Times New Roman" w:hAnsi="Times New Roman"/>
          <w:lang w:val="x-none" w:eastAsia="x-none"/>
        </w:rPr>
        <w:t xml:space="preserve">(If non-grant instruments are used, provide in Annex D an indicative calendar of expected reflows to your Agency and to the GEF / LDCF / SCCF Trust Fund). </w:t>
      </w:r>
    </w:p>
    <w:p w14:paraId="3C94DE12" w14:textId="77777777" w:rsidR="00F1015F" w:rsidRPr="00EF3916" w:rsidRDefault="003C5BB3" w:rsidP="00DE57F8">
      <w:pPr>
        <w:spacing w:before="240" w:after="80"/>
        <w:ind w:left="-720" w:right="-576"/>
        <w:jc w:val="both"/>
        <w:rPr>
          <w:rFonts w:ascii="Times New Roman" w:hAnsi="Times New Roman"/>
          <w:b/>
          <w:bCs/>
          <w:caps/>
        </w:rPr>
      </w:pPr>
      <w:r w:rsidRPr="00EF3916">
        <w:rPr>
          <w:rFonts w:ascii="Times New Roman" w:hAnsi="Times New Roman"/>
          <w:b/>
          <w:bCs/>
          <w:caps/>
        </w:rPr>
        <w:t>F. Project's Target Contributions to GEF 7 Core Indicators</w:t>
      </w:r>
    </w:p>
    <w:p w14:paraId="36181CCD" w14:textId="293AE9F6" w:rsidR="00F1015F" w:rsidRPr="00EF3916" w:rsidRDefault="009D793E" w:rsidP="00DE57F8">
      <w:pPr>
        <w:pStyle w:val="Footer"/>
        <w:shd w:val="clear" w:color="auto" w:fill="FFFFFF"/>
        <w:tabs>
          <w:tab w:val="clear" w:pos="4320"/>
          <w:tab w:val="clear" w:pos="8640"/>
        </w:tabs>
        <w:spacing w:after="120"/>
        <w:ind w:left="-720" w:right="-576"/>
        <w:jc w:val="both"/>
        <w:rPr>
          <w:sz w:val="22"/>
          <w:szCs w:val="22"/>
          <w:lang w:val="en-US"/>
        </w:rPr>
      </w:pPr>
      <w:r w:rsidRPr="00EF3916">
        <w:rPr>
          <w:sz w:val="22"/>
          <w:szCs w:val="22"/>
          <w:lang w:val="en-US"/>
        </w:rPr>
        <w:lastRenderedPageBreak/>
        <w:t>Select</w:t>
      </w:r>
      <w:r w:rsidR="003A4B47" w:rsidRPr="00EF3916">
        <w:rPr>
          <w:sz w:val="22"/>
          <w:szCs w:val="22"/>
          <w:lang w:val="en-US"/>
        </w:rPr>
        <w:t xml:space="preserve"> </w:t>
      </w:r>
      <w:r w:rsidR="00FB79B0" w:rsidRPr="00EF3916">
        <w:rPr>
          <w:sz w:val="22"/>
          <w:szCs w:val="22"/>
        </w:rPr>
        <w:t xml:space="preserve">the relevant sub-indicator values for this project using the methodologies indicated in the Core Indicator Worksheet provided in Annex F and aggregating them in the table below. Progress in programming against these targets is updated at mid-term evaluation and at terminal evaluation. Achieved targets will be </w:t>
      </w:r>
      <w:proofErr w:type="spellStart"/>
      <w:r w:rsidR="00FB79B0" w:rsidRPr="00EF3916">
        <w:rPr>
          <w:sz w:val="22"/>
          <w:szCs w:val="22"/>
        </w:rPr>
        <w:t>be</w:t>
      </w:r>
      <w:proofErr w:type="spellEnd"/>
      <w:r w:rsidR="00FB79B0" w:rsidRPr="00EF3916">
        <w:rPr>
          <w:sz w:val="22"/>
          <w:szCs w:val="22"/>
        </w:rPr>
        <w:t xml:space="preserve"> aggregated and reported any time during the replenishment period. There is no need to complete this table for climate adaptation projects financed solely through LDCF and SCCCF.</w:t>
      </w:r>
    </w:p>
    <w:tbl>
      <w:tblPr>
        <w:tblW w:w="575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
        <w:gridCol w:w="7066"/>
        <w:gridCol w:w="3189"/>
      </w:tblGrid>
      <w:tr w:rsidR="005D29BC" w:rsidRPr="00EF3916" w14:paraId="281AC51A" w14:textId="77777777" w:rsidTr="00DE57F8">
        <w:trPr>
          <w:trHeight w:val="404"/>
        </w:trPr>
        <w:tc>
          <w:tcPr>
            <w:tcW w:w="6781" w:type="dxa"/>
            <w:gridSpan w:val="2"/>
            <w:shd w:val="clear" w:color="auto" w:fill="F2F2F2"/>
          </w:tcPr>
          <w:p w14:paraId="5615AA28" w14:textId="77777777" w:rsidR="005D29BC" w:rsidRPr="00EF3916" w:rsidRDefault="005D29BC" w:rsidP="002B1C0C">
            <w:pPr>
              <w:rPr>
                <w:rFonts w:ascii="Times New Roman" w:hAnsi="Times New Roman"/>
                <w:sz w:val="20"/>
                <w:szCs w:val="20"/>
              </w:rPr>
            </w:pPr>
            <w:r w:rsidRPr="00EF3916">
              <w:rPr>
                <w:rFonts w:ascii="Times New Roman" w:hAnsi="Times New Roman"/>
                <w:sz w:val="20"/>
                <w:szCs w:val="20"/>
              </w:rPr>
              <w:t>Project Core Indicators</w:t>
            </w:r>
          </w:p>
        </w:tc>
        <w:tc>
          <w:tcPr>
            <w:tcW w:w="2859" w:type="dxa"/>
            <w:shd w:val="clear" w:color="auto" w:fill="F2F2F2"/>
          </w:tcPr>
          <w:p w14:paraId="182D9787" w14:textId="77777777" w:rsidR="005D29BC" w:rsidRPr="00EF3916" w:rsidRDefault="005D29BC" w:rsidP="007D741F">
            <w:pPr>
              <w:jc w:val="center"/>
              <w:rPr>
                <w:rFonts w:ascii="Times New Roman" w:hAnsi="Times New Roman"/>
                <w:sz w:val="20"/>
                <w:szCs w:val="20"/>
              </w:rPr>
            </w:pPr>
            <w:r w:rsidRPr="00EF3916">
              <w:rPr>
                <w:rFonts w:ascii="Times New Roman" w:hAnsi="Times New Roman"/>
                <w:sz w:val="20"/>
                <w:szCs w:val="20"/>
              </w:rPr>
              <w:t>Expected at CEO Endorsement</w:t>
            </w:r>
          </w:p>
        </w:tc>
      </w:tr>
      <w:tr w:rsidR="00A30CD5" w:rsidRPr="00EF3916" w14:paraId="0955B483" w14:textId="77777777" w:rsidTr="00DE57F8">
        <w:trPr>
          <w:trHeight w:val="422"/>
        </w:trPr>
        <w:tc>
          <w:tcPr>
            <w:tcW w:w="446" w:type="dxa"/>
          </w:tcPr>
          <w:p w14:paraId="26082C9F" w14:textId="77777777" w:rsidR="00A30CD5" w:rsidRPr="00644389" w:rsidRDefault="00A30CD5" w:rsidP="00A30CD5">
            <w:pPr>
              <w:pStyle w:val="MediumShading1-Accent11"/>
              <w:jc w:val="center"/>
              <w:rPr>
                <w:rFonts w:ascii="Times New Roman" w:hAnsi="Times New Roman"/>
                <w:sz w:val="20"/>
                <w:szCs w:val="20"/>
              </w:rPr>
            </w:pPr>
            <w:r w:rsidRPr="00EF3916">
              <w:rPr>
                <w:rFonts w:ascii="Times New Roman" w:hAnsi="Times New Roman"/>
                <w:sz w:val="20"/>
                <w:szCs w:val="20"/>
              </w:rPr>
              <w:t>1</w:t>
            </w:r>
          </w:p>
        </w:tc>
        <w:tc>
          <w:tcPr>
            <w:tcW w:w="6335" w:type="dxa"/>
            <w:shd w:val="clear" w:color="auto" w:fill="auto"/>
          </w:tcPr>
          <w:p w14:paraId="22A48FC1" w14:textId="77777777" w:rsidR="00A30CD5" w:rsidRPr="00EF3916" w:rsidRDefault="00A30CD5" w:rsidP="00D17B84">
            <w:pPr>
              <w:pStyle w:val="MediumShading1-Accent11"/>
              <w:shd w:val="clear" w:color="auto" w:fill="FFFFFF"/>
              <w:rPr>
                <w:rFonts w:ascii="Times New Roman" w:hAnsi="Times New Roman"/>
                <w:sz w:val="20"/>
                <w:szCs w:val="20"/>
              </w:rPr>
            </w:pPr>
            <w:r w:rsidRPr="00EF3916">
              <w:rPr>
                <w:rFonts w:ascii="Times New Roman" w:hAnsi="Times New Roman"/>
                <w:sz w:val="20"/>
                <w:szCs w:val="20"/>
              </w:rPr>
              <w:t>Terrestrial protected areas created or under improved management for conservation and sustainable use (Hectares)</w:t>
            </w:r>
          </w:p>
        </w:tc>
        <w:tc>
          <w:tcPr>
            <w:tcW w:w="2859" w:type="dxa"/>
            <w:shd w:val="clear" w:color="auto" w:fill="auto"/>
          </w:tcPr>
          <w:p w14:paraId="1E2B973D" w14:textId="76473AB1" w:rsidR="00A30CD5" w:rsidRPr="00EF3916" w:rsidRDefault="00DE57F8" w:rsidP="00D17B84">
            <w:pPr>
              <w:jc w:val="center"/>
              <w:rPr>
                <w:rFonts w:ascii="Times New Roman" w:hAnsi="Times New Roman"/>
                <w:sz w:val="20"/>
                <w:szCs w:val="20"/>
              </w:rPr>
            </w:pPr>
            <w:r w:rsidRPr="00EF3916">
              <w:rPr>
                <w:rFonts w:ascii="Times New Roman" w:hAnsi="Times New Roman"/>
                <w:sz w:val="20"/>
                <w:szCs w:val="20"/>
              </w:rPr>
              <w:t>N/A</w:t>
            </w:r>
          </w:p>
        </w:tc>
      </w:tr>
      <w:tr w:rsidR="00A30CD5" w:rsidRPr="00EF3916" w14:paraId="4DBFC2FF" w14:textId="77777777" w:rsidTr="00DE57F8">
        <w:trPr>
          <w:trHeight w:val="521"/>
        </w:trPr>
        <w:tc>
          <w:tcPr>
            <w:tcW w:w="446" w:type="dxa"/>
          </w:tcPr>
          <w:p w14:paraId="37FAC5A8" w14:textId="77777777" w:rsidR="00A30CD5" w:rsidRPr="00644389" w:rsidRDefault="00A30CD5" w:rsidP="00A30CD5">
            <w:pPr>
              <w:pStyle w:val="MediumShading1-Accent11"/>
              <w:jc w:val="center"/>
              <w:rPr>
                <w:rFonts w:ascii="Times New Roman" w:hAnsi="Times New Roman"/>
                <w:sz w:val="20"/>
                <w:szCs w:val="20"/>
              </w:rPr>
            </w:pPr>
            <w:r w:rsidRPr="00EF3916">
              <w:rPr>
                <w:rFonts w:ascii="Times New Roman" w:hAnsi="Times New Roman"/>
                <w:sz w:val="20"/>
                <w:szCs w:val="20"/>
              </w:rPr>
              <w:t>2</w:t>
            </w:r>
          </w:p>
        </w:tc>
        <w:tc>
          <w:tcPr>
            <w:tcW w:w="6335" w:type="dxa"/>
            <w:shd w:val="clear" w:color="auto" w:fill="auto"/>
          </w:tcPr>
          <w:p w14:paraId="2A7D7D1F" w14:textId="77777777" w:rsidR="00A30CD5" w:rsidRPr="00EF3916" w:rsidRDefault="00A30CD5" w:rsidP="00D17B84">
            <w:pPr>
              <w:pStyle w:val="MediumShading1-Accent11"/>
              <w:shd w:val="clear" w:color="auto" w:fill="FFFFFF"/>
              <w:rPr>
                <w:rFonts w:ascii="Times New Roman" w:hAnsi="Times New Roman"/>
                <w:sz w:val="20"/>
                <w:szCs w:val="20"/>
              </w:rPr>
            </w:pPr>
            <w:r w:rsidRPr="00EF3916">
              <w:rPr>
                <w:rFonts w:ascii="Times New Roman" w:hAnsi="Times New Roman"/>
                <w:sz w:val="20"/>
                <w:szCs w:val="20"/>
              </w:rPr>
              <w:t>Marine protected areas created or under improved management for conservation and sustainable use (Hectares)</w:t>
            </w:r>
          </w:p>
        </w:tc>
        <w:tc>
          <w:tcPr>
            <w:tcW w:w="2859" w:type="dxa"/>
            <w:shd w:val="clear" w:color="auto" w:fill="auto"/>
          </w:tcPr>
          <w:p w14:paraId="2B35E5DB" w14:textId="1194AA81" w:rsidR="00A30CD5" w:rsidRPr="00EF3916" w:rsidRDefault="00DE57F8" w:rsidP="00D17B84">
            <w:pPr>
              <w:jc w:val="center"/>
              <w:rPr>
                <w:rFonts w:ascii="Times New Roman" w:hAnsi="Times New Roman"/>
                <w:sz w:val="20"/>
                <w:szCs w:val="20"/>
              </w:rPr>
            </w:pPr>
            <w:r w:rsidRPr="00EF3916">
              <w:rPr>
                <w:rFonts w:ascii="Times New Roman" w:hAnsi="Times New Roman"/>
                <w:sz w:val="20"/>
                <w:szCs w:val="20"/>
              </w:rPr>
              <w:t>N/A</w:t>
            </w:r>
          </w:p>
        </w:tc>
      </w:tr>
      <w:tr w:rsidR="00A30CD5" w:rsidRPr="00EF3916" w14:paraId="546715F5" w14:textId="77777777" w:rsidTr="00DE57F8">
        <w:trPr>
          <w:trHeight w:val="386"/>
        </w:trPr>
        <w:tc>
          <w:tcPr>
            <w:tcW w:w="446" w:type="dxa"/>
          </w:tcPr>
          <w:p w14:paraId="50A89291" w14:textId="77777777" w:rsidR="00A30CD5" w:rsidRPr="00644389" w:rsidRDefault="00A30CD5" w:rsidP="00A30CD5">
            <w:pPr>
              <w:pStyle w:val="MediumShading1-Accent11"/>
              <w:jc w:val="center"/>
              <w:rPr>
                <w:rFonts w:ascii="Times New Roman" w:hAnsi="Times New Roman"/>
                <w:sz w:val="20"/>
                <w:szCs w:val="20"/>
              </w:rPr>
            </w:pPr>
            <w:r w:rsidRPr="00EF3916">
              <w:rPr>
                <w:rFonts w:ascii="Times New Roman" w:hAnsi="Times New Roman"/>
                <w:sz w:val="20"/>
                <w:szCs w:val="20"/>
              </w:rPr>
              <w:t>3</w:t>
            </w:r>
          </w:p>
        </w:tc>
        <w:tc>
          <w:tcPr>
            <w:tcW w:w="6335" w:type="dxa"/>
            <w:shd w:val="clear" w:color="auto" w:fill="auto"/>
          </w:tcPr>
          <w:p w14:paraId="6E0BAE06" w14:textId="547ABF91" w:rsidR="00A30CD5" w:rsidRPr="00EF3916" w:rsidRDefault="00A30CD5" w:rsidP="00D17B84">
            <w:pPr>
              <w:pStyle w:val="MediumShading1-Accent11"/>
              <w:shd w:val="clear" w:color="auto" w:fill="FFFFFF"/>
              <w:rPr>
                <w:rFonts w:ascii="Times New Roman" w:hAnsi="Times New Roman"/>
                <w:sz w:val="20"/>
                <w:szCs w:val="20"/>
              </w:rPr>
            </w:pPr>
            <w:r w:rsidRPr="00EF3916">
              <w:rPr>
                <w:rFonts w:ascii="Times New Roman" w:hAnsi="Times New Roman"/>
                <w:sz w:val="20"/>
                <w:szCs w:val="20"/>
              </w:rPr>
              <w:t>Area of land restored (Hectares)</w:t>
            </w:r>
          </w:p>
        </w:tc>
        <w:tc>
          <w:tcPr>
            <w:tcW w:w="2859" w:type="dxa"/>
            <w:shd w:val="clear" w:color="auto" w:fill="auto"/>
          </w:tcPr>
          <w:p w14:paraId="512004DB" w14:textId="1E2DA600" w:rsidR="00A30CD5" w:rsidRPr="00EF3916" w:rsidRDefault="00DE57F8" w:rsidP="00D17B84">
            <w:pPr>
              <w:jc w:val="center"/>
              <w:rPr>
                <w:rFonts w:ascii="Times New Roman" w:hAnsi="Times New Roman"/>
                <w:sz w:val="20"/>
                <w:szCs w:val="20"/>
              </w:rPr>
            </w:pPr>
            <w:r w:rsidRPr="00EF3916">
              <w:rPr>
                <w:rFonts w:ascii="Times New Roman" w:hAnsi="Times New Roman"/>
                <w:sz w:val="20"/>
                <w:szCs w:val="20"/>
              </w:rPr>
              <w:t>N/A</w:t>
            </w:r>
          </w:p>
        </w:tc>
      </w:tr>
      <w:tr w:rsidR="00A30CD5" w:rsidRPr="00EF3916" w14:paraId="72BCFA7A" w14:textId="77777777" w:rsidTr="00DE57F8">
        <w:trPr>
          <w:trHeight w:val="449"/>
        </w:trPr>
        <w:tc>
          <w:tcPr>
            <w:tcW w:w="446" w:type="dxa"/>
          </w:tcPr>
          <w:p w14:paraId="11C22E06" w14:textId="77777777" w:rsidR="00A30CD5" w:rsidRPr="00644389" w:rsidRDefault="00A30CD5" w:rsidP="00A30CD5">
            <w:pPr>
              <w:pStyle w:val="MediumShading1-Accent11"/>
              <w:jc w:val="center"/>
              <w:rPr>
                <w:rFonts w:ascii="Times New Roman" w:hAnsi="Times New Roman"/>
                <w:sz w:val="20"/>
                <w:szCs w:val="20"/>
              </w:rPr>
            </w:pPr>
            <w:r w:rsidRPr="00EF3916">
              <w:rPr>
                <w:rFonts w:ascii="Times New Roman" w:hAnsi="Times New Roman"/>
                <w:sz w:val="20"/>
                <w:szCs w:val="20"/>
              </w:rPr>
              <w:t>4</w:t>
            </w:r>
          </w:p>
        </w:tc>
        <w:tc>
          <w:tcPr>
            <w:tcW w:w="6335" w:type="dxa"/>
            <w:shd w:val="clear" w:color="auto" w:fill="auto"/>
          </w:tcPr>
          <w:p w14:paraId="616C63BC" w14:textId="1138A485" w:rsidR="00A30CD5" w:rsidRPr="00EF3916" w:rsidRDefault="00A30CD5" w:rsidP="00D17B84">
            <w:pPr>
              <w:pStyle w:val="MediumShading1-Accent11"/>
              <w:shd w:val="clear" w:color="auto" w:fill="FFFFFF"/>
              <w:rPr>
                <w:rFonts w:ascii="Times New Roman" w:hAnsi="Times New Roman"/>
                <w:sz w:val="20"/>
                <w:szCs w:val="20"/>
              </w:rPr>
            </w:pPr>
            <w:r w:rsidRPr="00EF3916">
              <w:rPr>
                <w:rFonts w:ascii="Times New Roman" w:hAnsi="Times New Roman"/>
                <w:sz w:val="20"/>
                <w:szCs w:val="20"/>
              </w:rPr>
              <w:t>Area of landscapes under improved practices (excluding protected areas) (Hectares)</w:t>
            </w:r>
          </w:p>
        </w:tc>
        <w:tc>
          <w:tcPr>
            <w:tcW w:w="2859" w:type="dxa"/>
            <w:shd w:val="clear" w:color="auto" w:fill="auto"/>
          </w:tcPr>
          <w:p w14:paraId="163B0F0C" w14:textId="7DD136B4" w:rsidR="00A30CD5" w:rsidRPr="00EF3916" w:rsidRDefault="00DE57F8" w:rsidP="00D17B84">
            <w:pPr>
              <w:jc w:val="center"/>
              <w:rPr>
                <w:rFonts w:ascii="Times New Roman" w:hAnsi="Times New Roman"/>
                <w:sz w:val="20"/>
                <w:szCs w:val="20"/>
              </w:rPr>
            </w:pPr>
            <w:r w:rsidRPr="00EF3916">
              <w:rPr>
                <w:rFonts w:ascii="Times New Roman" w:hAnsi="Times New Roman"/>
                <w:sz w:val="20"/>
                <w:szCs w:val="20"/>
              </w:rPr>
              <w:t>N/A</w:t>
            </w:r>
          </w:p>
        </w:tc>
      </w:tr>
      <w:tr w:rsidR="00A30CD5" w:rsidRPr="00EF3916" w14:paraId="4C20790C" w14:textId="77777777" w:rsidTr="00DE57F8">
        <w:trPr>
          <w:trHeight w:val="476"/>
        </w:trPr>
        <w:tc>
          <w:tcPr>
            <w:tcW w:w="446" w:type="dxa"/>
          </w:tcPr>
          <w:p w14:paraId="56E20039" w14:textId="77777777" w:rsidR="00A30CD5" w:rsidRPr="00644389" w:rsidRDefault="00A30CD5" w:rsidP="00A30CD5">
            <w:pPr>
              <w:pStyle w:val="MediumShading1-Accent11"/>
              <w:jc w:val="center"/>
              <w:rPr>
                <w:rFonts w:ascii="Times New Roman" w:hAnsi="Times New Roman"/>
                <w:sz w:val="20"/>
                <w:szCs w:val="20"/>
              </w:rPr>
            </w:pPr>
            <w:r w:rsidRPr="00EF3916">
              <w:rPr>
                <w:rFonts w:ascii="Times New Roman" w:hAnsi="Times New Roman"/>
                <w:sz w:val="20"/>
                <w:szCs w:val="20"/>
              </w:rPr>
              <w:t>5</w:t>
            </w:r>
          </w:p>
        </w:tc>
        <w:tc>
          <w:tcPr>
            <w:tcW w:w="6335" w:type="dxa"/>
            <w:shd w:val="clear" w:color="auto" w:fill="auto"/>
          </w:tcPr>
          <w:p w14:paraId="372F65BF" w14:textId="00A0BC9D" w:rsidR="00A30CD5" w:rsidRPr="00EF3916" w:rsidRDefault="00A30CD5" w:rsidP="00D17B84">
            <w:pPr>
              <w:pStyle w:val="MediumShading1-Accent11"/>
              <w:shd w:val="clear" w:color="auto" w:fill="FFFFFF"/>
              <w:rPr>
                <w:rFonts w:ascii="Times New Roman" w:hAnsi="Times New Roman"/>
                <w:sz w:val="20"/>
                <w:szCs w:val="20"/>
              </w:rPr>
            </w:pPr>
            <w:r w:rsidRPr="00EF3916">
              <w:rPr>
                <w:rFonts w:ascii="Times New Roman" w:hAnsi="Times New Roman"/>
                <w:sz w:val="20"/>
                <w:szCs w:val="20"/>
              </w:rPr>
              <w:t>Area of marine habitat under improved practices (excluding protected areas) (Hectares)</w:t>
            </w:r>
          </w:p>
        </w:tc>
        <w:tc>
          <w:tcPr>
            <w:tcW w:w="2859" w:type="dxa"/>
            <w:shd w:val="clear" w:color="auto" w:fill="auto"/>
          </w:tcPr>
          <w:p w14:paraId="305F1E77" w14:textId="55DCF89F" w:rsidR="00A30CD5" w:rsidRPr="00EF3916" w:rsidRDefault="00DE57F8" w:rsidP="00D17B84">
            <w:pPr>
              <w:jc w:val="center"/>
              <w:rPr>
                <w:rFonts w:ascii="Times New Roman" w:hAnsi="Times New Roman"/>
                <w:sz w:val="20"/>
                <w:szCs w:val="20"/>
              </w:rPr>
            </w:pPr>
            <w:r w:rsidRPr="00EF3916">
              <w:rPr>
                <w:rFonts w:ascii="Times New Roman" w:hAnsi="Times New Roman"/>
                <w:sz w:val="20"/>
                <w:szCs w:val="20"/>
              </w:rPr>
              <w:t>N/A</w:t>
            </w:r>
          </w:p>
        </w:tc>
      </w:tr>
      <w:tr w:rsidR="00A30CD5" w:rsidRPr="00EF3916" w14:paraId="0F2D9C64" w14:textId="77777777" w:rsidTr="00DE57F8">
        <w:trPr>
          <w:trHeight w:val="143"/>
        </w:trPr>
        <w:tc>
          <w:tcPr>
            <w:tcW w:w="446" w:type="dxa"/>
            <w:shd w:val="clear" w:color="auto" w:fill="F2F2F2"/>
          </w:tcPr>
          <w:p w14:paraId="14D09595" w14:textId="77777777" w:rsidR="00A30CD5" w:rsidRPr="00EF3916" w:rsidRDefault="00A30CD5" w:rsidP="00A30CD5">
            <w:pPr>
              <w:pStyle w:val="MediumShading1-Accent11"/>
              <w:jc w:val="center"/>
              <w:rPr>
                <w:rFonts w:ascii="Times New Roman" w:hAnsi="Times New Roman"/>
                <w:sz w:val="20"/>
                <w:szCs w:val="20"/>
              </w:rPr>
            </w:pPr>
          </w:p>
        </w:tc>
        <w:tc>
          <w:tcPr>
            <w:tcW w:w="6335" w:type="dxa"/>
            <w:shd w:val="clear" w:color="auto" w:fill="F2F2F2"/>
          </w:tcPr>
          <w:p w14:paraId="21072EE7" w14:textId="77777777" w:rsidR="00A30CD5" w:rsidRPr="00EF3916" w:rsidRDefault="00A30CD5" w:rsidP="00D17B84">
            <w:pPr>
              <w:pStyle w:val="MediumShading1-Accent11"/>
              <w:shd w:val="clear" w:color="auto" w:fill="FFFFFF"/>
              <w:rPr>
                <w:rFonts w:ascii="Times New Roman" w:hAnsi="Times New Roman"/>
                <w:sz w:val="20"/>
                <w:szCs w:val="20"/>
              </w:rPr>
            </w:pPr>
            <w:r w:rsidRPr="00EF3916">
              <w:rPr>
                <w:rFonts w:ascii="Times New Roman" w:hAnsi="Times New Roman"/>
                <w:sz w:val="20"/>
                <w:szCs w:val="20"/>
              </w:rPr>
              <w:t>Total area under improved management (Hectares)</w:t>
            </w:r>
          </w:p>
        </w:tc>
        <w:tc>
          <w:tcPr>
            <w:tcW w:w="2859" w:type="dxa"/>
            <w:shd w:val="clear" w:color="auto" w:fill="F2F2F2"/>
          </w:tcPr>
          <w:p w14:paraId="2B9F091E" w14:textId="5A99D01B" w:rsidR="00A30CD5" w:rsidRPr="00EF3916" w:rsidRDefault="00DE57F8" w:rsidP="00D17B84">
            <w:pPr>
              <w:jc w:val="center"/>
              <w:rPr>
                <w:rFonts w:ascii="Times New Roman" w:hAnsi="Times New Roman"/>
                <w:sz w:val="20"/>
                <w:szCs w:val="20"/>
              </w:rPr>
            </w:pPr>
            <w:r w:rsidRPr="00EF3916">
              <w:rPr>
                <w:rFonts w:ascii="Times New Roman" w:hAnsi="Times New Roman"/>
                <w:sz w:val="20"/>
                <w:szCs w:val="20"/>
              </w:rPr>
              <w:t>N/A</w:t>
            </w:r>
          </w:p>
        </w:tc>
      </w:tr>
      <w:tr w:rsidR="00A30CD5" w:rsidRPr="00EF3916" w14:paraId="35D9FC5C" w14:textId="77777777" w:rsidTr="00DE57F8">
        <w:trPr>
          <w:trHeight w:val="314"/>
        </w:trPr>
        <w:tc>
          <w:tcPr>
            <w:tcW w:w="446" w:type="dxa"/>
          </w:tcPr>
          <w:p w14:paraId="63D56FA8" w14:textId="77777777" w:rsidR="00A30CD5" w:rsidRPr="00644389" w:rsidRDefault="00A30CD5" w:rsidP="00A30CD5">
            <w:pPr>
              <w:pStyle w:val="MediumShading1-Accent11"/>
              <w:jc w:val="center"/>
              <w:rPr>
                <w:rFonts w:ascii="Times New Roman" w:hAnsi="Times New Roman"/>
                <w:sz w:val="20"/>
                <w:szCs w:val="20"/>
              </w:rPr>
            </w:pPr>
            <w:r w:rsidRPr="00EF3916">
              <w:rPr>
                <w:rFonts w:ascii="Times New Roman" w:hAnsi="Times New Roman"/>
                <w:sz w:val="20"/>
                <w:szCs w:val="20"/>
              </w:rPr>
              <w:t>6</w:t>
            </w:r>
          </w:p>
        </w:tc>
        <w:tc>
          <w:tcPr>
            <w:tcW w:w="6335" w:type="dxa"/>
            <w:shd w:val="clear" w:color="auto" w:fill="auto"/>
          </w:tcPr>
          <w:p w14:paraId="0E297D3D" w14:textId="77777777" w:rsidR="00A30CD5" w:rsidRPr="00EF3916" w:rsidRDefault="00A30CD5" w:rsidP="00D17B84">
            <w:pPr>
              <w:pStyle w:val="MediumShading1-Accent11"/>
              <w:shd w:val="clear" w:color="auto" w:fill="FFFFFF"/>
              <w:rPr>
                <w:rFonts w:ascii="Times New Roman" w:hAnsi="Times New Roman"/>
                <w:sz w:val="20"/>
                <w:szCs w:val="20"/>
              </w:rPr>
            </w:pPr>
            <w:r w:rsidRPr="00EF3916">
              <w:rPr>
                <w:rFonts w:ascii="Times New Roman" w:hAnsi="Times New Roman"/>
                <w:sz w:val="20"/>
                <w:szCs w:val="20"/>
              </w:rPr>
              <w:t xml:space="preserve">Greenhouse Gas Emissions Mitigated (metric tons of CO2e) </w:t>
            </w:r>
          </w:p>
        </w:tc>
        <w:tc>
          <w:tcPr>
            <w:tcW w:w="2859" w:type="dxa"/>
            <w:shd w:val="clear" w:color="auto" w:fill="auto"/>
          </w:tcPr>
          <w:p w14:paraId="68B654A4" w14:textId="53C65109" w:rsidR="00A30CD5" w:rsidRPr="00EF3916" w:rsidRDefault="00DE57F8" w:rsidP="00D17B84">
            <w:pPr>
              <w:jc w:val="center"/>
              <w:rPr>
                <w:rFonts w:ascii="Times New Roman" w:hAnsi="Times New Roman"/>
                <w:sz w:val="20"/>
                <w:szCs w:val="20"/>
              </w:rPr>
            </w:pPr>
            <w:r w:rsidRPr="00EF3916">
              <w:rPr>
                <w:rFonts w:ascii="Times New Roman" w:hAnsi="Times New Roman"/>
                <w:sz w:val="20"/>
                <w:szCs w:val="20"/>
              </w:rPr>
              <w:t>N/A</w:t>
            </w:r>
          </w:p>
        </w:tc>
      </w:tr>
      <w:tr w:rsidR="00A30CD5" w:rsidRPr="00EF3916" w14:paraId="79FF47EC" w14:textId="77777777" w:rsidTr="00DE57F8">
        <w:tc>
          <w:tcPr>
            <w:tcW w:w="446" w:type="dxa"/>
          </w:tcPr>
          <w:p w14:paraId="06B314AA" w14:textId="77777777" w:rsidR="00A30CD5" w:rsidRPr="00644389" w:rsidRDefault="00A30CD5" w:rsidP="00A30CD5">
            <w:pPr>
              <w:pStyle w:val="MediumShading1-Accent11"/>
              <w:jc w:val="center"/>
              <w:rPr>
                <w:rFonts w:ascii="Times New Roman" w:hAnsi="Times New Roman"/>
                <w:sz w:val="20"/>
                <w:szCs w:val="20"/>
              </w:rPr>
            </w:pPr>
            <w:r w:rsidRPr="00EF3916">
              <w:rPr>
                <w:rFonts w:ascii="Times New Roman" w:hAnsi="Times New Roman"/>
                <w:sz w:val="20"/>
                <w:szCs w:val="20"/>
              </w:rPr>
              <w:t>7</w:t>
            </w:r>
          </w:p>
        </w:tc>
        <w:tc>
          <w:tcPr>
            <w:tcW w:w="6335" w:type="dxa"/>
            <w:shd w:val="clear" w:color="auto" w:fill="auto"/>
          </w:tcPr>
          <w:p w14:paraId="1F2C7CED" w14:textId="77777777" w:rsidR="00A30CD5" w:rsidRPr="00EF3916" w:rsidRDefault="00A30CD5" w:rsidP="00D17B84">
            <w:pPr>
              <w:pStyle w:val="MediumShading1-Accent11"/>
              <w:shd w:val="clear" w:color="auto" w:fill="FFFFFF"/>
              <w:rPr>
                <w:rFonts w:ascii="Times New Roman" w:hAnsi="Times New Roman"/>
                <w:sz w:val="20"/>
                <w:szCs w:val="20"/>
              </w:rPr>
            </w:pPr>
            <w:r w:rsidRPr="00EF3916">
              <w:rPr>
                <w:rFonts w:ascii="Times New Roman" w:hAnsi="Times New Roman"/>
                <w:sz w:val="20"/>
                <w:szCs w:val="20"/>
              </w:rPr>
              <w:t>Number of shared water ecosystems (fresh or marine) under new or improved cooperative management</w:t>
            </w:r>
          </w:p>
        </w:tc>
        <w:tc>
          <w:tcPr>
            <w:tcW w:w="2859" w:type="dxa"/>
            <w:shd w:val="clear" w:color="auto" w:fill="auto"/>
          </w:tcPr>
          <w:p w14:paraId="08C1484C" w14:textId="31809327" w:rsidR="00A30CD5" w:rsidRPr="00EF3916" w:rsidRDefault="00DE57F8" w:rsidP="00D17B84">
            <w:pPr>
              <w:jc w:val="center"/>
              <w:rPr>
                <w:rFonts w:ascii="Times New Roman" w:hAnsi="Times New Roman"/>
                <w:sz w:val="20"/>
                <w:szCs w:val="20"/>
              </w:rPr>
            </w:pPr>
            <w:r w:rsidRPr="00EF3916">
              <w:rPr>
                <w:rFonts w:ascii="Times New Roman" w:hAnsi="Times New Roman"/>
                <w:sz w:val="20"/>
                <w:szCs w:val="20"/>
              </w:rPr>
              <w:t>N/A</w:t>
            </w:r>
          </w:p>
        </w:tc>
      </w:tr>
      <w:tr w:rsidR="00A30CD5" w:rsidRPr="00EF3916" w14:paraId="77FBEF32" w14:textId="77777777" w:rsidTr="00DE57F8">
        <w:trPr>
          <w:trHeight w:val="287"/>
        </w:trPr>
        <w:tc>
          <w:tcPr>
            <w:tcW w:w="446" w:type="dxa"/>
          </w:tcPr>
          <w:p w14:paraId="51773167" w14:textId="77777777" w:rsidR="00A30CD5" w:rsidRPr="00644389" w:rsidRDefault="00A30CD5" w:rsidP="00A30CD5">
            <w:pPr>
              <w:jc w:val="center"/>
              <w:rPr>
                <w:rFonts w:ascii="Times New Roman" w:hAnsi="Times New Roman"/>
                <w:sz w:val="20"/>
                <w:szCs w:val="20"/>
              </w:rPr>
            </w:pPr>
            <w:r w:rsidRPr="00EF3916">
              <w:rPr>
                <w:rFonts w:ascii="Times New Roman" w:hAnsi="Times New Roman"/>
                <w:sz w:val="20"/>
                <w:szCs w:val="20"/>
              </w:rPr>
              <w:t>8</w:t>
            </w:r>
          </w:p>
        </w:tc>
        <w:tc>
          <w:tcPr>
            <w:tcW w:w="6335" w:type="dxa"/>
            <w:shd w:val="clear" w:color="auto" w:fill="auto"/>
          </w:tcPr>
          <w:p w14:paraId="64AF223E" w14:textId="77777777" w:rsidR="00A30CD5" w:rsidRPr="00EF3916" w:rsidRDefault="00A30CD5" w:rsidP="00D17B84">
            <w:pPr>
              <w:shd w:val="clear" w:color="auto" w:fill="FFFFFF"/>
              <w:rPr>
                <w:rFonts w:ascii="Times New Roman" w:hAnsi="Times New Roman"/>
                <w:sz w:val="20"/>
                <w:szCs w:val="20"/>
              </w:rPr>
            </w:pPr>
            <w:r w:rsidRPr="00EF3916">
              <w:rPr>
                <w:rFonts w:ascii="Times New Roman" w:hAnsi="Times New Roman"/>
                <w:sz w:val="20"/>
                <w:szCs w:val="20"/>
              </w:rPr>
              <w:t>Globally over-exploited marine fisheries moved to more sustainable levels (metric tons)</w:t>
            </w:r>
          </w:p>
        </w:tc>
        <w:tc>
          <w:tcPr>
            <w:tcW w:w="2859" w:type="dxa"/>
            <w:shd w:val="clear" w:color="auto" w:fill="auto"/>
          </w:tcPr>
          <w:p w14:paraId="2DC19EF5" w14:textId="2DA48013" w:rsidR="00A30CD5" w:rsidRPr="00EF3916" w:rsidRDefault="00DE57F8" w:rsidP="00D17B84">
            <w:pPr>
              <w:jc w:val="center"/>
              <w:rPr>
                <w:rFonts w:ascii="Times New Roman" w:hAnsi="Times New Roman"/>
                <w:sz w:val="20"/>
                <w:szCs w:val="20"/>
              </w:rPr>
            </w:pPr>
            <w:r w:rsidRPr="00EF3916">
              <w:rPr>
                <w:rFonts w:ascii="Times New Roman" w:hAnsi="Times New Roman"/>
                <w:sz w:val="20"/>
                <w:szCs w:val="20"/>
              </w:rPr>
              <w:t>N/A</w:t>
            </w:r>
          </w:p>
        </w:tc>
      </w:tr>
      <w:tr w:rsidR="005D29BC" w:rsidRPr="00EF3916" w14:paraId="5843ED68" w14:textId="77777777" w:rsidTr="00DE57F8">
        <w:tc>
          <w:tcPr>
            <w:tcW w:w="446" w:type="dxa"/>
          </w:tcPr>
          <w:p w14:paraId="17145B56" w14:textId="77777777" w:rsidR="005D29BC" w:rsidRPr="00644389" w:rsidRDefault="005D29BC" w:rsidP="002B1C0C">
            <w:pPr>
              <w:pStyle w:val="MediumShading1-Accent11"/>
              <w:jc w:val="center"/>
              <w:rPr>
                <w:rFonts w:ascii="Times New Roman" w:hAnsi="Times New Roman"/>
                <w:sz w:val="20"/>
                <w:szCs w:val="20"/>
              </w:rPr>
            </w:pPr>
            <w:r w:rsidRPr="00EF3916">
              <w:rPr>
                <w:rFonts w:ascii="Times New Roman" w:hAnsi="Times New Roman"/>
                <w:sz w:val="20"/>
                <w:szCs w:val="20"/>
              </w:rPr>
              <w:t>9</w:t>
            </w:r>
          </w:p>
        </w:tc>
        <w:tc>
          <w:tcPr>
            <w:tcW w:w="6335" w:type="dxa"/>
            <w:shd w:val="clear" w:color="auto" w:fill="auto"/>
          </w:tcPr>
          <w:p w14:paraId="0300A3A0" w14:textId="77777777" w:rsidR="005D29BC" w:rsidRPr="00EF3916" w:rsidRDefault="005D29BC" w:rsidP="00D17B84">
            <w:pPr>
              <w:pStyle w:val="MediumShading1-Accent11"/>
              <w:rPr>
                <w:rFonts w:ascii="Times New Roman" w:hAnsi="Times New Roman"/>
                <w:sz w:val="20"/>
                <w:szCs w:val="20"/>
              </w:rPr>
            </w:pPr>
            <w:r w:rsidRPr="00EF3916">
              <w:rPr>
                <w:rFonts w:ascii="Times New Roman" w:hAnsi="Times New Roman"/>
                <w:sz w:val="20"/>
                <w:szCs w:val="20"/>
              </w:rPr>
              <w:t>Reduction, disposal / destruction, phase out, elimination and avoidance of chemicals of global concern and their waste in the environment and in processes, materials and products (metric tons of toxic chemicals reduced)</w:t>
            </w:r>
          </w:p>
        </w:tc>
        <w:tc>
          <w:tcPr>
            <w:tcW w:w="2859" w:type="dxa"/>
            <w:shd w:val="clear" w:color="auto" w:fill="auto"/>
          </w:tcPr>
          <w:p w14:paraId="4A91D923" w14:textId="1C98F707" w:rsidR="005D29BC" w:rsidRPr="00EF3916" w:rsidRDefault="00DE57F8" w:rsidP="00D17B84">
            <w:pPr>
              <w:jc w:val="center"/>
              <w:rPr>
                <w:rFonts w:ascii="Times New Roman" w:hAnsi="Times New Roman"/>
                <w:sz w:val="20"/>
                <w:szCs w:val="20"/>
              </w:rPr>
            </w:pPr>
            <w:r w:rsidRPr="00EF3916">
              <w:rPr>
                <w:rFonts w:ascii="Times New Roman" w:hAnsi="Times New Roman"/>
                <w:sz w:val="20"/>
                <w:szCs w:val="20"/>
              </w:rPr>
              <w:t>N/A</w:t>
            </w:r>
          </w:p>
        </w:tc>
      </w:tr>
      <w:tr w:rsidR="005D29BC" w:rsidRPr="00EF3916" w14:paraId="345FE137" w14:textId="77777777" w:rsidTr="00DE57F8">
        <w:trPr>
          <w:trHeight w:val="485"/>
        </w:trPr>
        <w:tc>
          <w:tcPr>
            <w:tcW w:w="446" w:type="dxa"/>
            <w:tcBorders>
              <w:bottom w:val="single" w:sz="4" w:space="0" w:color="auto"/>
            </w:tcBorders>
          </w:tcPr>
          <w:p w14:paraId="40F78985" w14:textId="77777777" w:rsidR="005D29BC" w:rsidRPr="00644389" w:rsidRDefault="005D29BC" w:rsidP="002B1C0C">
            <w:pPr>
              <w:pStyle w:val="MediumShading1-Accent11"/>
              <w:jc w:val="center"/>
              <w:rPr>
                <w:rFonts w:ascii="Times New Roman" w:hAnsi="Times New Roman"/>
                <w:sz w:val="20"/>
                <w:szCs w:val="20"/>
              </w:rPr>
            </w:pPr>
            <w:r w:rsidRPr="00EF3916">
              <w:rPr>
                <w:rFonts w:ascii="Times New Roman" w:hAnsi="Times New Roman"/>
                <w:sz w:val="20"/>
                <w:szCs w:val="20"/>
              </w:rPr>
              <w:t>10</w:t>
            </w:r>
          </w:p>
        </w:tc>
        <w:tc>
          <w:tcPr>
            <w:tcW w:w="6335" w:type="dxa"/>
            <w:tcBorders>
              <w:bottom w:val="single" w:sz="4" w:space="0" w:color="auto"/>
            </w:tcBorders>
            <w:shd w:val="clear" w:color="auto" w:fill="auto"/>
          </w:tcPr>
          <w:p w14:paraId="73638BE1" w14:textId="77777777" w:rsidR="005D29BC" w:rsidRPr="00EF3916" w:rsidRDefault="005D29BC" w:rsidP="00D17B84">
            <w:pPr>
              <w:pStyle w:val="MediumShading1-Accent11"/>
              <w:rPr>
                <w:rFonts w:ascii="Times New Roman" w:hAnsi="Times New Roman"/>
                <w:sz w:val="20"/>
                <w:szCs w:val="20"/>
              </w:rPr>
            </w:pPr>
            <w:r w:rsidRPr="00EF3916">
              <w:rPr>
                <w:rFonts w:ascii="Times New Roman" w:hAnsi="Times New Roman"/>
                <w:sz w:val="20"/>
                <w:szCs w:val="20"/>
              </w:rPr>
              <w:t xml:space="preserve">Reduction, avoidance of emissions of POPs to air from point and non-point sources (grams of toxic equivalent </w:t>
            </w:r>
            <w:proofErr w:type="spellStart"/>
            <w:r w:rsidRPr="00EF3916">
              <w:rPr>
                <w:rFonts w:ascii="Times New Roman" w:hAnsi="Times New Roman"/>
                <w:sz w:val="20"/>
                <w:szCs w:val="20"/>
              </w:rPr>
              <w:t>gTEQ</w:t>
            </w:r>
            <w:proofErr w:type="spellEnd"/>
            <w:r w:rsidRPr="00EF3916">
              <w:rPr>
                <w:rFonts w:ascii="Times New Roman" w:hAnsi="Times New Roman"/>
                <w:sz w:val="20"/>
                <w:szCs w:val="20"/>
              </w:rPr>
              <w:t>)</w:t>
            </w:r>
          </w:p>
        </w:tc>
        <w:tc>
          <w:tcPr>
            <w:tcW w:w="2859" w:type="dxa"/>
            <w:tcBorders>
              <w:bottom w:val="single" w:sz="4" w:space="0" w:color="auto"/>
            </w:tcBorders>
            <w:shd w:val="clear" w:color="auto" w:fill="auto"/>
          </w:tcPr>
          <w:p w14:paraId="4CFA2B67" w14:textId="00A77411" w:rsidR="005D29BC" w:rsidRPr="00EF3916" w:rsidRDefault="00DE57F8" w:rsidP="00D17B84">
            <w:pPr>
              <w:jc w:val="center"/>
              <w:rPr>
                <w:rFonts w:ascii="Times New Roman" w:hAnsi="Times New Roman"/>
                <w:sz w:val="20"/>
                <w:szCs w:val="20"/>
              </w:rPr>
            </w:pPr>
            <w:r w:rsidRPr="00EF3916">
              <w:rPr>
                <w:rFonts w:ascii="Times New Roman" w:hAnsi="Times New Roman"/>
                <w:sz w:val="20"/>
                <w:szCs w:val="20"/>
              </w:rPr>
              <w:t>N/A</w:t>
            </w:r>
          </w:p>
        </w:tc>
      </w:tr>
      <w:tr w:rsidR="005D29BC" w:rsidRPr="00EF3916" w14:paraId="634465E5" w14:textId="77777777" w:rsidTr="00DE57F8">
        <w:trPr>
          <w:trHeight w:val="584"/>
        </w:trPr>
        <w:tc>
          <w:tcPr>
            <w:tcW w:w="446" w:type="dxa"/>
            <w:tcBorders>
              <w:bottom w:val="single" w:sz="4" w:space="0" w:color="auto"/>
            </w:tcBorders>
          </w:tcPr>
          <w:p w14:paraId="5D4FC9CE" w14:textId="77777777" w:rsidR="005D29BC" w:rsidRPr="00644389" w:rsidRDefault="005D29BC" w:rsidP="002B1C0C">
            <w:pPr>
              <w:jc w:val="center"/>
              <w:rPr>
                <w:rFonts w:ascii="Times New Roman" w:hAnsi="Times New Roman"/>
                <w:sz w:val="20"/>
                <w:szCs w:val="20"/>
              </w:rPr>
            </w:pPr>
            <w:r w:rsidRPr="00EF3916">
              <w:rPr>
                <w:rFonts w:ascii="Times New Roman" w:hAnsi="Times New Roman"/>
                <w:sz w:val="20"/>
                <w:szCs w:val="20"/>
              </w:rPr>
              <w:t>11</w:t>
            </w:r>
          </w:p>
        </w:tc>
        <w:tc>
          <w:tcPr>
            <w:tcW w:w="6335" w:type="dxa"/>
            <w:tcBorders>
              <w:bottom w:val="single" w:sz="4" w:space="0" w:color="auto"/>
            </w:tcBorders>
            <w:shd w:val="clear" w:color="auto" w:fill="auto"/>
          </w:tcPr>
          <w:p w14:paraId="58FDC0F8" w14:textId="77777777" w:rsidR="005D29BC" w:rsidRPr="00EF3916" w:rsidRDefault="005D29BC" w:rsidP="00D17B84">
            <w:pPr>
              <w:rPr>
                <w:rFonts w:ascii="Times New Roman" w:hAnsi="Times New Roman"/>
                <w:sz w:val="20"/>
                <w:szCs w:val="20"/>
              </w:rPr>
            </w:pPr>
            <w:r w:rsidRPr="00EF3916">
              <w:rPr>
                <w:rFonts w:ascii="Times New Roman" w:hAnsi="Times New Roman"/>
                <w:sz w:val="20"/>
                <w:szCs w:val="20"/>
              </w:rPr>
              <w:t>Number of direct beneficiaries disaggregated by gender as co-benefit of GEF investment</w:t>
            </w:r>
          </w:p>
        </w:tc>
        <w:tc>
          <w:tcPr>
            <w:tcW w:w="2859" w:type="dxa"/>
            <w:tcBorders>
              <w:bottom w:val="single" w:sz="4" w:space="0" w:color="auto"/>
            </w:tcBorders>
            <w:shd w:val="clear" w:color="auto" w:fill="auto"/>
          </w:tcPr>
          <w:p w14:paraId="19E0E1D5" w14:textId="0F643980" w:rsidR="005D29BC" w:rsidRPr="00EF3916" w:rsidRDefault="008836B1" w:rsidP="00D17B84">
            <w:pPr>
              <w:jc w:val="center"/>
              <w:rPr>
                <w:rFonts w:ascii="Times New Roman" w:hAnsi="Times New Roman"/>
                <w:sz w:val="20"/>
                <w:szCs w:val="20"/>
              </w:rPr>
            </w:pPr>
            <w:r w:rsidRPr="00EF3916">
              <w:rPr>
                <w:rFonts w:ascii="Times New Roman" w:hAnsi="Times New Roman"/>
                <w:sz w:val="20"/>
                <w:szCs w:val="20"/>
              </w:rPr>
              <w:t>1</w:t>
            </w:r>
            <w:r w:rsidR="006D6A60" w:rsidRPr="00EF3916">
              <w:rPr>
                <w:rFonts w:ascii="Times New Roman" w:hAnsi="Times New Roman"/>
                <w:sz w:val="20"/>
                <w:szCs w:val="20"/>
              </w:rPr>
              <w:t>5</w:t>
            </w:r>
            <w:r w:rsidRPr="00EF3916">
              <w:rPr>
                <w:rFonts w:ascii="Times New Roman" w:hAnsi="Times New Roman"/>
                <w:sz w:val="20"/>
                <w:szCs w:val="20"/>
              </w:rPr>
              <w:t>000</w:t>
            </w:r>
            <w:r w:rsidRPr="00EF3916">
              <w:rPr>
                <w:rStyle w:val="FootnoteReference"/>
                <w:rFonts w:ascii="Times New Roman" w:hAnsi="Times New Roman"/>
                <w:sz w:val="20"/>
                <w:szCs w:val="20"/>
              </w:rPr>
              <w:footnoteReference w:id="2"/>
            </w:r>
            <w:r w:rsidRPr="00EF3916">
              <w:rPr>
                <w:rFonts w:ascii="Times New Roman" w:hAnsi="Times New Roman"/>
                <w:sz w:val="20"/>
                <w:szCs w:val="20"/>
              </w:rPr>
              <w:t xml:space="preserve"> (</w:t>
            </w:r>
            <w:r w:rsidR="006D6A60" w:rsidRPr="00644389">
              <w:rPr>
                <w:rFonts w:ascii="Times New Roman" w:hAnsi="Times New Roman"/>
                <w:sz w:val="20"/>
                <w:szCs w:val="20"/>
              </w:rPr>
              <w:t>7</w:t>
            </w:r>
            <w:r w:rsidRPr="00EF3916">
              <w:rPr>
                <w:rFonts w:ascii="Times New Roman" w:hAnsi="Times New Roman"/>
                <w:sz w:val="20"/>
                <w:szCs w:val="20"/>
              </w:rPr>
              <w:t xml:space="preserve">500 women and </w:t>
            </w:r>
            <w:r w:rsidR="006D6A60" w:rsidRPr="00EF3916">
              <w:rPr>
                <w:rFonts w:ascii="Times New Roman" w:hAnsi="Times New Roman"/>
                <w:sz w:val="20"/>
                <w:szCs w:val="20"/>
              </w:rPr>
              <w:t>7</w:t>
            </w:r>
            <w:r w:rsidRPr="00EF3916">
              <w:rPr>
                <w:rFonts w:ascii="Times New Roman" w:hAnsi="Times New Roman"/>
                <w:sz w:val="20"/>
                <w:szCs w:val="20"/>
              </w:rPr>
              <w:t>500 men)</w:t>
            </w:r>
          </w:p>
        </w:tc>
      </w:tr>
    </w:tbl>
    <w:p w14:paraId="5205E0E6" w14:textId="259B37F8" w:rsidR="00267524" w:rsidRPr="00EF3916" w:rsidRDefault="00427548" w:rsidP="008B69C2">
      <w:pPr>
        <w:pStyle w:val="GEFQuestion"/>
        <w:ind w:left="-432" w:right="-576"/>
        <w:jc w:val="both"/>
        <w:rPr>
          <w:szCs w:val="22"/>
        </w:rPr>
      </w:pPr>
      <w:r w:rsidRPr="00EF3916">
        <w:rPr>
          <w:szCs w:val="22"/>
        </w:rPr>
        <w:t>Provide additional explanation on targets, ot</w:t>
      </w:r>
      <w:r w:rsidRPr="00644389">
        <w:rPr>
          <w:szCs w:val="22"/>
        </w:rPr>
        <w:t>her methodologies used, and other focal area specifics (</w:t>
      </w:r>
      <w:proofErr w:type="spellStart"/>
      <w:r w:rsidRPr="00644389">
        <w:rPr>
          <w:szCs w:val="22"/>
        </w:rPr>
        <w:t>ie</w:t>
      </w:r>
      <w:proofErr w:type="spellEnd"/>
      <w:r w:rsidRPr="00644389">
        <w:rPr>
          <w:szCs w:val="22"/>
        </w:rPr>
        <w:t>, Aichi targets in BD) including justification where core indicator targets are not provided.</w:t>
      </w:r>
      <w:r w:rsidR="00DE57F8" w:rsidRPr="00EF3916">
        <w:rPr>
          <w:szCs w:val="22"/>
        </w:rPr>
        <w:t xml:space="preserve"> </w:t>
      </w:r>
      <w:r w:rsidR="00C72AEE" w:rsidRPr="00EF3916">
        <w:rPr>
          <w:szCs w:val="22"/>
        </w:rPr>
        <w:t xml:space="preserve">The project is considered to be soft and expected to create enabling environment </w:t>
      </w:r>
      <w:r w:rsidR="00755B7F" w:rsidRPr="00EF3916">
        <w:rPr>
          <w:szCs w:val="22"/>
        </w:rPr>
        <w:t xml:space="preserve">(documented innovative options for SLM and stakeholders engagement; institutional and </w:t>
      </w:r>
      <w:proofErr w:type="spellStart"/>
      <w:r w:rsidR="00755B7F" w:rsidRPr="00EF3916">
        <w:rPr>
          <w:szCs w:val="22"/>
        </w:rPr>
        <w:t>capcity</w:t>
      </w:r>
      <w:proofErr w:type="spellEnd"/>
      <w:r w:rsidR="00755B7F" w:rsidRPr="00EF3916">
        <w:rPr>
          <w:szCs w:val="22"/>
        </w:rPr>
        <w:t xml:space="preserve"> needs </w:t>
      </w:r>
      <w:proofErr w:type="spellStart"/>
      <w:r w:rsidR="00755B7F" w:rsidRPr="00EF3916">
        <w:rPr>
          <w:szCs w:val="22"/>
        </w:rPr>
        <w:t>asessments</w:t>
      </w:r>
      <w:proofErr w:type="spellEnd"/>
      <w:r w:rsidR="00755B7F" w:rsidRPr="00EF3916">
        <w:rPr>
          <w:szCs w:val="22"/>
        </w:rPr>
        <w:t xml:space="preserve">; innovative models to be scaled up; private sector and resources mobilization strategies; portfolio projects with transformation potentials, special issues related to gender and youth in the GGWI implementation) </w:t>
      </w:r>
      <w:r w:rsidR="00C72AEE" w:rsidRPr="00EF3916">
        <w:rPr>
          <w:szCs w:val="22"/>
        </w:rPr>
        <w:t xml:space="preserve">for replication and scaling up good practices and models through long term investments to </w:t>
      </w:r>
      <w:proofErr w:type="spellStart"/>
      <w:r w:rsidR="00C72AEE" w:rsidRPr="00EF3916">
        <w:rPr>
          <w:szCs w:val="22"/>
        </w:rPr>
        <w:t>achive</w:t>
      </w:r>
      <w:proofErr w:type="spellEnd"/>
      <w:r w:rsidR="00C72AEE" w:rsidRPr="00EF3916">
        <w:rPr>
          <w:szCs w:val="22"/>
        </w:rPr>
        <w:t xml:space="preserve"> transformational changes in the Great Green Wall area.</w:t>
      </w:r>
    </w:p>
    <w:p w14:paraId="4691C82C" w14:textId="77777777" w:rsidR="006948EF" w:rsidRPr="00EF3916" w:rsidRDefault="00267524" w:rsidP="008B69C2">
      <w:pPr>
        <w:pStyle w:val="GEFQuestion"/>
        <w:numPr>
          <w:ilvl w:val="0"/>
          <w:numId w:val="3"/>
        </w:numPr>
        <w:ind w:left="-274" w:right="-576" w:hanging="446"/>
        <w:jc w:val="both"/>
        <w:rPr>
          <w:b/>
          <w:bCs/>
          <w:szCs w:val="22"/>
        </w:rPr>
      </w:pPr>
      <w:r w:rsidRPr="00EF3916">
        <w:rPr>
          <w:sz w:val="24"/>
        </w:rPr>
        <w:br w:type="page"/>
      </w:r>
      <w:r w:rsidRPr="00EF3916">
        <w:rPr>
          <w:b/>
          <w:bCs/>
          <w:szCs w:val="22"/>
        </w:rPr>
        <w:lastRenderedPageBreak/>
        <w:t xml:space="preserve"> </w:t>
      </w:r>
      <w:r w:rsidR="006948EF" w:rsidRPr="00EF3916">
        <w:rPr>
          <w:b/>
          <w:bCs/>
          <w:smallCaps/>
          <w:szCs w:val="22"/>
        </w:rPr>
        <w:t>Project Taxonomy</w:t>
      </w:r>
    </w:p>
    <w:p w14:paraId="61B91A0C" w14:textId="77777777" w:rsidR="00820228" w:rsidRPr="00EF3916" w:rsidRDefault="009D793E" w:rsidP="00D17B84">
      <w:pPr>
        <w:ind w:left="-720" w:right="-576"/>
        <w:jc w:val="both"/>
        <w:rPr>
          <w:rFonts w:ascii="Times New Roman" w:hAnsi="Times New Roman"/>
        </w:rPr>
      </w:pPr>
      <w:r w:rsidRPr="00EF3916">
        <w:rPr>
          <w:rFonts w:ascii="Times New Roman" w:hAnsi="Times New Roman"/>
        </w:rPr>
        <w:t>Fill up the table below for the taxonomic information provided at PIF stage. Use the GEF Taxonomy Worksheet provided in Annex G to find the most relevant keywords / topics / themes that best describe the project.</w:t>
      </w:r>
    </w:p>
    <w:tbl>
      <w:tblPr>
        <w:tblW w:w="575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7"/>
        <w:gridCol w:w="2179"/>
        <w:gridCol w:w="2247"/>
        <w:gridCol w:w="2600"/>
      </w:tblGrid>
      <w:tr w:rsidR="00820228" w:rsidRPr="00EF3916" w14:paraId="3E4C9A10" w14:textId="77777777" w:rsidTr="00DE57F8">
        <w:tc>
          <w:tcPr>
            <w:tcW w:w="1733" w:type="pct"/>
            <w:shd w:val="clear" w:color="auto" w:fill="F2F2F2"/>
          </w:tcPr>
          <w:p w14:paraId="152924F0" w14:textId="77777777" w:rsidR="00820228" w:rsidRPr="00EF3916" w:rsidRDefault="00820228" w:rsidP="00820228">
            <w:pPr>
              <w:rPr>
                <w:rFonts w:ascii="Times New Roman" w:eastAsia="Times New Roman" w:hAnsi="Times New Roman"/>
                <w:sz w:val="20"/>
                <w:szCs w:val="20"/>
              </w:rPr>
            </w:pPr>
            <w:r w:rsidRPr="00EF3916">
              <w:rPr>
                <w:rFonts w:ascii="Times New Roman" w:eastAsia="Times New Roman" w:hAnsi="Times New Roman"/>
                <w:sz w:val="20"/>
                <w:szCs w:val="20"/>
              </w:rPr>
              <w:t>Level 1</w:t>
            </w:r>
          </w:p>
        </w:tc>
        <w:tc>
          <w:tcPr>
            <w:tcW w:w="1013" w:type="pct"/>
            <w:shd w:val="clear" w:color="auto" w:fill="F2F2F2"/>
          </w:tcPr>
          <w:p w14:paraId="667AD836" w14:textId="77777777" w:rsidR="00820228" w:rsidRPr="00EF3916" w:rsidRDefault="00820228" w:rsidP="00820228">
            <w:pPr>
              <w:jc w:val="center"/>
              <w:rPr>
                <w:rFonts w:ascii="Times New Roman" w:eastAsia="Times New Roman" w:hAnsi="Times New Roman"/>
                <w:sz w:val="20"/>
                <w:szCs w:val="20"/>
              </w:rPr>
            </w:pPr>
            <w:r w:rsidRPr="00EF3916">
              <w:rPr>
                <w:rFonts w:ascii="Times New Roman" w:eastAsia="Times New Roman" w:hAnsi="Times New Roman"/>
                <w:sz w:val="20"/>
                <w:szCs w:val="20"/>
              </w:rPr>
              <w:t>Level 2</w:t>
            </w:r>
          </w:p>
        </w:tc>
        <w:tc>
          <w:tcPr>
            <w:tcW w:w="1045" w:type="pct"/>
            <w:shd w:val="clear" w:color="auto" w:fill="F2F2F2"/>
          </w:tcPr>
          <w:p w14:paraId="11C58555" w14:textId="77777777" w:rsidR="00820228" w:rsidRPr="00EF3916" w:rsidRDefault="00820228" w:rsidP="00820228">
            <w:pPr>
              <w:jc w:val="center"/>
              <w:rPr>
                <w:rFonts w:ascii="Times New Roman" w:eastAsia="Times New Roman" w:hAnsi="Times New Roman"/>
                <w:sz w:val="20"/>
                <w:szCs w:val="20"/>
              </w:rPr>
            </w:pPr>
            <w:r w:rsidRPr="00EF3916">
              <w:rPr>
                <w:rFonts w:ascii="Times New Roman" w:eastAsia="Times New Roman" w:hAnsi="Times New Roman"/>
                <w:sz w:val="20"/>
                <w:szCs w:val="20"/>
              </w:rPr>
              <w:t>Level 3</w:t>
            </w:r>
          </w:p>
        </w:tc>
        <w:tc>
          <w:tcPr>
            <w:tcW w:w="1209" w:type="pct"/>
            <w:shd w:val="clear" w:color="auto" w:fill="F2F2F2"/>
          </w:tcPr>
          <w:p w14:paraId="6198CF11" w14:textId="77777777" w:rsidR="00820228" w:rsidRPr="00EF3916" w:rsidRDefault="00820228" w:rsidP="00820228">
            <w:pPr>
              <w:jc w:val="center"/>
              <w:rPr>
                <w:rFonts w:ascii="Times New Roman" w:eastAsia="Times New Roman" w:hAnsi="Times New Roman"/>
                <w:sz w:val="20"/>
                <w:szCs w:val="20"/>
              </w:rPr>
            </w:pPr>
            <w:r w:rsidRPr="00EF3916">
              <w:rPr>
                <w:rFonts w:ascii="Times New Roman" w:eastAsia="Times New Roman" w:hAnsi="Times New Roman"/>
                <w:sz w:val="20"/>
                <w:szCs w:val="20"/>
              </w:rPr>
              <w:t>Level 4</w:t>
            </w:r>
          </w:p>
        </w:tc>
      </w:tr>
      <w:tr w:rsidR="00820228" w:rsidRPr="00EF3916" w14:paraId="44F43666" w14:textId="77777777" w:rsidTr="00DE57F8">
        <w:tc>
          <w:tcPr>
            <w:tcW w:w="1733" w:type="pct"/>
            <w:shd w:val="clear" w:color="auto" w:fill="auto"/>
          </w:tcPr>
          <w:p w14:paraId="1BBF3E51" w14:textId="77777777" w:rsidR="00820228" w:rsidRPr="00644389" w:rsidRDefault="00820228" w:rsidP="00820228">
            <w:pPr>
              <w:rPr>
                <w:rFonts w:ascii="Times New Roman" w:eastAsia="Times New Roman" w:hAnsi="Times New Roman"/>
                <w:sz w:val="20"/>
                <w:szCs w:val="20"/>
              </w:rPr>
            </w:pPr>
            <w:r w:rsidRPr="00EF3916">
              <w:rPr>
                <w:rFonts w:ascii="Times New Roman" w:eastAsia="Times New Roman" w:hAnsi="Times New Roman"/>
                <w:sz w:val="20"/>
                <w:szCs w:val="20"/>
              </w:rPr>
              <w:t>Influencing Models</w:t>
            </w:r>
          </w:p>
        </w:tc>
        <w:tc>
          <w:tcPr>
            <w:tcW w:w="1013" w:type="pct"/>
            <w:shd w:val="clear" w:color="auto" w:fill="auto"/>
          </w:tcPr>
          <w:p w14:paraId="12C66F7D" w14:textId="7DC352ED" w:rsidR="00820228" w:rsidRPr="00EF3916" w:rsidRDefault="000F42DB" w:rsidP="00DE57F8">
            <w:pPr>
              <w:jc w:val="center"/>
              <w:rPr>
                <w:rFonts w:ascii="Times New Roman" w:eastAsia="Times New Roman" w:hAnsi="Times New Roman"/>
                <w:sz w:val="20"/>
                <w:szCs w:val="20"/>
              </w:rPr>
            </w:pPr>
            <w:r w:rsidRPr="00EF3916">
              <w:rPr>
                <w:rFonts w:ascii="Times New Roman" w:eastAsia="Times New Roman" w:hAnsi="Times New Roman"/>
                <w:sz w:val="20"/>
                <w:szCs w:val="20"/>
              </w:rPr>
              <w:t>X</w:t>
            </w:r>
          </w:p>
        </w:tc>
        <w:tc>
          <w:tcPr>
            <w:tcW w:w="1045" w:type="pct"/>
            <w:shd w:val="clear" w:color="auto" w:fill="auto"/>
          </w:tcPr>
          <w:p w14:paraId="61AFBB84" w14:textId="3AE66AEF" w:rsidR="00820228" w:rsidRPr="00EF3916" w:rsidRDefault="00820228" w:rsidP="00DE57F8">
            <w:pPr>
              <w:jc w:val="center"/>
              <w:rPr>
                <w:rFonts w:ascii="Times New Roman" w:eastAsia="Times New Roman" w:hAnsi="Times New Roman"/>
                <w:sz w:val="20"/>
                <w:szCs w:val="20"/>
              </w:rPr>
            </w:pPr>
          </w:p>
        </w:tc>
        <w:tc>
          <w:tcPr>
            <w:tcW w:w="1209" w:type="pct"/>
            <w:shd w:val="clear" w:color="auto" w:fill="auto"/>
          </w:tcPr>
          <w:p w14:paraId="2DB99E21" w14:textId="34A122D9" w:rsidR="00820228" w:rsidRPr="00EF3916" w:rsidRDefault="00820228" w:rsidP="00DE57F8">
            <w:pPr>
              <w:jc w:val="center"/>
              <w:rPr>
                <w:rFonts w:ascii="Times New Roman" w:eastAsia="Times New Roman" w:hAnsi="Times New Roman"/>
                <w:sz w:val="20"/>
                <w:szCs w:val="20"/>
              </w:rPr>
            </w:pPr>
          </w:p>
        </w:tc>
      </w:tr>
      <w:tr w:rsidR="00820228" w:rsidRPr="00EF3916" w14:paraId="7A7BB78F" w14:textId="77777777" w:rsidTr="00DE57F8">
        <w:tc>
          <w:tcPr>
            <w:tcW w:w="1733" w:type="pct"/>
            <w:shd w:val="clear" w:color="auto" w:fill="auto"/>
          </w:tcPr>
          <w:p w14:paraId="67D7BBCC" w14:textId="77777777" w:rsidR="00820228" w:rsidRPr="00644389" w:rsidRDefault="00820228" w:rsidP="00820228">
            <w:pPr>
              <w:rPr>
                <w:rFonts w:ascii="Times New Roman" w:eastAsia="Times New Roman" w:hAnsi="Times New Roman"/>
                <w:sz w:val="20"/>
                <w:szCs w:val="20"/>
              </w:rPr>
            </w:pPr>
            <w:r w:rsidRPr="00EF3916">
              <w:rPr>
                <w:rFonts w:ascii="Times New Roman" w:eastAsia="Times New Roman" w:hAnsi="Times New Roman"/>
                <w:sz w:val="20"/>
                <w:szCs w:val="20"/>
              </w:rPr>
              <w:t>Stakeholders</w:t>
            </w:r>
          </w:p>
        </w:tc>
        <w:tc>
          <w:tcPr>
            <w:tcW w:w="1013" w:type="pct"/>
            <w:shd w:val="clear" w:color="auto" w:fill="auto"/>
          </w:tcPr>
          <w:p w14:paraId="5A4C6BA8" w14:textId="49514169" w:rsidR="00820228" w:rsidRPr="00EF3916" w:rsidRDefault="000F42DB" w:rsidP="00DE57F8">
            <w:pPr>
              <w:jc w:val="center"/>
              <w:rPr>
                <w:rFonts w:ascii="Times New Roman" w:eastAsia="Times New Roman" w:hAnsi="Times New Roman"/>
                <w:sz w:val="20"/>
                <w:szCs w:val="20"/>
              </w:rPr>
            </w:pPr>
            <w:r w:rsidRPr="00EF3916">
              <w:rPr>
                <w:rFonts w:ascii="Times New Roman" w:eastAsia="Times New Roman" w:hAnsi="Times New Roman"/>
                <w:sz w:val="20"/>
                <w:szCs w:val="20"/>
              </w:rPr>
              <w:t>X</w:t>
            </w:r>
          </w:p>
        </w:tc>
        <w:tc>
          <w:tcPr>
            <w:tcW w:w="1045" w:type="pct"/>
            <w:shd w:val="clear" w:color="auto" w:fill="auto"/>
          </w:tcPr>
          <w:p w14:paraId="40CAF11C" w14:textId="40AA192F" w:rsidR="00820228" w:rsidRPr="00EF3916" w:rsidRDefault="00840BFB" w:rsidP="00DE57F8">
            <w:pPr>
              <w:jc w:val="center"/>
              <w:rPr>
                <w:rFonts w:ascii="Times New Roman" w:eastAsia="Times New Roman" w:hAnsi="Times New Roman"/>
                <w:sz w:val="20"/>
                <w:szCs w:val="20"/>
              </w:rPr>
            </w:pPr>
            <w:r w:rsidRPr="00EF3916">
              <w:rPr>
                <w:rFonts w:ascii="Times New Roman" w:eastAsia="Times New Roman" w:hAnsi="Times New Roman"/>
                <w:sz w:val="20"/>
                <w:szCs w:val="20"/>
              </w:rPr>
              <w:t>X</w:t>
            </w:r>
          </w:p>
        </w:tc>
        <w:tc>
          <w:tcPr>
            <w:tcW w:w="1209" w:type="pct"/>
            <w:shd w:val="clear" w:color="auto" w:fill="auto"/>
          </w:tcPr>
          <w:p w14:paraId="44909A49" w14:textId="5894E5D5" w:rsidR="00820228" w:rsidRPr="00EF3916" w:rsidRDefault="00820228" w:rsidP="00DE57F8">
            <w:pPr>
              <w:jc w:val="center"/>
              <w:rPr>
                <w:rFonts w:ascii="Times New Roman" w:eastAsia="Times New Roman" w:hAnsi="Times New Roman"/>
                <w:sz w:val="20"/>
                <w:szCs w:val="20"/>
              </w:rPr>
            </w:pPr>
          </w:p>
        </w:tc>
      </w:tr>
      <w:tr w:rsidR="0086602F" w:rsidRPr="00EF3916" w14:paraId="5E133676" w14:textId="77777777" w:rsidTr="00DE57F8">
        <w:tc>
          <w:tcPr>
            <w:tcW w:w="1733" w:type="pct"/>
            <w:shd w:val="clear" w:color="auto" w:fill="auto"/>
          </w:tcPr>
          <w:p w14:paraId="773DEF5E" w14:textId="77777777" w:rsidR="0086602F" w:rsidRPr="00644389" w:rsidRDefault="0086602F" w:rsidP="00820228">
            <w:pPr>
              <w:rPr>
                <w:rFonts w:ascii="Times New Roman" w:eastAsia="Times New Roman" w:hAnsi="Times New Roman"/>
                <w:sz w:val="20"/>
                <w:szCs w:val="20"/>
              </w:rPr>
            </w:pPr>
            <w:r w:rsidRPr="00EF3916">
              <w:rPr>
                <w:rFonts w:ascii="Times New Roman" w:eastAsia="Times New Roman" w:hAnsi="Times New Roman"/>
                <w:sz w:val="20"/>
                <w:szCs w:val="20"/>
              </w:rPr>
              <w:t>Capacity</w:t>
            </w:r>
            <w:r w:rsidRPr="00644389">
              <w:rPr>
                <w:rFonts w:ascii="Times New Roman" w:eastAsia="Times New Roman" w:hAnsi="Times New Roman"/>
                <w:sz w:val="20"/>
                <w:szCs w:val="20"/>
              </w:rPr>
              <w:t>, Knowledge and Research</w:t>
            </w:r>
          </w:p>
        </w:tc>
        <w:tc>
          <w:tcPr>
            <w:tcW w:w="1013" w:type="pct"/>
            <w:shd w:val="clear" w:color="auto" w:fill="auto"/>
          </w:tcPr>
          <w:p w14:paraId="1E14E442" w14:textId="4D4747F7" w:rsidR="0086602F" w:rsidRPr="00EF3916" w:rsidRDefault="000F42DB" w:rsidP="00DE57F8">
            <w:pPr>
              <w:jc w:val="center"/>
              <w:rPr>
                <w:rFonts w:ascii="Times New Roman" w:eastAsia="Times New Roman" w:hAnsi="Times New Roman"/>
                <w:sz w:val="20"/>
                <w:szCs w:val="20"/>
              </w:rPr>
            </w:pPr>
            <w:r w:rsidRPr="00EF3916">
              <w:rPr>
                <w:rFonts w:ascii="Times New Roman" w:hAnsi="Times New Roman"/>
                <w:sz w:val="20"/>
                <w:szCs w:val="20"/>
              </w:rPr>
              <w:t>X</w:t>
            </w:r>
          </w:p>
        </w:tc>
        <w:tc>
          <w:tcPr>
            <w:tcW w:w="1045" w:type="pct"/>
            <w:shd w:val="clear" w:color="auto" w:fill="auto"/>
          </w:tcPr>
          <w:p w14:paraId="22857C3D" w14:textId="42A09B02" w:rsidR="0086602F" w:rsidRPr="00EF3916" w:rsidRDefault="000F42DB" w:rsidP="00DE57F8">
            <w:pPr>
              <w:jc w:val="center"/>
              <w:rPr>
                <w:rFonts w:ascii="Times New Roman" w:eastAsia="Times New Roman" w:hAnsi="Times New Roman"/>
                <w:sz w:val="20"/>
                <w:szCs w:val="20"/>
              </w:rPr>
            </w:pPr>
            <w:r w:rsidRPr="00EF3916">
              <w:rPr>
                <w:rFonts w:ascii="Times New Roman" w:eastAsia="Times New Roman" w:hAnsi="Times New Roman"/>
                <w:sz w:val="20"/>
                <w:szCs w:val="20"/>
              </w:rPr>
              <w:t>X</w:t>
            </w:r>
          </w:p>
        </w:tc>
        <w:tc>
          <w:tcPr>
            <w:tcW w:w="1209" w:type="pct"/>
            <w:shd w:val="clear" w:color="auto" w:fill="auto"/>
          </w:tcPr>
          <w:p w14:paraId="75FBF5D7" w14:textId="6341FA56" w:rsidR="0086602F" w:rsidRPr="00EF3916" w:rsidRDefault="0086602F" w:rsidP="00DE57F8">
            <w:pPr>
              <w:jc w:val="center"/>
              <w:rPr>
                <w:rFonts w:ascii="Times New Roman" w:eastAsia="Times New Roman" w:hAnsi="Times New Roman"/>
                <w:sz w:val="20"/>
                <w:szCs w:val="20"/>
              </w:rPr>
            </w:pPr>
          </w:p>
        </w:tc>
      </w:tr>
      <w:tr w:rsidR="00820228" w:rsidRPr="00EF3916" w14:paraId="5D62F010" w14:textId="77777777" w:rsidTr="00DE57F8">
        <w:tc>
          <w:tcPr>
            <w:tcW w:w="1733" w:type="pct"/>
            <w:shd w:val="clear" w:color="auto" w:fill="auto"/>
          </w:tcPr>
          <w:p w14:paraId="221D225D" w14:textId="77777777" w:rsidR="00820228" w:rsidRPr="00644389" w:rsidRDefault="00820228" w:rsidP="00820228">
            <w:pPr>
              <w:rPr>
                <w:rFonts w:ascii="Times New Roman" w:eastAsia="Times New Roman" w:hAnsi="Times New Roman"/>
                <w:sz w:val="20"/>
                <w:szCs w:val="20"/>
              </w:rPr>
            </w:pPr>
            <w:r w:rsidRPr="00EF3916">
              <w:rPr>
                <w:rFonts w:ascii="Times New Roman" w:eastAsia="Times New Roman" w:hAnsi="Times New Roman"/>
                <w:sz w:val="20"/>
                <w:szCs w:val="20"/>
              </w:rPr>
              <w:t>Gender Equality</w:t>
            </w:r>
          </w:p>
        </w:tc>
        <w:tc>
          <w:tcPr>
            <w:tcW w:w="1013" w:type="pct"/>
            <w:shd w:val="clear" w:color="auto" w:fill="auto"/>
          </w:tcPr>
          <w:p w14:paraId="52BC06ED" w14:textId="6991D34B" w:rsidR="00820228" w:rsidRPr="00EF3916" w:rsidRDefault="000F42DB" w:rsidP="00DE57F8">
            <w:pPr>
              <w:jc w:val="center"/>
              <w:rPr>
                <w:rFonts w:ascii="Times New Roman" w:eastAsia="Times New Roman" w:hAnsi="Times New Roman"/>
                <w:sz w:val="20"/>
                <w:szCs w:val="20"/>
              </w:rPr>
            </w:pPr>
            <w:r w:rsidRPr="00EF3916">
              <w:rPr>
                <w:rFonts w:ascii="Times New Roman" w:eastAsia="Times New Roman" w:hAnsi="Times New Roman"/>
                <w:sz w:val="20"/>
                <w:szCs w:val="20"/>
              </w:rPr>
              <w:t>X</w:t>
            </w:r>
          </w:p>
        </w:tc>
        <w:tc>
          <w:tcPr>
            <w:tcW w:w="1045" w:type="pct"/>
            <w:shd w:val="clear" w:color="auto" w:fill="auto"/>
          </w:tcPr>
          <w:p w14:paraId="12629455" w14:textId="24C2B860" w:rsidR="00820228" w:rsidRPr="00EF3916" w:rsidRDefault="000F42DB" w:rsidP="00DE57F8">
            <w:pPr>
              <w:jc w:val="center"/>
              <w:rPr>
                <w:rFonts w:ascii="Times New Roman" w:eastAsia="Times New Roman" w:hAnsi="Times New Roman"/>
                <w:sz w:val="20"/>
                <w:szCs w:val="20"/>
              </w:rPr>
            </w:pPr>
            <w:r w:rsidRPr="00EF3916">
              <w:rPr>
                <w:rFonts w:ascii="Times New Roman" w:eastAsia="Times New Roman" w:hAnsi="Times New Roman"/>
                <w:sz w:val="20"/>
                <w:szCs w:val="20"/>
              </w:rPr>
              <w:t>X</w:t>
            </w:r>
          </w:p>
        </w:tc>
        <w:tc>
          <w:tcPr>
            <w:tcW w:w="1209" w:type="pct"/>
            <w:shd w:val="clear" w:color="auto" w:fill="auto"/>
          </w:tcPr>
          <w:p w14:paraId="6AE1395F" w14:textId="6048E05B" w:rsidR="00820228" w:rsidRPr="00EF3916" w:rsidRDefault="00820228" w:rsidP="00DE57F8">
            <w:pPr>
              <w:jc w:val="center"/>
              <w:rPr>
                <w:rFonts w:ascii="Times New Roman" w:eastAsia="Times New Roman" w:hAnsi="Times New Roman"/>
                <w:sz w:val="20"/>
                <w:szCs w:val="20"/>
              </w:rPr>
            </w:pPr>
          </w:p>
        </w:tc>
      </w:tr>
      <w:tr w:rsidR="00820228" w:rsidRPr="00EF3916" w14:paraId="0AB136DA" w14:textId="77777777" w:rsidTr="00DE57F8">
        <w:tc>
          <w:tcPr>
            <w:tcW w:w="1733" w:type="pct"/>
            <w:shd w:val="clear" w:color="auto" w:fill="auto"/>
          </w:tcPr>
          <w:p w14:paraId="37A08E13" w14:textId="77777777" w:rsidR="00820228" w:rsidRPr="00644389" w:rsidRDefault="00820228" w:rsidP="00820228">
            <w:pPr>
              <w:rPr>
                <w:rFonts w:ascii="Times New Roman" w:eastAsia="Times New Roman" w:hAnsi="Times New Roman"/>
                <w:sz w:val="20"/>
                <w:szCs w:val="20"/>
              </w:rPr>
            </w:pPr>
            <w:r w:rsidRPr="00EF3916">
              <w:rPr>
                <w:rFonts w:ascii="Times New Roman" w:eastAsia="Times New Roman" w:hAnsi="Times New Roman"/>
                <w:sz w:val="20"/>
                <w:szCs w:val="20"/>
              </w:rPr>
              <w:t>Focal Area / Theme</w:t>
            </w:r>
          </w:p>
        </w:tc>
        <w:tc>
          <w:tcPr>
            <w:tcW w:w="1013" w:type="pct"/>
            <w:shd w:val="clear" w:color="auto" w:fill="auto"/>
          </w:tcPr>
          <w:p w14:paraId="257736D6" w14:textId="1A63E1C1" w:rsidR="00820228" w:rsidRPr="00EF3916" w:rsidRDefault="000F42DB" w:rsidP="00DE57F8">
            <w:pPr>
              <w:jc w:val="center"/>
              <w:rPr>
                <w:rFonts w:ascii="Times New Roman" w:eastAsia="Times New Roman" w:hAnsi="Times New Roman"/>
                <w:sz w:val="20"/>
                <w:szCs w:val="20"/>
              </w:rPr>
            </w:pPr>
            <w:r w:rsidRPr="00EF3916">
              <w:rPr>
                <w:rFonts w:ascii="Times New Roman" w:eastAsia="Times New Roman" w:hAnsi="Times New Roman"/>
                <w:sz w:val="20"/>
                <w:szCs w:val="20"/>
              </w:rPr>
              <w:t>X</w:t>
            </w:r>
          </w:p>
        </w:tc>
        <w:tc>
          <w:tcPr>
            <w:tcW w:w="1045" w:type="pct"/>
            <w:shd w:val="clear" w:color="auto" w:fill="auto"/>
          </w:tcPr>
          <w:p w14:paraId="697F719A" w14:textId="5D27F0AC" w:rsidR="00820228" w:rsidRPr="00EF3916" w:rsidRDefault="00840BFB" w:rsidP="00DE57F8">
            <w:pPr>
              <w:jc w:val="center"/>
              <w:rPr>
                <w:rFonts w:ascii="Times New Roman" w:eastAsia="Times New Roman" w:hAnsi="Times New Roman"/>
                <w:sz w:val="20"/>
                <w:szCs w:val="20"/>
              </w:rPr>
            </w:pPr>
            <w:r w:rsidRPr="00EF3916">
              <w:rPr>
                <w:rFonts w:ascii="Times New Roman" w:eastAsia="Times New Roman" w:hAnsi="Times New Roman"/>
                <w:sz w:val="20"/>
                <w:szCs w:val="20"/>
              </w:rPr>
              <w:t>X</w:t>
            </w:r>
          </w:p>
        </w:tc>
        <w:tc>
          <w:tcPr>
            <w:tcW w:w="1209" w:type="pct"/>
            <w:shd w:val="clear" w:color="auto" w:fill="auto"/>
          </w:tcPr>
          <w:p w14:paraId="5936142F" w14:textId="66D3F625" w:rsidR="00820228" w:rsidRPr="00EF3916" w:rsidRDefault="00820228" w:rsidP="00DE57F8">
            <w:pPr>
              <w:jc w:val="center"/>
              <w:rPr>
                <w:rFonts w:ascii="Times New Roman" w:eastAsia="Times New Roman" w:hAnsi="Times New Roman"/>
                <w:sz w:val="20"/>
                <w:szCs w:val="20"/>
              </w:rPr>
            </w:pPr>
          </w:p>
        </w:tc>
      </w:tr>
      <w:tr w:rsidR="00200215" w:rsidRPr="00EF3916" w14:paraId="30C34A3D" w14:textId="77777777" w:rsidTr="00DE57F8">
        <w:tc>
          <w:tcPr>
            <w:tcW w:w="1733" w:type="pct"/>
            <w:shd w:val="clear" w:color="auto" w:fill="auto"/>
          </w:tcPr>
          <w:p w14:paraId="4B9212A0" w14:textId="77777777" w:rsidR="00200215" w:rsidRPr="00644389" w:rsidRDefault="00200215" w:rsidP="00820228">
            <w:pPr>
              <w:rPr>
                <w:rFonts w:ascii="Times New Roman" w:eastAsia="Times New Roman" w:hAnsi="Times New Roman"/>
                <w:sz w:val="20"/>
                <w:szCs w:val="20"/>
              </w:rPr>
            </w:pPr>
            <w:r w:rsidRPr="00EF3916">
              <w:rPr>
                <w:rFonts w:ascii="Times New Roman" w:eastAsia="Times New Roman" w:hAnsi="Times New Roman"/>
                <w:sz w:val="20"/>
                <w:szCs w:val="20"/>
              </w:rPr>
              <w:t>Rio Markers</w:t>
            </w:r>
          </w:p>
        </w:tc>
        <w:tc>
          <w:tcPr>
            <w:tcW w:w="1013" w:type="pct"/>
            <w:shd w:val="clear" w:color="auto" w:fill="auto"/>
          </w:tcPr>
          <w:p w14:paraId="3DE15E44" w14:textId="6C96E9A4" w:rsidR="00200215" w:rsidRPr="00EF3916" w:rsidRDefault="00200215" w:rsidP="00DE57F8">
            <w:pPr>
              <w:jc w:val="center"/>
              <w:rPr>
                <w:rFonts w:ascii="Times New Roman" w:eastAsia="Times New Roman" w:hAnsi="Times New Roman"/>
                <w:sz w:val="20"/>
                <w:szCs w:val="20"/>
              </w:rPr>
            </w:pPr>
          </w:p>
        </w:tc>
        <w:tc>
          <w:tcPr>
            <w:tcW w:w="1045" w:type="pct"/>
            <w:shd w:val="clear" w:color="auto" w:fill="auto"/>
          </w:tcPr>
          <w:p w14:paraId="09EA1DE3" w14:textId="77777777" w:rsidR="00200215" w:rsidRPr="00EF3916" w:rsidRDefault="00200215" w:rsidP="00DE57F8">
            <w:pPr>
              <w:jc w:val="center"/>
              <w:rPr>
                <w:rFonts w:ascii="Times New Roman" w:eastAsia="Times New Roman" w:hAnsi="Times New Roman"/>
                <w:sz w:val="20"/>
                <w:szCs w:val="20"/>
              </w:rPr>
            </w:pPr>
          </w:p>
        </w:tc>
        <w:tc>
          <w:tcPr>
            <w:tcW w:w="1209" w:type="pct"/>
            <w:shd w:val="clear" w:color="auto" w:fill="auto"/>
          </w:tcPr>
          <w:p w14:paraId="7589565E" w14:textId="77777777" w:rsidR="00200215" w:rsidRPr="00EF3916" w:rsidRDefault="00200215" w:rsidP="00DE57F8">
            <w:pPr>
              <w:jc w:val="center"/>
              <w:rPr>
                <w:rFonts w:ascii="Times New Roman" w:eastAsia="Times New Roman" w:hAnsi="Times New Roman"/>
                <w:sz w:val="20"/>
                <w:szCs w:val="20"/>
              </w:rPr>
            </w:pPr>
          </w:p>
        </w:tc>
      </w:tr>
    </w:tbl>
    <w:p w14:paraId="4F03C3D3" w14:textId="77777777" w:rsidR="00427548" w:rsidRPr="00EF3916" w:rsidRDefault="00427548" w:rsidP="00946611">
      <w:pPr>
        <w:tabs>
          <w:tab w:val="num" w:pos="360"/>
          <w:tab w:val="center" w:pos="4320"/>
          <w:tab w:val="right" w:pos="8640"/>
        </w:tabs>
        <w:jc w:val="center"/>
        <w:rPr>
          <w:rFonts w:ascii="Times New Roman" w:eastAsia="Times New Roman" w:hAnsi="Times New Roman"/>
          <w:caps/>
          <w:sz w:val="24"/>
          <w:szCs w:val="24"/>
          <w:u w:val="single"/>
          <w:lang w:val="x-none" w:eastAsia="x-none"/>
        </w:rPr>
      </w:pPr>
    </w:p>
    <w:p w14:paraId="5E7C624C" w14:textId="77777777" w:rsidR="00591870" w:rsidRPr="00EF3916" w:rsidRDefault="00591870" w:rsidP="000F392F">
      <w:pPr>
        <w:tabs>
          <w:tab w:val="num" w:pos="360"/>
          <w:tab w:val="center" w:pos="4320"/>
          <w:tab w:val="right" w:pos="8640"/>
        </w:tabs>
        <w:ind w:left="-720" w:right="-576"/>
        <w:outlineLvl w:val="0"/>
        <w:rPr>
          <w:rFonts w:ascii="Times New Roman" w:eastAsia="Times New Roman" w:hAnsi="Times New Roman"/>
          <w:b/>
          <w:bCs/>
          <w:caps/>
          <w:u w:val="single"/>
          <w:lang w:val="x-none" w:eastAsia="x-none"/>
        </w:rPr>
      </w:pPr>
      <w:r w:rsidRPr="00EF3916">
        <w:rPr>
          <w:rFonts w:ascii="Times New Roman" w:eastAsia="Times New Roman" w:hAnsi="Times New Roman"/>
          <w:b/>
          <w:bCs/>
          <w:caps/>
          <w:u w:val="single"/>
          <w:lang w:val="x-none" w:eastAsia="x-none"/>
        </w:rPr>
        <w:t>part ii: project justification</w:t>
      </w:r>
    </w:p>
    <w:p w14:paraId="64D3E5FC" w14:textId="77777777" w:rsidR="00591870" w:rsidRPr="00EF3916" w:rsidRDefault="00591870" w:rsidP="000F392F">
      <w:pPr>
        <w:tabs>
          <w:tab w:val="num" w:pos="360"/>
          <w:tab w:val="center" w:pos="4320"/>
          <w:tab w:val="right" w:pos="8640"/>
        </w:tabs>
        <w:ind w:left="-720" w:right="-576"/>
        <w:rPr>
          <w:rFonts w:ascii="Times New Roman" w:eastAsia="Times New Roman" w:hAnsi="Times New Roman"/>
          <w:caps/>
          <w:lang w:val="x-none" w:eastAsia="x-none"/>
        </w:rPr>
      </w:pPr>
    </w:p>
    <w:p w14:paraId="60F54D27" w14:textId="77777777" w:rsidR="00D42A91" w:rsidRPr="00EF3916" w:rsidRDefault="00591870" w:rsidP="000F392F">
      <w:pPr>
        <w:tabs>
          <w:tab w:val="num" w:pos="360"/>
          <w:tab w:val="center" w:pos="4320"/>
          <w:tab w:val="right" w:pos="8640"/>
        </w:tabs>
        <w:ind w:left="-720" w:right="-576"/>
        <w:outlineLvl w:val="0"/>
        <w:rPr>
          <w:rFonts w:ascii="Times New Roman" w:eastAsia="Times New Roman" w:hAnsi="Times New Roman"/>
          <w:b/>
          <w:bCs/>
          <w:smallCaps/>
          <w:lang w:val="x-none" w:eastAsia="x-none"/>
        </w:rPr>
      </w:pPr>
      <w:r w:rsidRPr="00EF3916">
        <w:rPr>
          <w:rFonts w:ascii="Times New Roman" w:eastAsia="Times New Roman" w:hAnsi="Times New Roman"/>
          <w:b/>
          <w:bCs/>
          <w:smallCaps/>
          <w:lang w:val="x-none" w:eastAsia="x-none"/>
        </w:rPr>
        <w:t xml:space="preserve">describe any changes in alignment with the project design with the original </w:t>
      </w:r>
      <w:proofErr w:type="spellStart"/>
      <w:r w:rsidRPr="00EF3916">
        <w:rPr>
          <w:rFonts w:ascii="Times New Roman" w:eastAsia="Times New Roman" w:hAnsi="Times New Roman"/>
          <w:b/>
          <w:bCs/>
          <w:smallCaps/>
          <w:lang w:val="x-none" w:eastAsia="x-none"/>
        </w:rPr>
        <w:t>pif</w:t>
      </w:r>
      <w:proofErr w:type="spellEnd"/>
      <w:r w:rsidRPr="00EF3916">
        <w:rPr>
          <w:rFonts w:ascii="Times New Roman" w:eastAsia="Times New Roman" w:hAnsi="Times New Roman"/>
          <w:b/>
          <w:bCs/>
          <w:smallCaps/>
          <w:lang w:val="x-none" w:eastAsia="x-none"/>
        </w:rPr>
        <w:t xml:space="preserve"> </w:t>
      </w:r>
    </w:p>
    <w:p w14:paraId="302ACF5C" w14:textId="5C0C5A69" w:rsidR="00591870" w:rsidRPr="00EF3916" w:rsidRDefault="00591870" w:rsidP="000F392F">
      <w:pPr>
        <w:tabs>
          <w:tab w:val="num" w:pos="360"/>
          <w:tab w:val="center" w:pos="4320"/>
          <w:tab w:val="right" w:pos="8640"/>
        </w:tabs>
        <w:ind w:left="-720" w:right="-576"/>
        <w:outlineLvl w:val="0"/>
        <w:rPr>
          <w:rFonts w:ascii="Times New Roman" w:eastAsia="Times New Roman" w:hAnsi="Times New Roman"/>
          <w:caps/>
          <w:lang w:eastAsia="x-none"/>
        </w:rPr>
      </w:pPr>
      <w:r w:rsidRPr="00EF3916">
        <w:rPr>
          <w:rFonts w:ascii="Times New Roman" w:eastAsia="Times New Roman" w:hAnsi="Times New Roman"/>
          <w:caps/>
          <w:lang w:val="x-none" w:eastAsia="x-none"/>
        </w:rPr>
        <w:t xml:space="preserve"> </w:t>
      </w:r>
    </w:p>
    <w:p w14:paraId="33A7A2E1" w14:textId="7E6A03D1" w:rsidR="00C35E4B" w:rsidRPr="00EF3916" w:rsidRDefault="007F7CA5" w:rsidP="000F392F">
      <w:pPr>
        <w:pStyle w:val="GEFQuestion"/>
        <w:ind w:right="-576"/>
        <w:rPr>
          <w:b/>
          <w:szCs w:val="22"/>
          <w:lang w:val="en-GB"/>
        </w:rPr>
      </w:pPr>
      <w:r w:rsidRPr="00EF3916">
        <w:rPr>
          <w:b/>
          <w:szCs w:val="22"/>
          <w:lang w:val="en-GB"/>
        </w:rPr>
        <w:t>1a. Project Description.</w:t>
      </w:r>
    </w:p>
    <w:p w14:paraId="4EA021C5" w14:textId="77777777" w:rsidR="000F392F" w:rsidRPr="00EF3916" w:rsidRDefault="000F392F" w:rsidP="000F392F">
      <w:pPr>
        <w:pStyle w:val="NoSpacing"/>
        <w:ind w:left="-720" w:right="-576"/>
        <w:jc w:val="both"/>
        <w:rPr>
          <w:rFonts w:ascii="Times New Roman" w:hAnsi="Times New Roman" w:cs="Times New Roman"/>
        </w:rPr>
      </w:pPr>
    </w:p>
    <w:p w14:paraId="312BD308" w14:textId="150B822E" w:rsidR="00EB44E6" w:rsidRPr="00EF3916" w:rsidRDefault="000F42DB" w:rsidP="000F392F">
      <w:pPr>
        <w:pStyle w:val="NoSpacing"/>
        <w:ind w:left="-720" w:right="-576"/>
        <w:jc w:val="both"/>
        <w:rPr>
          <w:rFonts w:ascii="Times New Roman" w:hAnsi="Times New Roman" w:cs="Times New Roman"/>
        </w:rPr>
      </w:pPr>
      <w:r w:rsidRPr="00EF3916">
        <w:rPr>
          <w:rFonts w:ascii="Times New Roman" w:hAnsi="Times New Roman" w:cs="Times New Roman"/>
        </w:rPr>
        <w:t xml:space="preserve">The Sahel is one of the most vulnerable regions in the world to </w:t>
      </w:r>
      <w:r w:rsidR="003A4B47" w:rsidRPr="00EF3916">
        <w:rPr>
          <w:rFonts w:ascii="Times New Roman" w:hAnsi="Times New Roman" w:cs="Times New Roman"/>
        </w:rPr>
        <w:t xml:space="preserve">the impacts of </w:t>
      </w:r>
      <w:r w:rsidRPr="00EF3916">
        <w:rPr>
          <w:rFonts w:ascii="Times New Roman" w:hAnsi="Times New Roman" w:cs="Times New Roman"/>
        </w:rPr>
        <w:t>climate change such as increasingly frequent and intense droughts and floods. This vulnerability stems from a number of socioeconomic factors in the region including: i) increasing population size; ii) limited financial capacities of poor farmers to invest in agricultural inputs; iii) unsustainable use of environmental resources for food, fodder and energy; and iv) conflicts over access to water and land. The Sahel region is also one of the most environmentally degraded regions in the world, and is characterized by multiple political, security, institutional and governance challenges. In this context, sustainable management of precious and scarce natural resources, such as water and arable land, is necessary for maintaining stability and resilience in the Sahel. Indeed,</w:t>
      </w:r>
      <w:r w:rsidR="00EC49E0" w:rsidRPr="00EF3916">
        <w:rPr>
          <w:rFonts w:ascii="Times New Roman" w:hAnsi="Times New Roman" w:cs="Times New Roman"/>
        </w:rPr>
        <w:t xml:space="preserve"> this was the rationale behind the Great Green Wall Initiative (GGWI), which was established under the leadership of the African Union. </w:t>
      </w:r>
    </w:p>
    <w:p w14:paraId="3E55BBB4" w14:textId="77777777" w:rsidR="00C35E4B" w:rsidRPr="00EF3916" w:rsidRDefault="00C35E4B" w:rsidP="000F392F">
      <w:pPr>
        <w:pStyle w:val="NoSpacing"/>
        <w:ind w:left="-720" w:right="-576"/>
        <w:jc w:val="both"/>
        <w:rPr>
          <w:rFonts w:ascii="Times New Roman" w:hAnsi="Times New Roman" w:cs="Times New Roman"/>
        </w:rPr>
      </w:pPr>
    </w:p>
    <w:p w14:paraId="4A0BA0F7" w14:textId="572D6DE4" w:rsidR="00EB44E6" w:rsidRPr="00EF3916" w:rsidRDefault="00EB44E6" w:rsidP="000F392F">
      <w:pPr>
        <w:ind w:left="-720" w:right="-576"/>
        <w:jc w:val="both"/>
        <w:rPr>
          <w:rFonts w:ascii="Times New Roman" w:hAnsi="Times New Roman"/>
          <w:lang w:val="en-GB"/>
        </w:rPr>
      </w:pPr>
      <w:r w:rsidRPr="00EF3916">
        <w:rPr>
          <w:rFonts w:ascii="Times New Roman" w:hAnsi="Times New Roman"/>
          <w:lang w:val="en-GB"/>
        </w:rPr>
        <w:t xml:space="preserve">The </w:t>
      </w:r>
      <w:r w:rsidR="00C26725" w:rsidRPr="00EF3916">
        <w:rPr>
          <w:rFonts w:ascii="Times New Roman" w:hAnsi="Times New Roman"/>
        </w:rPr>
        <w:t>GGWI</w:t>
      </w:r>
      <w:r w:rsidR="00C26725" w:rsidRPr="00EF3916" w:rsidDel="00C26725">
        <w:rPr>
          <w:rFonts w:ascii="Times New Roman" w:hAnsi="Times New Roman"/>
          <w:lang w:val="en-GB"/>
        </w:rPr>
        <w:t xml:space="preserve"> </w:t>
      </w:r>
      <w:r w:rsidRPr="00EF3916">
        <w:rPr>
          <w:rFonts w:ascii="Times New Roman" w:hAnsi="Times New Roman"/>
          <w:lang w:val="en-GB"/>
        </w:rPr>
        <w:t>is a pan-African initiative for the restoration and sustainable management of land in the Sahelo-Saharan region in order to combat land degradation and poverty. It was first proposed in 2005 by the former President of N</w:t>
      </w:r>
      <w:r w:rsidR="00EC49E0" w:rsidRPr="00EF3916">
        <w:rPr>
          <w:rFonts w:ascii="Times New Roman" w:hAnsi="Times New Roman"/>
          <w:lang w:val="en-GB"/>
        </w:rPr>
        <w:t>igeria, Chief Olusegun Obasanjo</w:t>
      </w:r>
      <w:r w:rsidR="00C26725" w:rsidRPr="00EF3916">
        <w:rPr>
          <w:rFonts w:ascii="Times New Roman" w:hAnsi="Times New Roman"/>
          <w:lang w:val="en-GB"/>
        </w:rPr>
        <w:t>, and then</w:t>
      </w:r>
      <w:r w:rsidR="00EC49E0" w:rsidRPr="00EF3916">
        <w:rPr>
          <w:rFonts w:ascii="Times New Roman" w:hAnsi="Times New Roman"/>
          <w:lang w:val="en-GB"/>
        </w:rPr>
        <w:t xml:space="preserve"> followed</w:t>
      </w:r>
      <w:r w:rsidRPr="00EF3916">
        <w:rPr>
          <w:rFonts w:ascii="Times New Roman" w:hAnsi="Times New Roman"/>
          <w:lang w:val="en-GB"/>
        </w:rPr>
        <w:t xml:space="preserve"> by the President of Senegal, Abdoulaye Wade. In 200</w:t>
      </w:r>
      <w:r w:rsidR="00EC49E0" w:rsidRPr="00EF3916">
        <w:rPr>
          <w:rFonts w:ascii="Times New Roman" w:hAnsi="Times New Roman"/>
          <w:lang w:val="en-GB"/>
        </w:rPr>
        <w:t>7</w:t>
      </w:r>
      <w:r w:rsidRPr="00EF3916">
        <w:rPr>
          <w:rFonts w:ascii="Times New Roman" w:hAnsi="Times New Roman"/>
          <w:lang w:val="en-GB"/>
        </w:rPr>
        <w:t xml:space="preserve">, the African Union </w:t>
      </w:r>
      <w:r w:rsidR="00B52E13" w:rsidRPr="00EF3916">
        <w:rPr>
          <w:rFonts w:ascii="Times New Roman" w:hAnsi="Times New Roman"/>
          <w:lang w:val="en-GB"/>
        </w:rPr>
        <w:t xml:space="preserve">approved </w:t>
      </w:r>
      <w:r w:rsidRPr="00EF3916">
        <w:rPr>
          <w:rFonts w:ascii="Times New Roman" w:hAnsi="Times New Roman"/>
          <w:lang w:val="en-GB"/>
        </w:rPr>
        <w:t>the "Decision on the implementation of the Green Wall for the Sahara and Sahel Initiative</w:t>
      </w:r>
      <w:r w:rsidR="00C26725" w:rsidRPr="00EF3916">
        <w:rPr>
          <w:rFonts w:ascii="Times New Roman" w:hAnsi="Times New Roman"/>
          <w:lang w:val="en-GB"/>
        </w:rPr>
        <w:t>.</w:t>
      </w:r>
      <w:r w:rsidRPr="00EF3916">
        <w:rPr>
          <w:rFonts w:ascii="Times New Roman" w:hAnsi="Times New Roman"/>
          <w:lang w:val="en-GB"/>
        </w:rPr>
        <w:t>"</w:t>
      </w:r>
    </w:p>
    <w:p w14:paraId="04DDABE8" w14:textId="77777777" w:rsidR="000F392F" w:rsidRPr="00EF3916" w:rsidRDefault="000F392F" w:rsidP="000F392F">
      <w:pPr>
        <w:ind w:left="-720" w:right="-576"/>
        <w:jc w:val="both"/>
        <w:rPr>
          <w:rFonts w:ascii="Times New Roman" w:hAnsi="Times New Roman"/>
          <w:lang w:val="en-GB"/>
        </w:rPr>
      </w:pPr>
    </w:p>
    <w:p w14:paraId="62895841" w14:textId="4718A239" w:rsidR="00EB44E6" w:rsidRPr="00EF3916" w:rsidRDefault="00EB44E6" w:rsidP="000F392F">
      <w:pPr>
        <w:ind w:left="-720" w:right="-576"/>
        <w:jc w:val="both"/>
        <w:rPr>
          <w:rFonts w:ascii="Times New Roman" w:hAnsi="Times New Roman"/>
          <w:lang w:val="en-GB"/>
        </w:rPr>
      </w:pPr>
      <w:r w:rsidRPr="00EF3916">
        <w:rPr>
          <w:rFonts w:ascii="Times New Roman" w:hAnsi="Times New Roman"/>
          <w:lang w:val="en-GB"/>
        </w:rPr>
        <w:t>The GGW</w:t>
      </w:r>
      <w:r w:rsidR="00EC49E0" w:rsidRPr="00EF3916">
        <w:rPr>
          <w:rFonts w:ascii="Times New Roman" w:hAnsi="Times New Roman"/>
          <w:lang w:val="en-GB"/>
        </w:rPr>
        <w:t>I</w:t>
      </w:r>
      <w:r w:rsidRPr="00EF3916">
        <w:rPr>
          <w:rFonts w:ascii="Times New Roman" w:hAnsi="Times New Roman"/>
          <w:lang w:val="en-GB"/>
        </w:rPr>
        <w:t xml:space="preserve">'s objective </w:t>
      </w:r>
      <w:r w:rsidR="00EC49E0" w:rsidRPr="00EF3916">
        <w:rPr>
          <w:rFonts w:ascii="Times New Roman" w:hAnsi="Times New Roman"/>
          <w:lang w:val="en-GB"/>
        </w:rPr>
        <w:t>was originally to create a</w:t>
      </w:r>
      <w:r w:rsidRPr="00EF3916">
        <w:rPr>
          <w:rFonts w:ascii="Times New Roman" w:hAnsi="Times New Roman"/>
          <w:lang w:val="en-GB"/>
        </w:rPr>
        <w:t xml:space="preserve"> barrier </w:t>
      </w:r>
      <w:r w:rsidR="00EC49E0" w:rsidRPr="00EF3916">
        <w:rPr>
          <w:rFonts w:ascii="Times New Roman" w:hAnsi="Times New Roman"/>
          <w:lang w:val="en-GB"/>
        </w:rPr>
        <w:t xml:space="preserve">of </w:t>
      </w:r>
      <w:r w:rsidRPr="00EF3916">
        <w:rPr>
          <w:rFonts w:ascii="Times New Roman" w:hAnsi="Times New Roman"/>
          <w:lang w:val="en-GB"/>
        </w:rPr>
        <w:t>15 km wide and 8,000 km long along the Sahel</w:t>
      </w:r>
      <w:r w:rsidR="00C26725" w:rsidRPr="00EF3916">
        <w:rPr>
          <w:rFonts w:ascii="Times New Roman" w:hAnsi="Times New Roman"/>
          <w:lang w:val="en-GB"/>
        </w:rPr>
        <w:t xml:space="preserve">, bisecting </w:t>
      </w:r>
      <w:r w:rsidR="00610F2B" w:rsidRPr="00EF3916">
        <w:rPr>
          <w:rFonts w:ascii="Times New Roman" w:hAnsi="Times New Roman"/>
          <w:lang w:val="en-GB"/>
        </w:rPr>
        <w:t>20</w:t>
      </w:r>
      <w:r w:rsidR="00C26725" w:rsidRPr="00EF3916">
        <w:rPr>
          <w:rFonts w:ascii="Times New Roman" w:hAnsi="Times New Roman"/>
          <w:lang w:val="en-GB"/>
        </w:rPr>
        <w:t xml:space="preserve"> countries from Senegal in the west to Djibouti in the east.</w:t>
      </w:r>
      <w:r w:rsidR="00B52E13" w:rsidRPr="00EF3916">
        <w:rPr>
          <w:rFonts w:ascii="Times New Roman" w:hAnsi="Times New Roman"/>
          <w:lang w:val="en-GB"/>
        </w:rPr>
        <w:t xml:space="preserve"> </w:t>
      </w:r>
      <w:r w:rsidRPr="00EF3916">
        <w:rPr>
          <w:rFonts w:ascii="Times New Roman" w:hAnsi="Times New Roman"/>
          <w:lang w:val="en-GB"/>
        </w:rPr>
        <w:t>This vision has been transformed into an integrated ecosystem management approach, targeting a mosaic of different land use and vegetation systems, including sustainable management of drylands, regeneration of natural vegetation</w:t>
      </w:r>
      <w:r w:rsidR="00C26725" w:rsidRPr="00EF3916">
        <w:rPr>
          <w:rFonts w:ascii="Times New Roman" w:hAnsi="Times New Roman"/>
          <w:lang w:val="en-GB"/>
        </w:rPr>
        <w:t>,</w:t>
      </w:r>
      <w:r w:rsidRPr="00EF3916">
        <w:rPr>
          <w:rFonts w:ascii="Times New Roman" w:hAnsi="Times New Roman"/>
          <w:lang w:val="en-GB"/>
        </w:rPr>
        <w:t xml:space="preserve"> as well as wat</w:t>
      </w:r>
      <w:r w:rsidR="00EC49E0" w:rsidRPr="00EF3916">
        <w:rPr>
          <w:rFonts w:ascii="Times New Roman" w:hAnsi="Times New Roman"/>
          <w:lang w:val="en-GB"/>
        </w:rPr>
        <w:t>er conservation</w:t>
      </w:r>
      <w:r w:rsidRPr="00EF3916">
        <w:rPr>
          <w:rFonts w:ascii="Times New Roman" w:hAnsi="Times New Roman"/>
          <w:lang w:val="en-GB"/>
        </w:rPr>
        <w:t>. Climate change and the last famine of 2010 strengthened this initiative</w:t>
      </w:r>
      <w:r w:rsidR="00C26725" w:rsidRPr="00EF3916">
        <w:rPr>
          <w:rFonts w:ascii="Times New Roman" w:hAnsi="Times New Roman"/>
          <w:lang w:val="en-GB"/>
        </w:rPr>
        <w:t>;</w:t>
      </w:r>
      <w:r w:rsidRPr="00EF3916">
        <w:rPr>
          <w:rFonts w:ascii="Times New Roman" w:hAnsi="Times New Roman"/>
          <w:lang w:val="en-GB"/>
        </w:rPr>
        <w:t xml:space="preserve"> spark</w:t>
      </w:r>
      <w:r w:rsidR="00C26725" w:rsidRPr="00EF3916">
        <w:rPr>
          <w:rFonts w:ascii="Times New Roman" w:hAnsi="Times New Roman"/>
          <w:lang w:val="en-GB"/>
        </w:rPr>
        <w:t>ling</w:t>
      </w:r>
      <w:r w:rsidRPr="00EF3916">
        <w:rPr>
          <w:rFonts w:ascii="Times New Roman" w:hAnsi="Times New Roman"/>
          <w:lang w:val="en-GB"/>
        </w:rPr>
        <w:t xml:space="preserve"> renewed interest in sustainable land management (SLM) in the Sahel and north of the Sahara in general.</w:t>
      </w:r>
    </w:p>
    <w:p w14:paraId="17142E5D" w14:textId="77777777" w:rsidR="000F392F" w:rsidRPr="00EF3916" w:rsidRDefault="000F392F" w:rsidP="000F392F">
      <w:pPr>
        <w:ind w:left="-720" w:right="-576"/>
        <w:jc w:val="both"/>
        <w:rPr>
          <w:rFonts w:ascii="Times New Roman" w:hAnsi="Times New Roman"/>
          <w:lang w:val="en-GB"/>
        </w:rPr>
      </w:pPr>
    </w:p>
    <w:p w14:paraId="563AE792" w14:textId="4EF388AD" w:rsidR="00005EE6" w:rsidRPr="00EF3916" w:rsidRDefault="000F42DB" w:rsidP="000F392F">
      <w:pPr>
        <w:pStyle w:val="GEFFieldtoFillout"/>
        <w:ind w:right="-576"/>
        <w:jc w:val="both"/>
      </w:pPr>
      <w:r w:rsidRPr="00EF3916">
        <w:t xml:space="preserve">Since 2007, when countries across the Sahel region affirmed their commitment to the implementation of the GGWI, much progress has been made in addressing challenges of drought, land degradation and desertification. </w:t>
      </w:r>
      <w:r w:rsidR="00C26725" w:rsidRPr="00EF3916">
        <w:t xml:space="preserve">The </w:t>
      </w:r>
      <w:r w:rsidRPr="00EF3916">
        <w:t xml:space="preserve">Global Environment Facility (GEF) has played a leading role </w:t>
      </w:r>
      <w:r w:rsidR="00C26725" w:rsidRPr="00EF3916">
        <w:t>transforming the initiative from a</w:t>
      </w:r>
      <w:r w:rsidRPr="00EF3916">
        <w:t xml:space="preserve"> tree-planting </w:t>
      </w:r>
      <w:r w:rsidR="00C26725" w:rsidRPr="00EF3916">
        <w:t>one to</w:t>
      </w:r>
      <w:r w:rsidRPr="00EF3916">
        <w:t xml:space="preserve"> one that </w:t>
      </w:r>
      <w:r w:rsidR="00C26725" w:rsidRPr="00EF3916">
        <w:t xml:space="preserve">has </w:t>
      </w:r>
      <w:r w:rsidRPr="00EF3916">
        <w:t xml:space="preserve">focused on integrated management of natural resources for improving livelihoods and landscapes. Over the last decade, the GEF, in response to demands of countries in the region, has invested over US $ 500 million in grants and has catalyzed an additional US$ 3 billion </w:t>
      </w:r>
      <w:r w:rsidR="00C26725" w:rsidRPr="00EF3916">
        <w:t>in co-financing</w:t>
      </w:r>
      <w:r w:rsidR="00B52E13" w:rsidRPr="00EF3916">
        <w:t xml:space="preserve"> </w:t>
      </w:r>
      <w:r w:rsidRPr="00EF3916">
        <w:t>from national governments, development partners and other multi-lateral organizations for projects in the Sahel region.</w:t>
      </w:r>
      <w:r w:rsidR="00EC49E0" w:rsidRPr="00EF3916">
        <w:t xml:space="preserve"> This financing has helped the GGWI member countries to increasingly promote innovative practices for ecosystem restoration, including improving crop and livestock productivity and restoring degraded parklands. </w:t>
      </w:r>
      <w:r w:rsidR="00D966E9" w:rsidRPr="00EF3916">
        <w:t xml:space="preserve">Within this intervention area, the land rehabilitation activities reported by GGW countries between 2007 and 2019 add up to 3.6 </w:t>
      </w:r>
      <w:r w:rsidR="008223D0" w:rsidRPr="00EF3916">
        <w:t xml:space="preserve">million </w:t>
      </w:r>
      <w:r w:rsidR="00D966E9" w:rsidRPr="00EF3916">
        <w:t>ha.</w:t>
      </w:r>
    </w:p>
    <w:p w14:paraId="0535ACEA" w14:textId="2E77C262" w:rsidR="00FD30F2" w:rsidRPr="00EF3916" w:rsidRDefault="00005EE6" w:rsidP="00005EE6">
      <w:pPr>
        <w:pStyle w:val="GEFFieldtoFillout"/>
        <w:ind w:right="-576"/>
        <w:jc w:val="both"/>
        <w:rPr>
          <w:rFonts w:eastAsia="MS Gothic"/>
          <w:color w:val="auto"/>
          <w:lang w:val="en-GB" w:eastAsia="de-DE"/>
        </w:rPr>
      </w:pPr>
      <w:r w:rsidRPr="00EF3916">
        <w:rPr>
          <w:rFonts w:eastAsia="MS Gothic"/>
          <w:color w:val="auto"/>
          <w:lang w:eastAsia="de-DE"/>
        </w:rPr>
        <w:lastRenderedPageBreak/>
        <w:t>According to CLIMATEKOS, June 2020</w:t>
      </w:r>
      <w:r w:rsidR="007E1191" w:rsidRPr="00EF3916">
        <w:rPr>
          <w:rFonts w:eastAsia="MS Gothic"/>
          <w:color w:val="auto"/>
          <w:lang w:eastAsia="de-DE"/>
        </w:rPr>
        <w:t xml:space="preserve"> </w:t>
      </w:r>
      <w:r w:rsidR="007E1191" w:rsidRPr="00B960A8">
        <w:rPr>
          <w:rFonts w:eastAsia="MS Gothic"/>
          <w:color w:val="auto"/>
          <w:lang w:eastAsia="de-DE"/>
        </w:rPr>
        <w:t>in The Great Green Wall: Implementation Status and the way ahead</w:t>
      </w:r>
      <w:r w:rsidR="00394E3E" w:rsidRPr="00B960A8">
        <w:rPr>
          <w:rFonts w:eastAsia="MS Gothic"/>
          <w:color w:val="auto"/>
          <w:lang w:eastAsia="de-DE"/>
        </w:rPr>
        <w:t xml:space="preserve"> to </w:t>
      </w:r>
      <w:proofErr w:type="gramStart"/>
      <w:r w:rsidR="00394E3E" w:rsidRPr="00B960A8">
        <w:rPr>
          <w:rFonts w:eastAsia="MS Gothic"/>
          <w:color w:val="auto"/>
          <w:lang w:eastAsia="de-DE"/>
        </w:rPr>
        <w:t>2030</w:t>
      </w:r>
      <w:r w:rsidR="007E1191" w:rsidRPr="00EF3916">
        <w:rPr>
          <w:rFonts w:eastAsia="MS Gothic"/>
          <w:color w:val="auto"/>
          <w:lang w:eastAsia="de-DE"/>
        </w:rPr>
        <w:t xml:space="preserve"> </w:t>
      </w:r>
      <w:r w:rsidRPr="00644389">
        <w:rPr>
          <w:rFonts w:eastAsia="MS Gothic"/>
          <w:color w:val="auto"/>
          <w:lang w:eastAsia="de-DE"/>
        </w:rPr>
        <w:t>,</w:t>
      </w:r>
      <w:proofErr w:type="gramEnd"/>
      <w:r w:rsidRPr="00644389">
        <w:rPr>
          <w:rFonts w:eastAsia="MS Gothic"/>
          <w:color w:val="auto"/>
          <w:lang w:eastAsia="de-DE"/>
        </w:rPr>
        <w:t xml:space="preserve"> the In</w:t>
      </w:r>
      <w:proofErr w:type="spellStart"/>
      <w:r w:rsidR="00FD30F2" w:rsidRPr="00644389">
        <w:rPr>
          <w:rFonts w:eastAsia="MS Gothic"/>
          <w:color w:val="auto"/>
          <w:lang w:val="en-GB" w:eastAsia="de-DE"/>
        </w:rPr>
        <w:t>dividual</w:t>
      </w:r>
      <w:proofErr w:type="spellEnd"/>
      <w:r w:rsidR="00FD30F2" w:rsidRPr="00644389">
        <w:rPr>
          <w:rFonts w:eastAsia="MS Gothic"/>
          <w:color w:val="auto"/>
          <w:lang w:val="en-GB" w:eastAsia="de-DE"/>
        </w:rPr>
        <w:t xml:space="preserve"> member state contributions amount to around </w:t>
      </w:r>
      <w:r w:rsidR="00FD30F2" w:rsidRPr="00EF3916">
        <w:rPr>
          <w:rFonts w:eastAsia="MS Gothic"/>
          <w:color w:val="auto"/>
          <w:lang w:val="en-GB" w:eastAsia="de-DE"/>
        </w:rPr>
        <w:t>USD 53.4 million</w:t>
      </w:r>
      <w:r w:rsidR="00FD30F2" w:rsidRPr="00EF3916">
        <w:rPr>
          <w:rFonts w:eastAsia="MS Gothic"/>
          <w:color w:val="auto"/>
          <w:vertAlign w:val="superscript"/>
          <w:lang w:val="en-GB" w:eastAsia="de-DE"/>
        </w:rPr>
        <w:footnoteReference w:id="3"/>
      </w:r>
      <w:r w:rsidRPr="00EF3916">
        <w:rPr>
          <w:rFonts w:eastAsia="MS Gothic"/>
          <w:color w:val="auto"/>
          <w:lang w:val="en-GB" w:eastAsia="de-DE"/>
        </w:rPr>
        <w:t xml:space="preserve"> while </w:t>
      </w:r>
      <w:r w:rsidR="00FD30F2" w:rsidRPr="00644389">
        <w:rPr>
          <w:rFonts w:eastAsia="MS Gothic"/>
          <w:color w:val="auto"/>
          <w:lang w:val="en-GB" w:eastAsia="de-DE"/>
        </w:rPr>
        <w:t>countries reported receiving a total of USD 149 million in external funding</w:t>
      </w:r>
      <w:r w:rsidR="00394E3E" w:rsidRPr="00EF3916">
        <w:rPr>
          <w:rFonts w:eastAsia="MS Gothic"/>
          <w:color w:val="auto"/>
          <w:lang w:val="en-GB" w:eastAsia="de-DE"/>
        </w:rPr>
        <w:t xml:space="preserve"> from </w:t>
      </w:r>
      <w:r w:rsidR="00394E3E" w:rsidRPr="00EF3916">
        <w:t>2011-2019</w:t>
      </w:r>
      <w:r w:rsidR="00FD30F2" w:rsidRPr="00EF3916">
        <w:rPr>
          <w:rFonts w:eastAsia="MS Gothic"/>
          <w:color w:val="auto"/>
          <w:lang w:val="en-GB" w:eastAsia="de-DE"/>
        </w:rPr>
        <w:t xml:space="preserve">. </w:t>
      </w:r>
      <w:r w:rsidRPr="00EF3916">
        <w:rPr>
          <w:rFonts w:eastAsia="MS Gothic"/>
          <w:color w:val="auto"/>
          <w:lang w:val="en-GB" w:eastAsia="de-DE"/>
        </w:rPr>
        <w:t>The funding include</w:t>
      </w:r>
      <w:r w:rsidR="008223D0" w:rsidRPr="00EF3916">
        <w:rPr>
          <w:rFonts w:eastAsia="MS Gothic"/>
          <w:color w:val="auto"/>
          <w:lang w:val="en-GB" w:eastAsia="de-DE"/>
        </w:rPr>
        <w:t>s</w:t>
      </w:r>
      <w:r w:rsidRPr="00EF3916">
        <w:rPr>
          <w:rFonts w:eastAsia="MS Gothic"/>
          <w:color w:val="auto"/>
          <w:lang w:val="en-GB" w:eastAsia="de-DE"/>
        </w:rPr>
        <w:t xml:space="preserve"> “</w:t>
      </w:r>
      <w:r w:rsidR="00FD30F2" w:rsidRPr="00EF3916">
        <w:rPr>
          <w:rFonts w:eastAsia="MS Gothic"/>
          <w:color w:val="auto"/>
          <w:lang w:val="en-GB" w:eastAsia="de-DE"/>
        </w:rPr>
        <w:t>Action Against Desertification</w:t>
      </w:r>
      <w:r w:rsidRPr="00EF3916">
        <w:rPr>
          <w:rFonts w:eastAsia="MS Gothic"/>
          <w:color w:val="auto"/>
          <w:lang w:val="en-GB" w:eastAsia="de-DE"/>
        </w:rPr>
        <w:t>”</w:t>
      </w:r>
      <w:r w:rsidR="00FD30F2" w:rsidRPr="00EF3916">
        <w:rPr>
          <w:rFonts w:eastAsia="MS Gothic"/>
          <w:color w:val="auto"/>
          <w:lang w:val="en-GB" w:eastAsia="de-DE"/>
        </w:rPr>
        <w:t xml:space="preserve"> </w:t>
      </w:r>
      <w:r w:rsidRPr="00EF3916">
        <w:rPr>
          <w:rFonts w:eastAsia="MS Gothic"/>
          <w:color w:val="auto"/>
          <w:lang w:val="en-GB" w:eastAsia="de-DE"/>
        </w:rPr>
        <w:t xml:space="preserve">project </w:t>
      </w:r>
      <w:r w:rsidR="00FD30F2" w:rsidRPr="00EF3916">
        <w:rPr>
          <w:rFonts w:eastAsia="MS Gothic"/>
          <w:color w:val="auto"/>
          <w:lang w:val="en-GB" w:eastAsia="de-DE"/>
        </w:rPr>
        <w:t xml:space="preserve">funded by FAO with $41 million; </w:t>
      </w:r>
      <w:proofErr w:type="spellStart"/>
      <w:r w:rsidR="00FD30F2" w:rsidRPr="00EF3916">
        <w:rPr>
          <w:rFonts w:eastAsia="MS Gothic"/>
          <w:color w:val="auto"/>
          <w:lang w:val="en-GB" w:eastAsia="de-DE"/>
        </w:rPr>
        <w:t>Fleuve</w:t>
      </w:r>
      <w:proofErr w:type="spellEnd"/>
      <w:r w:rsidR="00FD30F2" w:rsidRPr="00EF3916">
        <w:rPr>
          <w:rFonts w:eastAsia="MS Gothic"/>
          <w:color w:val="auto"/>
          <w:lang w:val="en-GB" w:eastAsia="de-DE"/>
        </w:rPr>
        <w:t xml:space="preserve"> project funded by European Union and Global Mechanism with $7.8 million; Bridges project funded by Turkey and FAO with $3.6 million</w:t>
      </w:r>
      <w:r w:rsidRPr="00EF3916">
        <w:rPr>
          <w:rFonts w:eastAsia="MS Gothic"/>
          <w:color w:val="auto"/>
          <w:lang w:val="en-GB" w:eastAsia="de-DE"/>
        </w:rPr>
        <w:t xml:space="preserve">. There is </w:t>
      </w:r>
      <w:r w:rsidR="00FD30F2" w:rsidRPr="00EF3916">
        <w:rPr>
          <w:rFonts w:eastAsia="MS Gothic"/>
          <w:color w:val="auto"/>
          <w:lang w:val="en-GB" w:eastAsia="de-DE"/>
        </w:rPr>
        <w:t xml:space="preserve">divergence in </w:t>
      </w:r>
      <w:r w:rsidRPr="00EF3916">
        <w:rPr>
          <w:rFonts w:eastAsia="MS Gothic"/>
          <w:color w:val="auto"/>
          <w:lang w:val="en-GB" w:eastAsia="de-DE"/>
        </w:rPr>
        <w:t>figures</w:t>
      </w:r>
      <w:r w:rsidR="00FD30F2" w:rsidRPr="00EF3916">
        <w:rPr>
          <w:rFonts w:eastAsia="MS Gothic"/>
          <w:color w:val="auto"/>
          <w:lang w:val="en-GB" w:eastAsia="de-DE"/>
        </w:rPr>
        <w:t xml:space="preserve"> </w:t>
      </w:r>
      <w:proofErr w:type="gramStart"/>
      <w:r w:rsidR="00FD30F2" w:rsidRPr="00EF3916">
        <w:rPr>
          <w:rFonts w:eastAsia="MS Gothic"/>
          <w:color w:val="auto"/>
          <w:lang w:val="en-GB" w:eastAsia="de-DE"/>
        </w:rPr>
        <w:t>with regard to</w:t>
      </w:r>
      <w:proofErr w:type="gramEnd"/>
      <w:r w:rsidR="00FD30F2" w:rsidRPr="00EF3916">
        <w:rPr>
          <w:rFonts w:eastAsia="MS Gothic"/>
          <w:color w:val="auto"/>
          <w:lang w:val="en-GB" w:eastAsia="de-DE"/>
        </w:rPr>
        <w:t xml:space="preserve"> funding flows to the GGW</w:t>
      </w:r>
      <w:r w:rsidRPr="00EF3916">
        <w:rPr>
          <w:rFonts w:eastAsia="MS Gothic"/>
          <w:color w:val="auto"/>
          <w:lang w:val="en-GB" w:eastAsia="de-DE"/>
        </w:rPr>
        <w:t xml:space="preserve"> and this</w:t>
      </w:r>
      <w:r w:rsidR="00FD30F2" w:rsidRPr="00EF3916">
        <w:rPr>
          <w:rFonts w:eastAsia="MS Gothic"/>
          <w:color w:val="auto"/>
          <w:lang w:val="en-GB" w:eastAsia="de-DE"/>
        </w:rPr>
        <w:t xml:space="preserve"> reveals the underlying lack of a common and shared accounting framework and related allocation of activities to the GGW Initiative. Donor funding flows reported by the </w:t>
      </w:r>
      <w:r w:rsidR="002E19A8" w:rsidRPr="00EF3916">
        <w:rPr>
          <w:rFonts w:eastAsia="MS Gothic"/>
          <w:color w:val="auto"/>
          <w:lang w:val="en-GB" w:eastAsia="de-DE"/>
        </w:rPr>
        <w:t xml:space="preserve">Pan-African Agency (PAA) of the Great Green Wall </w:t>
      </w:r>
      <w:r w:rsidR="00FD30F2" w:rsidRPr="00EF3916">
        <w:rPr>
          <w:rFonts w:eastAsia="MS Gothic"/>
          <w:color w:val="auto"/>
          <w:lang w:val="en-GB" w:eastAsia="de-DE"/>
        </w:rPr>
        <w:t>differ strongly from what is considered as relevant and contributing to the GGW implementation by donors and the respective regional or cross-border programmes and projects.</w:t>
      </w:r>
    </w:p>
    <w:p w14:paraId="202F5ED1" w14:textId="77777777" w:rsidR="00FD30F2" w:rsidRPr="00EF3916" w:rsidRDefault="00FD30F2" w:rsidP="000F392F">
      <w:pPr>
        <w:pStyle w:val="GEFFieldtoFillout"/>
        <w:ind w:right="-576"/>
        <w:jc w:val="both"/>
        <w:rPr>
          <w:lang w:val="en-GB"/>
        </w:rPr>
      </w:pPr>
    </w:p>
    <w:p w14:paraId="5CA0FF85" w14:textId="5A58584A" w:rsidR="00DA66B5" w:rsidRPr="00EF3916" w:rsidRDefault="00DA66B5" w:rsidP="000F392F">
      <w:pPr>
        <w:pStyle w:val="GEFFieldtoFillout"/>
        <w:ind w:right="-576"/>
        <w:jc w:val="both"/>
        <w:rPr>
          <w:lang w:val="en-GB"/>
        </w:rPr>
      </w:pPr>
      <w:r w:rsidRPr="00EF3916">
        <w:t>Although the progress and achievements of these investments are significant, the Sahel region still faces enormous environmental, social and development challenges</w:t>
      </w:r>
      <w:r w:rsidR="00610F2B" w:rsidRPr="00EF3916">
        <w:t xml:space="preserve">. </w:t>
      </w:r>
      <w:r w:rsidR="00BE345C" w:rsidRPr="00EF3916">
        <w:t xml:space="preserve">According to </w:t>
      </w:r>
      <w:proofErr w:type="spellStart"/>
      <w:r w:rsidR="00BE345C" w:rsidRPr="00EF3916">
        <w:t>Climatecos</w:t>
      </w:r>
      <w:proofErr w:type="spellEnd"/>
      <w:r w:rsidR="00BE345C" w:rsidRPr="00EF3916">
        <w:t xml:space="preserve"> June 2020 in </w:t>
      </w:r>
      <w:bookmarkStart w:id="16" w:name="_Hlk39577165"/>
      <w:r w:rsidR="00BE345C" w:rsidRPr="00EF3916">
        <w:t>“The Great Green Wall: Implementation Status and Way Ahead to 2030</w:t>
      </w:r>
      <w:bookmarkEnd w:id="16"/>
      <w:r w:rsidR="00DD14E8" w:rsidRPr="00EF3916">
        <w:t>”</w:t>
      </w:r>
      <w:r w:rsidR="00BE345C" w:rsidRPr="00EF3916">
        <w:t xml:space="preserve">, countries reported a range of challenges they encountered when implementing the GGW Strategy and Action Plans, both in direct relation to the Initiative as well as related to sustainable soil management and the restoration of degraded land in general. These challenges include: i) </w:t>
      </w:r>
      <w:r w:rsidR="00DD14E8" w:rsidRPr="00EF3916">
        <w:t>g</w:t>
      </w:r>
      <w:r w:rsidR="00BE345C" w:rsidRPr="00EF3916">
        <w:t>overnance issues causing i</w:t>
      </w:r>
      <w:r w:rsidR="00BE345C" w:rsidRPr="00EF3916">
        <w:rPr>
          <w:rStyle w:val="tlid-translation"/>
        </w:rPr>
        <w:t xml:space="preserve">nstitutional challenges; ii) </w:t>
      </w:r>
      <w:r w:rsidR="00BE345C" w:rsidRPr="00EF3916">
        <w:t xml:space="preserve">lack of a system to identifying, monitoring and reporting of activities on the ground; iii) funding challenges (overall insufficient, unpredictable and insecure funding situation; the mastery of environmental finance); and iv) technical challenges in restoration projects. </w:t>
      </w:r>
      <w:r w:rsidR="00610F2B" w:rsidRPr="00EF3916">
        <w:t>These challenges</w:t>
      </w:r>
      <w:r w:rsidRPr="00EF3916">
        <w:t xml:space="preserve"> continue put</w:t>
      </w:r>
      <w:r w:rsidR="00610F2B" w:rsidRPr="00EF3916">
        <w:t>ting</w:t>
      </w:r>
      <w:r w:rsidRPr="00EF3916">
        <w:t xml:space="preserve"> severe strain on the resilience of </w:t>
      </w:r>
      <w:r w:rsidR="0028683F" w:rsidRPr="00EF3916">
        <w:t>Sahel</w:t>
      </w:r>
      <w:r w:rsidRPr="00EF3916">
        <w:t xml:space="preserve"> population. Given the magnitude of the challenges facing the region, a new vision is necessary for countries to continue their collective efforts for a sustainable, resilient and prosperous Sahel.</w:t>
      </w:r>
      <w:r w:rsidR="00610F2B" w:rsidRPr="00EF3916">
        <w:t xml:space="preserve"> The vision needs to build on past and ongoing efforts to more effectively respond to the persistent socioeconomic and environmental challenges, including emerging ones such as COVID-19 that has reversed some of the development gains in the region.</w:t>
      </w:r>
      <w:r w:rsidRPr="00EF3916">
        <w:t xml:space="preserve"> </w:t>
      </w:r>
      <w:r w:rsidRPr="00EF3916">
        <w:rPr>
          <w:lang w:val="en-GB"/>
        </w:rPr>
        <w:t xml:space="preserve">The new vision </w:t>
      </w:r>
      <w:r w:rsidR="0028683F" w:rsidRPr="00EF3916">
        <w:rPr>
          <w:lang w:val="en-GB"/>
        </w:rPr>
        <w:t>should aim at</w:t>
      </w:r>
      <w:r w:rsidRPr="00EF3916">
        <w:rPr>
          <w:lang w:val="en-GB"/>
        </w:rPr>
        <w:t xml:space="preserve"> transform</w:t>
      </w:r>
      <w:r w:rsidR="0028683F" w:rsidRPr="00EF3916">
        <w:rPr>
          <w:lang w:val="en-GB"/>
        </w:rPr>
        <w:t>ing</w:t>
      </w:r>
      <w:r w:rsidRPr="00EF3916">
        <w:rPr>
          <w:lang w:val="en-GB"/>
        </w:rPr>
        <w:t xml:space="preserve"> the Sahel into a prosperous and resilient region. Advancing this vision will require a systemic approach and a framework for holistic reflection and coordination that will ensure the integration of environmental and development priorities in order to maximize the potential for exploiting synergies at scale</w:t>
      </w:r>
      <w:r w:rsidR="00256A71" w:rsidRPr="00EF3916">
        <w:rPr>
          <w:lang w:val="en-GB"/>
        </w:rPr>
        <w:t xml:space="preserve"> and reducing investment risks</w:t>
      </w:r>
      <w:r w:rsidRPr="00EF3916">
        <w:rPr>
          <w:lang w:val="en-GB"/>
        </w:rPr>
        <w:t>. The GEF's experience with integrated approach programs offers an excellent opportunity to design such a program, at a time when countries show strong political will through commitments under major multilateral agreements.</w:t>
      </w:r>
    </w:p>
    <w:p w14:paraId="3C5E78C0" w14:textId="77777777" w:rsidR="007D7047" w:rsidRPr="00EF3916" w:rsidRDefault="007D7047" w:rsidP="000F392F">
      <w:pPr>
        <w:pStyle w:val="GEFFieldtoFillout"/>
        <w:ind w:right="-576"/>
        <w:jc w:val="both"/>
        <w:rPr>
          <w:lang w:val="en-GB"/>
        </w:rPr>
      </w:pPr>
    </w:p>
    <w:p w14:paraId="668A2CCC" w14:textId="79DB46CD" w:rsidR="00314061" w:rsidRPr="00EF3916" w:rsidRDefault="009A5789" w:rsidP="000F392F">
      <w:pPr>
        <w:pStyle w:val="GEFQuestion"/>
        <w:ind w:right="-576"/>
        <w:jc w:val="both"/>
        <w:rPr>
          <w:szCs w:val="22"/>
        </w:rPr>
      </w:pPr>
      <w:bookmarkStart w:id="17" w:name="_Hlk37717774"/>
      <w:r w:rsidRPr="00EF3916">
        <w:rPr>
          <w:b/>
          <w:szCs w:val="22"/>
        </w:rPr>
        <w:t>1</w:t>
      </w:r>
      <w:r w:rsidR="005D31C1" w:rsidRPr="00EF3916">
        <w:rPr>
          <w:b/>
          <w:szCs w:val="22"/>
        </w:rPr>
        <w:t>.</w:t>
      </w:r>
      <w:r w:rsidRPr="00EF3916">
        <w:rPr>
          <w:b/>
          <w:szCs w:val="22"/>
        </w:rPr>
        <w:t>a.1. The global environmental and / or adaptation problems, root causes and barriers that need to be addressed (systems description</w:t>
      </w:r>
      <w:r w:rsidRPr="00EF3916">
        <w:rPr>
          <w:szCs w:val="22"/>
        </w:rPr>
        <w:t>);</w:t>
      </w:r>
      <w:bookmarkStart w:id="18" w:name="_Hlk37715605"/>
      <w:bookmarkEnd w:id="17"/>
    </w:p>
    <w:p w14:paraId="65F76486" w14:textId="77777777" w:rsidR="00C35E4B" w:rsidRPr="00EF3916" w:rsidRDefault="00C35E4B" w:rsidP="000F392F">
      <w:pPr>
        <w:ind w:left="-720" w:right="-720"/>
        <w:rPr>
          <w:rFonts w:ascii="Times New Roman" w:hAnsi="Times New Roman"/>
        </w:rPr>
      </w:pPr>
    </w:p>
    <w:p w14:paraId="5895F439" w14:textId="3C1C1DC6" w:rsidR="00D05915" w:rsidRPr="00EF3916" w:rsidRDefault="00610F2B" w:rsidP="000F392F">
      <w:pPr>
        <w:ind w:left="-720" w:right="-720"/>
        <w:jc w:val="both"/>
        <w:rPr>
          <w:rFonts w:ascii="Times New Roman" w:hAnsi="Times New Roman"/>
          <w:lang w:val="en-GB"/>
        </w:rPr>
      </w:pPr>
      <w:r w:rsidRPr="00EF3916">
        <w:rPr>
          <w:rFonts w:ascii="Times New Roman" w:hAnsi="Times New Roman"/>
          <w:lang w:val="en-GB"/>
        </w:rPr>
        <w:t xml:space="preserve">Situated in the arid and semi-arid zone of Africa that receives an annual average rainfall of 100 and 400 mm, </w:t>
      </w:r>
      <w:r w:rsidR="007A6484" w:rsidRPr="00EF3916">
        <w:rPr>
          <w:rFonts w:ascii="Times New Roman" w:hAnsi="Times New Roman"/>
          <w:lang w:val="en-GB"/>
        </w:rPr>
        <w:t xml:space="preserve">the </w:t>
      </w:r>
      <w:r w:rsidRPr="00EF3916">
        <w:rPr>
          <w:rFonts w:ascii="Times New Roman" w:hAnsi="Times New Roman"/>
          <w:lang w:val="en-GB"/>
        </w:rPr>
        <w:t>GGWI</w:t>
      </w:r>
      <w:r w:rsidRPr="00EF3916" w:rsidDel="00610F2B">
        <w:rPr>
          <w:rFonts w:ascii="Times New Roman" w:hAnsi="Times New Roman"/>
          <w:lang w:val="en-GB"/>
        </w:rPr>
        <w:t xml:space="preserve"> </w:t>
      </w:r>
      <w:r w:rsidR="007A6484" w:rsidRPr="00EF3916">
        <w:rPr>
          <w:rFonts w:ascii="Times New Roman" w:hAnsi="Times New Roman"/>
          <w:lang w:val="en-GB"/>
        </w:rPr>
        <w:t xml:space="preserve">shelters approximately 232 million inhabitants </w:t>
      </w:r>
      <w:r w:rsidR="00025249" w:rsidRPr="00EF3916">
        <w:rPr>
          <w:rFonts w:ascii="Times New Roman" w:hAnsi="Times New Roman"/>
          <w:lang w:val="en-GB"/>
        </w:rPr>
        <w:t>over</w:t>
      </w:r>
      <w:r w:rsidR="007A6484" w:rsidRPr="00EF3916">
        <w:rPr>
          <w:rFonts w:ascii="Times New Roman" w:hAnsi="Times New Roman"/>
          <w:lang w:val="en-GB"/>
        </w:rPr>
        <w:t xml:space="preserve"> 780 millio</w:t>
      </w:r>
      <w:r w:rsidR="00D81B6C" w:rsidRPr="00EF3916">
        <w:rPr>
          <w:rFonts w:ascii="Times New Roman" w:hAnsi="Times New Roman"/>
          <w:lang w:val="en-GB"/>
        </w:rPr>
        <w:t xml:space="preserve">n </w:t>
      </w:r>
      <w:r w:rsidR="007A6484" w:rsidRPr="00EF3916">
        <w:rPr>
          <w:rFonts w:ascii="Times New Roman" w:hAnsi="Times New Roman"/>
          <w:lang w:val="en-GB"/>
        </w:rPr>
        <w:t>hectares</w:t>
      </w:r>
      <w:r w:rsidR="00D81B6C" w:rsidRPr="00EF3916">
        <w:rPr>
          <w:rStyle w:val="FootnoteReference"/>
          <w:rFonts w:ascii="Times New Roman" w:hAnsi="Times New Roman"/>
          <w:lang w:val="fr-FR"/>
        </w:rPr>
        <w:footnoteReference w:id="4"/>
      </w:r>
      <w:r w:rsidR="00D81B6C" w:rsidRPr="00EF3916">
        <w:rPr>
          <w:rFonts w:ascii="Times New Roman" w:hAnsi="Times New Roman"/>
          <w:lang w:val="en-GB"/>
        </w:rPr>
        <w:t xml:space="preserve">. </w:t>
      </w:r>
      <w:r w:rsidR="007A6484" w:rsidRPr="00644389">
        <w:rPr>
          <w:rFonts w:ascii="Times New Roman" w:hAnsi="Times New Roman"/>
          <w:lang w:val="en-GB"/>
        </w:rPr>
        <w:t xml:space="preserve">Great environmental and development challenges as well as immense potential characterize </w:t>
      </w:r>
      <w:r w:rsidR="00025249" w:rsidRPr="00EF3916">
        <w:rPr>
          <w:rFonts w:ascii="Times New Roman" w:hAnsi="Times New Roman"/>
          <w:lang w:val="en-GB"/>
        </w:rPr>
        <w:t>the GGWI region</w:t>
      </w:r>
      <w:r w:rsidR="007A6484" w:rsidRPr="00EF3916">
        <w:rPr>
          <w:rFonts w:ascii="Times New Roman" w:hAnsi="Times New Roman"/>
          <w:lang w:val="en-GB"/>
        </w:rPr>
        <w:t>. This geographical space presents ecological particularities going from the desert and arid spaces to the flood plains of the delta of the Niger river, of the Seneg</w:t>
      </w:r>
      <w:r w:rsidR="00147F4B" w:rsidRPr="00EF3916">
        <w:rPr>
          <w:rFonts w:ascii="Times New Roman" w:hAnsi="Times New Roman"/>
          <w:lang w:val="en-GB"/>
        </w:rPr>
        <w:t>al river, of the Gambia river and</w:t>
      </w:r>
      <w:r w:rsidR="007A6484" w:rsidRPr="00EF3916">
        <w:rPr>
          <w:rFonts w:ascii="Times New Roman" w:hAnsi="Times New Roman"/>
          <w:lang w:val="en-GB"/>
        </w:rPr>
        <w:t xml:space="preserve"> of the basin of Lake Chad, via the wooded savannas and the wooded steppes.</w:t>
      </w:r>
    </w:p>
    <w:p w14:paraId="2702FD3A" w14:textId="77777777" w:rsidR="000F392F" w:rsidRPr="00EF3916" w:rsidRDefault="000F392F" w:rsidP="000F392F">
      <w:pPr>
        <w:ind w:left="-720" w:right="-720"/>
        <w:jc w:val="both"/>
        <w:rPr>
          <w:rFonts w:ascii="Times New Roman" w:hAnsi="Times New Roman"/>
          <w:lang w:val="en-GB"/>
        </w:rPr>
      </w:pPr>
    </w:p>
    <w:p w14:paraId="0BC70255" w14:textId="3C5BB1EE" w:rsidR="007A6484" w:rsidRPr="00EF3916" w:rsidRDefault="007A6484" w:rsidP="000F392F">
      <w:pPr>
        <w:ind w:left="-720" w:right="-720"/>
        <w:jc w:val="both"/>
        <w:rPr>
          <w:rFonts w:ascii="Times New Roman" w:hAnsi="Times New Roman"/>
          <w:lang w:val="en-GB"/>
        </w:rPr>
      </w:pPr>
      <w:r w:rsidRPr="00EF3916">
        <w:rPr>
          <w:rFonts w:ascii="Times New Roman" w:hAnsi="Times New Roman"/>
          <w:lang w:val="en-GB"/>
        </w:rPr>
        <w:t>The challenges are multiple, multifaceted and complex interacting with each other and exacerbating the situation despite the enormous potential</w:t>
      </w:r>
      <w:r w:rsidR="00147F4B" w:rsidRPr="00EF3916">
        <w:rPr>
          <w:rFonts w:ascii="Times New Roman" w:hAnsi="Times New Roman"/>
          <w:lang w:val="en-GB"/>
        </w:rPr>
        <w:t xml:space="preserve"> existing in the region. The GGW</w:t>
      </w:r>
      <w:r w:rsidR="00025249" w:rsidRPr="00EF3916">
        <w:rPr>
          <w:rFonts w:ascii="Times New Roman" w:hAnsi="Times New Roman"/>
          <w:lang w:val="en-GB"/>
        </w:rPr>
        <w:t>I</w:t>
      </w:r>
      <w:r w:rsidRPr="00EF3916">
        <w:rPr>
          <w:rFonts w:ascii="Times New Roman" w:hAnsi="Times New Roman"/>
          <w:lang w:val="en-GB"/>
        </w:rPr>
        <w:t xml:space="preserve"> territory is a mosaic of ecosystems with a varied biodiversity which, althou</w:t>
      </w:r>
      <w:r w:rsidR="00147F4B" w:rsidRPr="00EF3916">
        <w:rPr>
          <w:rFonts w:ascii="Times New Roman" w:hAnsi="Times New Roman"/>
          <w:lang w:val="en-GB"/>
        </w:rPr>
        <w:t>gh under threat</w:t>
      </w:r>
      <w:r w:rsidRPr="00EF3916">
        <w:rPr>
          <w:rFonts w:ascii="Times New Roman" w:hAnsi="Times New Roman"/>
          <w:lang w:val="en-GB"/>
        </w:rPr>
        <w:t>, benefits in certain places from the protection of the habitat, the pre</w:t>
      </w:r>
      <w:r w:rsidR="00147F4B" w:rsidRPr="00EF3916">
        <w:rPr>
          <w:rFonts w:ascii="Times New Roman" w:hAnsi="Times New Roman"/>
          <w:lang w:val="en-GB"/>
        </w:rPr>
        <w:t>servation of the connectivity between</w:t>
      </w:r>
      <w:r w:rsidRPr="00EF3916">
        <w:rPr>
          <w:rFonts w:ascii="Times New Roman" w:hAnsi="Times New Roman"/>
          <w:lang w:val="en-GB"/>
        </w:rPr>
        <w:t xml:space="preserve"> </w:t>
      </w:r>
      <w:r w:rsidR="00147F4B" w:rsidRPr="00EF3916">
        <w:rPr>
          <w:rFonts w:ascii="Times New Roman" w:hAnsi="Times New Roman"/>
          <w:lang w:val="en-GB"/>
        </w:rPr>
        <w:t xml:space="preserve">landscapes and the conservation </w:t>
      </w:r>
      <w:r w:rsidRPr="00EF3916">
        <w:rPr>
          <w:rFonts w:ascii="Times New Roman" w:hAnsi="Times New Roman"/>
          <w:lang w:val="en-GB"/>
        </w:rPr>
        <w:t xml:space="preserve">of certain specific species. This specificity of the </w:t>
      </w:r>
      <w:proofErr w:type="spellStart"/>
      <w:r w:rsidRPr="00EF3916">
        <w:rPr>
          <w:rFonts w:ascii="Times New Roman" w:hAnsi="Times New Roman"/>
          <w:lang w:val="en-GB"/>
        </w:rPr>
        <w:t>Saharo</w:t>
      </w:r>
      <w:proofErr w:type="spellEnd"/>
      <w:r w:rsidRPr="00EF3916">
        <w:rPr>
          <w:rFonts w:ascii="Times New Roman" w:hAnsi="Times New Roman"/>
          <w:lang w:val="en-GB"/>
        </w:rPr>
        <w:t>-Sahelian fauna and its endemism make an invaluable contribution to the world heritage of biodiversity. This biodiversity has developed various adaptations for living in arid conditions marked by limited precipitation over a short period, low humidity and high temperatures.</w:t>
      </w:r>
    </w:p>
    <w:p w14:paraId="24C5D62C" w14:textId="77777777" w:rsidR="000F392F" w:rsidRPr="00EF3916" w:rsidRDefault="000F392F" w:rsidP="000F392F">
      <w:pPr>
        <w:ind w:left="-720" w:right="-720"/>
        <w:jc w:val="both"/>
        <w:rPr>
          <w:rFonts w:ascii="Times New Roman" w:hAnsi="Times New Roman"/>
          <w:lang w:val="en-GB"/>
        </w:rPr>
      </w:pPr>
    </w:p>
    <w:p w14:paraId="6CB11F43" w14:textId="539DE64F" w:rsidR="007A6484" w:rsidRPr="00EF3916" w:rsidRDefault="007A6484" w:rsidP="000F392F">
      <w:pPr>
        <w:ind w:left="-720" w:right="-720"/>
        <w:contextualSpacing/>
        <w:jc w:val="both"/>
        <w:rPr>
          <w:rFonts w:ascii="Times New Roman" w:eastAsia="Calibri" w:hAnsi="Times New Roman"/>
          <w:lang w:val="en-GB"/>
        </w:rPr>
      </w:pPr>
      <w:r w:rsidRPr="00EF3916">
        <w:rPr>
          <w:rFonts w:ascii="Times New Roman" w:hAnsi="Times New Roman"/>
          <w:lang w:val="en-GB"/>
        </w:rPr>
        <w:lastRenderedPageBreak/>
        <w:t xml:space="preserve">The </w:t>
      </w:r>
      <w:r w:rsidR="00025249" w:rsidRPr="00EF3916">
        <w:rPr>
          <w:rFonts w:ascii="Times New Roman" w:hAnsi="Times New Roman"/>
          <w:lang w:val="en-GB"/>
        </w:rPr>
        <w:t>GGWI</w:t>
      </w:r>
      <w:r w:rsidR="00025249" w:rsidRPr="00EF3916" w:rsidDel="00025249">
        <w:rPr>
          <w:rFonts w:ascii="Times New Roman" w:hAnsi="Times New Roman"/>
          <w:lang w:val="en-GB"/>
        </w:rPr>
        <w:t xml:space="preserve"> </w:t>
      </w:r>
      <w:r w:rsidRPr="00EF3916">
        <w:rPr>
          <w:rFonts w:ascii="Times New Roman" w:hAnsi="Times New Roman"/>
          <w:lang w:val="en-GB"/>
        </w:rPr>
        <w:t>area covers a large area of vegetation which contributes significantly to the reduction of greenhouse gas emissions through the sequestration of carbon in the soil and in biomass. In addition, the various interv</w:t>
      </w:r>
      <w:r w:rsidR="00147F4B" w:rsidRPr="00EF3916">
        <w:rPr>
          <w:rFonts w:ascii="Times New Roman" w:hAnsi="Times New Roman"/>
          <w:lang w:val="en-GB"/>
        </w:rPr>
        <w:t>entions carried out support the adaptation effort with many actions rel</w:t>
      </w:r>
      <w:r w:rsidR="00025249" w:rsidRPr="00EF3916">
        <w:rPr>
          <w:rFonts w:ascii="Times New Roman" w:hAnsi="Times New Roman"/>
          <w:lang w:val="en-GB"/>
        </w:rPr>
        <w:t>a</w:t>
      </w:r>
      <w:r w:rsidR="00147F4B" w:rsidRPr="00EF3916">
        <w:rPr>
          <w:rFonts w:ascii="Times New Roman" w:hAnsi="Times New Roman"/>
          <w:lang w:val="en-GB"/>
        </w:rPr>
        <w:t>ted</w:t>
      </w:r>
      <w:r w:rsidR="00DD14E8" w:rsidRPr="00EF3916">
        <w:rPr>
          <w:rFonts w:ascii="Times New Roman" w:hAnsi="Times New Roman"/>
          <w:lang w:val="en-GB"/>
        </w:rPr>
        <w:t xml:space="preserve"> </w:t>
      </w:r>
      <w:r w:rsidR="00147F4B" w:rsidRPr="00EF3916">
        <w:rPr>
          <w:rFonts w:ascii="Times New Roman" w:hAnsi="Times New Roman"/>
          <w:lang w:val="en-GB"/>
        </w:rPr>
        <w:t xml:space="preserve">to </w:t>
      </w:r>
      <w:r w:rsidRPr="00EF3916">
        <w:rPr>
          <w:rFonts w:ascii="Times New Roman" w:hAnsi="Times New Roman"/>
          <w:lang w:val="en-GB"/>
        </w:rPr>
        <w:t xml:space="preserve">the sustainable </w:t>
      </w:r>
      <w:r w:rsidR="00025249" w:rsidRPr="00EF3916">
        <w:rPr>
          <w:rFonts w:ascii="Times New Roman" w:hAnsi="Times New Roman"/>
          <w:lang w:val="en-GB"/>
        </w:rPr>
        <w:t xml:space="preserve">land and water </w:t>
      </w:r>
      <w:r w:rsidRPr="00EF3916">
        <w:rPr>
          <w:rFonts w:ascii="Times New Roman" w:hAnsi="Times New Roman"/>
          <w:lang w:val="en-GB"/>
        </w:rPr>
        <w:t>management. The region is among the areas most affected by desertification in the world.</w:t>
      </w:r>
      <w:r w:rsidR="00025249" w:rsidRPr="00EF3916">
        <w:rPr>
          <w:rFonts w:ascii="Times New Roman" w:hAnsi="Times New Roman"/>
          <w:lang w:val="en-GB"/>
        </w:rPr>
        <w:t xml:space="preserve"> </w:t>
      </w:r>
      <w:r w:rsidRPr="00EF3916">
        <w:rPr>
          <w:rFonts w:ascii="Times New Roman" w:eastAsia="Calibri" w:hAnsi="Times New Roman"/>
          <w:lang w:val="en-GB"/>
        </w:rPr>
        <w:t xml:space="preserve">The global impacts of the </w:t>
      </w:r>
      <w:r w:rsidR="00025249" w:rsidRPr="00EF3916">
        <w:rPr>
          <w:rFonts w:ascii="Times New Roman" w:hAnsi="Times New Roman"/>
          <w:lang w:val="en-GB"/>
        </w:rPr>
        <w:t>GGW</w:t>
      </w:r>
      <w:r w:rsidR="00025249" w:rsidRPr="00EF3916" w:rsidDel="00025249">
        <w:rPr>
          <w:rFonts w:ascii="Times New Roman" w:eastAsia="Calibri" w:hAnsi="Times New Roman"/>
          <w:lang w:val="en-GB"/>
        </w:rPr>
        <w:t xml:space="preserve"> </w:t>
      </w:r>
      <w:r w:rsidRPr="00EF3916">
        <w:rPr>
          <w:rFonts w:ascii="Times New Roman" w:eastAsia="Calibri" w:hAnsi="Times New Roman"/>
          <w:lang w:val="en-GB"/>
        </w:rPr>
        <w:t xml:space="preserve">are indeed multiple, reducing land degradation in the agricultural, pastoral, forestry or mixed </w:t>
      </w:r>
      <w:proofErr w:type="spellStart"/>
      <w:r w:rsidRPr="00EF3916">
        <w:rPr>
          <w:rFonts w:ascii="Times New Roman" w:eastAsia="Calibri" w:hAnsi="Times New Roman"/>
          <w:lang w:val="en-GB"/>
        </w:rPr>
        <w:t>agro</w:t>
      </w:r>
      <w:proofErr w:type="spellEnd"/>
      <w:r w:rsidRPr="00EF3916">
        <w:rPr>
          <w:rFonts w:ascii="Times New Roman" w:eastAsia="Calibri" w:hAnsi="Times New Roman"/>
          <w:lang w:val="en-GB"/>
        </w:rPr>
        <w:t xml:space="preserve"> pastoral and </w:t>
      </w:r>
      <w:proofErr w:type="spellStart"/>
      <w:r w:rsidRPr="00EF3916">
        <w:rPr>
          <w:rFonts w:ascii="Times New Roman" w:eastAsia="Calibri" w:hAnsi="Times New Roman"/>
          <w:lang w:val="en-GB"/>
        </w:rPr>
        <w:t>agro</w:t>
      </w:r>
      <w:proofErr w:type="spellEnd"/>
      <w:r w:rsidRPr="00EF3916">
        <w:rPr>
          <w:rFonts w:ascii="Times New Roman" w:eastAsia="Calibri" w:hAnsi="Times New Roman"/>
          <w:lang w:val="en-GB"/>
        </w:rPr>
        <w:t xml:space="preserve"> </w:t>
      </w:r>
      <w:proofErr w:type="spellStart"/>
      <w:r w:rsidRPr="00EF3916">
        <w:rPr>
          <w:rFonts w:ascii="Times New Roman" w:eastAsia="Calibri" w:hAnsi="Times New Roman"/>
          <w:lang w:val="en-GB"/>
        </w:rPr>
        <w:t>sylvo</w:t>
      </w:r>
      <w:proofErr w:type="spellEnd"/>
      <w:r w:rsidRPr="00EF3916">
        <w:rPr>
          <w:rFonts w:ascii="Times New Roman" w:eastAsia="Calibri" w:hAnsi="Times New Roman"/>
          <w:lang w:val="en-GB"/>
        </w:rPr>
        <w:t xml:space="preserve"> pastoral systems.</w:t>
      </w:r>
    </w:p>
    <w:p w14:paraId="23A2891D" w14:textId="77777777" w:rsidR="00BB7511" w:rsidRPr="00EF3916" w:rsidRDefault="00BB7511" w:rsidP="000F392F">
      <w:pPr>
        <w:ind w:left="-720" w:right="-720"/>
        <w:contextualSpacing/>
        <w:jc w:val="both"/>
        <w:rPr>
          <w:rFonts w:ascii="Times New Roman" w:eastAsia="Calibri" w:hAnsi="Times New Roman"/>
          <w:b/>
          <w:lang w:val="en-GB"/>
        </w:rPr>
      </w:pPr>
    </w:p>
    <w:p w14:paraId="28CEF181" w14:textId="54B6203D" w:rsidR="007A6484" w:rsidRPr="00EF3916" w:rsidRDefault="007A6484" w:rsidP="000F392F">
      <w:pPr>
        <w:ind w:left="-720" w:right="-720"/>
        <w:jc w:val="both"/>
        <w:outlineLvl w:val="0"/>
        <w:rPr>
          <w:rFonts w:ascii="Times New Roman" w:hAnsi="Times New Roman"/>
          <w:lang w:val="en-GB"/>
        </w:rPr>
      </w:pPr>
      <w:r w:rsidRPr="00EF3916">
        <w:rPr>
          <w:rFonts w:ascii="Times New Roman" w:hAnsi="Times New Roman"/>
          <w:b/>
          <w:lang w:val="en-GB"/>
        </w:rPr>
        <w:t>Environmental and natural resources context</w:t>
      </w:r>
      <w:r w:rsidR="005D31C1" w:rsidRPr="00EF3916">
        <w:rPr>
          <w:rFonts w:ascii="Times New Roman" w:hAnsi="Times New Roman"/>
          <w:b/>
          <w:lang w:val="en-GB"/>
        </w:rPr>
        <w:t xml:space="preserve">: </w:t>
      </w:r>
      <w:r w:rsidRPr="00EF3916">
        <w:rPr>
          <w:rFonts w:ascii="Times New Roman" w:hAnsi="Times New Roman"/>
          <w:lang w:val="en-GB"/>
        </w:rPr>
        <w:t xml:space="preserve">The arid and semi-arid areas covered by the </w:t>
      </w:r>
      <w:r w:rsidR="00025249" w:rsidRPr="00EF3916">
        <w:rPr>
          <w:rFonts w:ascii="Times New Roman" w:hAnsi="Times New Roman"/>
          <w:lang w:val="en-GB"/>
        </w:rPr>
        <w:t>GGW</w:t>
      </w:r>
      <w:r w:rsidR="00025249" w:rsidRPr="00EF3916" w:rsidDel="00025249">
        <w:rPr>
          <w:rFonts w:ascii="Times New Roman" w:hAnsi="Times New Roman"/>
          <w:lang w:val="en-GB"/>
        </w:rPr>
        <w:t xml:space="preserve"> </w:t>
      </w:r>
      <w:r w:rsidRPr="00EF3916">
        <w:rPr>
          <w:rFonts w:ascii="Times New Roman" w:hAnsi="Times New Roman"/>
          <w:lang w:val="en-GB"/>
        </w:rPr>
        <w:t>area represent a set of remarkable cultural and biological heritages that should be conserved, restored and enhanced. How</w:t>
      </w:r>
      <w:r w:rsidR="0013432F" w:rsidRPr="00EF3916">
        <w:rPr>
          <w:rFonts w:ascii="Times New Roman" w:hAnsi="Times New Roman"/>
          <w:lang w:val="en-GB"/>
        </w:rPr>
        <w:t>ever, their vulnerability to</w:t>
      </w:r>
      <w:r w:rsidRPr="00EF3916">
        <w:rPr>
          <w:rFonts w:ascii="Times New Roman" w:hAnsi="Times New Roman"/>
          <w:lang w:val="en-GB"/>
        </w:rPr>
        <w:t xml:space="preserve"> climate change constitutes one of the most important threats of </w:t>
      </w:r>
      <w:r w:rsidR="0013432F" w:rsidRPr="00EF3916">
        <w:rPr>
          <w:rFonts w:ascii="Times New Roman" w:hAnsi="Times New Roman"/>
          <w:lang w:val="en-GB"/>
        </w:rPr>
        <w:t>the 21st century in these area</w:t>
      </w:r>
      <w:r w:rsidRPr="00EF3916">
        <w:rPr>
          <w:rFonts w:ascii="Times New Roman" w:hAnsi="Times New Roman"/>
          <w:lang w:val="en-GB"/>
        </w:rPr>
        <w:t>s. Indeed, this Sahelo-Saharan zone faces frequent droughts combined with unsustainable management of soil and water as well as climatic variations leading to a significant reduction in the productive capacities of the land. The high proportion of populations living in this arid zone is disproportionately exposed to the harmful consequences of global warming</w:t>
      </w:r>
      <w:r w:rsidR="003A7C47" w:rsidRPr="00EF3916">
        <w:rPr>
          <w:rStyle w:val="FootnoteReference"/>
          <w:rFonts w:ascii="Times New Roman" w:hAnsi="Times New Roman"/>
          <w:lang w:val="fr-FR"/>
        </w:rPr>
        <w:footnoteReference w:id="5"/>
      </w:r>
      <w:r w:rsidR="0013432F" w:rsidRPr="00EF3916">
        <w:rPr>
          <w:rFonts w:ascii="Times New Roman" w:hAnsi="Times New Roman"/>
          <w:lang w:val="en-GB"/>
        </w:rPr>
        <w:t>.</w:t>
      </w:r>
      <w:r w:rsidR="00025249" w:rsidRPr="00644389">
        <w:rPr>
          <w:rFonts w:ascii="Times New Roman" w:hAnsi="Times New Roman"/>
          <w:lang w:val="en-GB"/>
        </w:rPr>
        <w:t xml:space="preserve"> </w:t>
      </w:r>
      <w:r w:rsidRPr="00644389">
        <w:rPr>
          <w:rFonts w:ascii="Times New Roman" w:hAnsi="Times New Roman"/>
          <w:lang w:val="en-GB"/>
        </w:rPr>
        <w:t>The desertification process that affects this area amplifies global warming due to carbon dioxide emissions from</w:t>
      </w:r>
      <w:r w:rsidRPr="00EF3916">
        <w:rPr>
          <w:rFonts w:ascii="Times New Roman" w:hAnsi="Times New Roman"/>
          <w:lang w:val="en-GB"/>
        </w:rPr>
        <w:t xml:space="preserve"> the reduction of vegetation. The worsening climate associated with harmful anthropogenic factors has had harmful effects on </w:t>
      </w:r>
      <w:r w:rsidR="00025249" w:rsidRPr="00EF3916">
        <w:rPr>
          <w:rFonts w:ascii="Times New Roman" w:hAnsi="Times New Roman"/>
          <w:lang w:val="en-GB"/>
        </w:rPr>
        <w:t xml:space="preserve">the </w:t>
      </w:r>
      <w:r w:rsidRPr="00EF3916">
        <w:rPr>
          <w:rFonts w:ascii="Times New Roman" w:hAnsi="Times New Roman"/>
          <w:lang w:val="en-GB"/>
        </w:rPr>
        <w:t>natural capital</w:t>
      </w:r>
      <w:r w:rsidR="00025249" w:rsidRPr="00EF3916">
        <w:rPr>
          <w:rFonts w:ascii="Times New Roman" w:hAnsi="Times New Roman"/>
          <w:lang w:val="en-GB"/>
        </w:rPr>
        <w:t>. For example,</w:t>
      </w:r>
      <w:r w:rsidRPr="00EF3916">
        <w:rPr>
          <w:rFonts w:ascii="Times New Roman" w:hAnsi="Times New Roman"/>
          <w:lang w:val="en-GB"/>
        </w:rPr>
        <w:t xml:space="preserve"> Lake Chad currently represents only 8% of its original </w:t>
      </w:r>
      <w:r w:rsidR="00025249" w:rsidRPr="00EF3916">
        <w:rPr>
          <w:rFonts w:ascii="Times New Roman" w:hAnsi="Times New Roman"/>
          <w:lang w:val="en-GB"/>
        </w:rPr>
        <w:t xml:space="preserve">size </w:t>
      </w:r>
      <w:r w:rsidRPr="00EF3916">
        <w:rPr>
          <w:rFonts w:ascii="Times New Roman" w:hAnsi="Times New Roman"/>
          <w:lang w:val="en-GB"/>
        </w:rPr>
        <w:t xml:space="preserve">in the years before the great drought of 1973. </w:t>
      </w:r>
      <w:r w:rsidR="00025249" w:rsidRPr="00EF3916">
        <w:rPr>
          <w:rFonts w:ascii="Times New Roman" w:hAnsi="Times New Roman"/>
          <w:lang w:val="en-GB"/>
        </w:rPr>
        <w:t xml:space="preserve">The region is also the last bastion </w:t>
      </w:r>
      <w:r w:rsidR="00A90CB6" w:rsidRPr="00EF3916">
        <w:rPr>
          <w:rFonts w:ascii="Times New Roman" w:hAnsi="Times New Roman"/>
          <w:lang w:val="en-GB"/>
        </w:rPr>
        <w:t>of</w:t>
      </w:r>
      <w:r w:rsidR="00025249" w:rsidRPr="00EF3916">
        <w:rPr>
          <w:rFonts w:ascii="Times New Roman" w:hAnsi="Times New Roman"/>
          <w:lang w:val="en-GB"/>
        </w:rPr>
        <w:t xml:space="preserve"> the </w:t>
      </w:r>
      <w:r w:rsidR="00025249" w:rsidRPr="00653A4C">
        <w:rPr>
          <w:rFonts w:ascii="Times New Roman" w:hAnsi="Times New Roman"/>
          <w:i/>
          <w:iCs/>
          <w:color w:val="000000"/>
        </w:rPr>
        <w:t xml:space="preserve">Giraffe </w:t>
      </w:r>
      <w:proofErr w:type="spellStart"/>
      <w:r w:rsidR="00025249" w:rsidRPr="00653A4C">
        <w:rPr>
          <w:rFonts w:ascii="Times New Roman" w:hAnsi="Times New Roman"/>
          <w:i/>
          <w:iCs/>
          <w:color w:val="000000"/>
        </w:rPr>
        <w:t>camelopardalis</w:t>
      </w:r>
      <w:proofErr w:type="spellEnd"/>
      <w:r w:rsidR="00025249" w:rsidRPr="00B960A8">
        <w:rPr>
          <w:rFonts w:ascii="Times New Roman" w:hAnsi="Times New Roman"/>
          <w:color w:val="000000"/>
        </w:rPr>
        <w:t xml:space="preserve"> spp. </w:t>
      </w:r>
      <w:proofErr w:type="spellStart"/>
      <w:r w:rsidR="00A90CB6" w:rsidRPr="00653A4C">
        <w:rPr>
          <w:rFonts w:ascii="Times New Roman" w:hAnsi="Times New Roman"/>
          <w:i/>
          <w:iCs/>
          <w:color w:val="000000"/>
        </w:rPr>
        <w:t>p</w:t>
      </w:r>
      <w:r w:rsidR="00025249" w:rsidRPr="00653A4C">
        <w:rPr>
          <w:rFonts w:ascii="Times New Roman" w:hAnsi="Times New Roman"/>
          <w:i/>
          <w:iCs/>
          <w:color w:val="000000"/>
        </w:rPr>
        <w:t>eralta</w:t>
      </w:r>
      <w:proofErr w:type="spellEnd"/>
      <w:r w:rsidR="00A90CB6" w:rsidRPr="00B960A8">
        <w:rPr>
          <w:rFonts w:ascii="Times New Roman" w:hAnsi="Times New Roman"/>
          <w:color w:val="000000"/>
        </w:rPr>
        <w:t xml:space="preserve"> </w:t>
      </w:r>
      <w:r w:rsidR="00A90CB6" w:rsidRPr="00EF3916">
        <w:rPr>
          <w:rFonts w:ascii="Times New Roman" w:hAnsi="Times New Roman"/>
          <w:color w:val="000000"/>
        </w:rPr>
        <w:t>(south west of Niger).</w:t>
      </w:r>
      <w:r w:rsidR="00025249" w:rsidRPr="00644389">
        <w:rPr>
          <w:rFonts w:ascii="Times New Roman" w:hAnsi="Times New Roman"/>
          <w:lang w:val="en-GB"/>
        </w:rPr>
        <w:t xml:space="preserve"> </w:t>
      </w:r>
      <w:r w:rsidRPr="00644389">
        <w:rPr>
          <w:rFonts w:ascii="Times New Roman" w:hAnsi="Times New Roman"/>
          <w:lang w:val="en-GB"/>
        </w:rPr>
        <w:t xml:space="preserve">The region is experiencing </w:t>
      </w:r>
      <w:r w:rsidR="001A1B27" w:rsidRPr="00644389">
        <w:rPr>
          <w:rFonts w:ascii="Times New Roman" w:hAnsi="Times New Roman"/>
          <w:lang w:val="en-GB"/>
        </w:rPr>
        <w:t>recurrent production deficits</w:t>
      </w:r>
      <w:r w:rsidRPr="00EF3916">
        <w:rPr>
          <w:rFonts w:ascii="Times New Roman" w:hAnsi="Times New Roman"/>
          <w:lang w:val="en-GB"/>
        </w:rPr>
        <w:t xml:space="preserve"> due to </w:t>
      </w:r>
      <w:r w:rsidR="001A1B27" w:rsidRPr="00EF3916">
        <w:rPr>
          <w:rFonts w:ascii="Times New Roman" w:hAnsi="Times New Roman"/>
          <w:lang w:val="en-GB"/>
        </w:rPr>
        <w:t xml:space="preserve">climate </w:t>
      </w:r>
      <w:r w:rsidRPr="00EF3916">
        <w:rPr>
          <w:rFonts w:ascii="Times New Roman" w:hAnsi="Times New Roman"/>
          <w:lang w:val="en-GB"/>
        </w:rPr>
        <w:t>variability and climate change associated with accelerated land degradation</w:t>
      </w:r>
      <w:r w:rsidR="00025249" w:rsidRPr="00EF3916">
        <w:rPr>
          <w:rFonts w:ascii="Times New Roman" w:hAnsi="Times New Roman"/>
          <w:lang w:val="en-GB"/>
        </w:rPr>
        <w:t>. This perpetuates</w:t>
      </w:r>
      <w:r w:rsidRPr="00EF3916">
        <w:rPr>
          <w:rFonts w:ascii="Times New Roman" w:hAnsi="Times New Roman"/>
          <w:lang w:val="en-GB"/>
        </w:rPr>
        <w:t xml:space="preserve"> </w:t>
      </w:r>
      <w:r w:rsidR="00025249" w:rsidRPr="00EF3916">
        <w:rPr>
          <w:rFonts w:ascii="Times New Roman" w:hAnsi="Times New Roman"/>
          <w:lang w:val="en-GB"/>
        </w:rPr>
        <w:t>in the region’s</w:t>
      </w:r>
      <w:r w:rsidRPr="00EF3916">
        <w:rPr>
          <w:rFonts w:ascii="Times New Roman" w:hAnsi="Times New Roman"/>
          <w:lang w:val="en-GB"/>
        </w:rPr>
        <w:t xml:space="preserve"> structural food insecurity.</w:t>
      </w:r>
    </w:p>
    <w:p w14:paraId="69FF9E39" w14:textId="77777777" w:rsidR="000F392F" w:rsidRPr="00EF3916" w:rsidRDefault="000F392F" w:rsidP="000F392F">
      <w:pPr>
        <w:ind w:left="-720" w:right="-720"/>
        <w:jc w:val="both"/>
        <w:outlineLvl w:val="0"/>
        <w:rPr>
          <w:rFonts w:ascii="Times New Roman" w:hAnsi="Times New Roman"/>
          <w:lang w:val="en-GB"/>
        </w:rPr>
      </w:pPr>
    </w:p>
    <w:p w14:paraId="25FC2E99" w14:textId="3F32ADD1" w:rsidR="00AF67A0" w:rsidRPr="00EF3916" w:rsidRDefault="007A6484" w:rsidP="000F392F">
      <w:pPr>
        <w:ind w:left="-720" w:right="-720"/>
        <w:jc w:val="both"/>
        <w:outlineLvl w:val="0"/>
        <w:rPr>
          <w:rFonts w:ascii="Times New Roman" w:hAnsi="Times New Roman"/>
          <w:lang w:val="en-GB"/>
        </w:rPr>
      </w:pPr>
      <w:r w:rsidRPr="00EF3916">
        <w:rPr>
          <w:rFonts w:ascii="Times New Roman" w:hAnsi="Times New Roman"/>
          <w:b/>
          <w:lang w:val="en-GB"/>
        </w:rPr>
        <w:t>Socio-economic context</w:t>
      </w:r>
      <w:r w:rsidR="005D31C1" w:rsidRPr="00EF3916">
        <w:rPr>
          <w:rFonts w:ascii="Times New Roman" w:hAnsi="Times New Roman"/>
          <w:b/>
          <w:lang w:val="en-GB"/>
        </w:rPr>
        <w:t xml:space="preserve">: </w:t>
      </w:r>
      <w:r w:rsidRPr="00EF3916">
        <w:rPr>
          <w:rFonts w:ascii="Times New Roman" w:hAnsi="Times New Roman"/>
          <w:lang w:val="en-GB"/>
        </w:rPr>
        <w:t>Population growth has led to an increase in demand for food products, goods and services from the exploitation of natural resources (wood, fodder, water, etc.). This growth</w:t>
      </w:r>
      <w:r w:rsidR="006F275E" w:rsidRPr="00EF3916">
        <w:rPr>
          <w:rFonts w:ascii="Times New Roman" w:hAnsi="Times New Roman"/>
          <w:lang w:val="en-GB"/>
        </w:rPr>
        <w:t xml:space="preserve"> is relatively strong in the GGW</w:t>
      </w:r>
      <w:r w:rsidRPr="00EF3916">
        <w:rPr>
          <w:rFonts w:ascii="Times New Roman" w:hAnsi="Times New Roman"/>
          <w:lang w:val="en-GB"/>
        </w:rPr>
        <w:t xml:space="preserve"> area. It varies from 2.4 to 2.8% in countries like Mauritania, Sudan or Ethiopia, to 3% in Chad and 3.8% in Niger which saw its population multiplied by 7 between 1960 and 2020</w:t>
      </w:r>
      <w:r w:rsidR="006F275E" w:rsidRPr="00EF3916">
        <w:rPr>
          <w:rFonts w:ascii="Times New Roman" w:hAnsi="Times New Roman"/>
          <w:lang w:val="en-GB"/>
        </w:rPr>
        <w:t>.</w:t>
      </w:r>
      <w:r w:rsidRPr="00EF3916">
        <w:rPr>
          <w:rFonts w:ascii="Times New Roman" w:hAnsi="Times New Roman"/>
          <w:lang w:val="en-GB"/>
        </w:rPr>
        <w:t xml:space="preserve"> </w:t>
      </w:r>
      <w:r w:rsidR="004F52AA" w:rsidRPr="00EF3916">
        <w:rPr>
          <w:rFonts w:ascii="Times New Roman" w:hAnsi="Times New Roman"/>
          <w:lang w:val="en-GB"/>
        </w:rPr>
        <w:t xml:space="preserve">The total population for the GGW countries is about 695 million inhabitants. </w:t>
      </w:r>
      <w:r w:rsidRPr="00EF3916">
        <w:rPr>
          <w:rFonts w:ascii="Times New Roman" w:hAnsi="Times New Roman"/>
          <w:lang w:val="en-GB"/>
        </w:rPr>
        <w:t xml:space="preserve">According to a study by the World Bank and the French Development Agency, if no action is taken by 2030, the number of households dependent on agriculture, poor and vulnerable to droughts and other shocks, </w:t>
      </w:r>
      <w:r w:rsidR="00A90CB6" w:rsidRPr="00EF3916">
        <w:rPr>
          <w:rFonts w:ascii="Times New Roman" w:hAnsi="Times New Roman"/>
          <w:lang w:val="en-GB"/>
        </w:rPr>
        <w:t xml:space="preserve">will </w:t>
      </w:r>
      <w:r w:rsidRPr="00EF3916">
        <w:rPr>
          <w:rFonts w:ascii="Times New Roman" w:hAnsi="Times New Roman"/>
          <w:lang w:val="en-GB"/>
        </w:rPr>
        <w:t>increase by around 60% in t</w:t>
      </w:r>
      <w:r w:rsidR="006F275E" w:rsidRPr="00EF3916">
        <w:rPr>
          <w:rFonts w:ascii="Times New Roman" w:hAnsi="Times New Roman"/>
          <w:lang w:val="en-GB"/>
        </w:rPr>
        <w:t>he Sahel and the Horn of Africa</w:t>
      </w:r>
      <w:r w:rsidR="006F275E" w:rsidRPr="00EF3916">
        <w:rPr>
          <w:rStyle w:val="FootnoteReference"/>
          <w:rFonts w:ascii="Times New Roman" w:hAnsi="Times New Roman"/>
          <w:lang w:val="fr-FR"/>
        </w:rPr>
        <w:footnoteReference w:id="6"/>
      </w:r>
      <w:r w:rsidR="006F275E" w:rsidRPr="00EF3916">
        <w:rPr>
          <w:rFonts w:ascii="Times New Roman" w:hAnsi="Times New Roman"/>
          <w:lang w:val="en-GB"/>
        </w:rPr>
        <w:t>.</w:t>
      </w:r>
      <w:r w:rsidRPr="00644389">
        <w:rPr>
          <w:rFonts w:ascii="Times New Roman" w:hAnsi="Times New Roman"/>
          <w:lang w:val="en-GB"/>
        </w:rPr>
        <w:t xml:space="preserve"> The latest 2019 FAO / WFP / UNICEF / IFAD report on the state of food security and nutrition in the world, indicates that hunger has increased in almost all sub-regions of Africa with a prevalence of under nutrition of 22.8% in sub-Saharan Africa. The gravity of the situation affects partic</w:t>
      </w:r>
      <w:r w:rsidRPr="00EF3916">
        <w:rPr>
          <w:rFonts w:ascii="Times New Roman" w:hAnsi="Times New Roman"/>
          <w:lang w:val="en-GB"/>
        </w:rPr>
        <w:t>ularly communities liv</w:t>
      </w:r>
      <w:r w:rsidR="006F275E" w:rsidRPr="00EF3916">
        <w:rPr>
          <w:rFonts w:ascii="Times New Roman" w:hAnsi="Times New Roman"/>
          <w:lang w:val="en-GB"/>
        </w:rPr>
        <w:t xml:space="preserve">ing in the </w:t>
      </w:r>
      <w:proofErr w:type="spellStart"/>
      <w:r w:rsidR="006F275E" w:rsidRPr="00EF3916">
        <w:rPr>
          <w:rFonts w:ascii="Times New Roman" w:hAnsi="Times New Roman"/>
          <w:lang w:val="en-GB"/>
        </w:rPr>
        <w:t>Saharo</w:t>
      </w:r>
      <w:proofErr w:type="spellEnd"/>
      <w:r w:rsidR="006F275E" w:rsidRPr="00EF3916">
        <w:rPr>
          <w:rFonts w:ascii="Times New Roman" w:hAnsi="Times New Roman"/>
          <w:lang w:val="en-GB"/>
        </w:rPr>
        <w:t xml:space="preserve">-Sahelian </w:t>
      </w:r>
      <w:r w:rsidR="00A90CB6" w:rsidRPr="00EF3916">
        <w:rPr>
          <w:rFonts w:ascii="Times New Roman" w:hAnsi="Times New Roman"/>
          <w:lang w:val="en-GB"/>
        </w:rPr>
        <w:t>region</w:t>
      </w:r>
      <w:r w:rsidRPr="00EF3916">
        <w:rPr>
          <w:rFonts w:ascii="Times New Roman" w:hAnsi="Times New Roman"/>
          <w:lang w:val="en-GB"/>
        </w:rPr>
        <w:t>.</w:t>
      </w:r>
    </w:p>
    <w:p w14:paraId="7400D88B" w14:textId="77777777" w:rsidR="000F392F" w:rsidRPr="00EF3916" w:rsidRDefault="000F392F" w:rsidP="000F392F">
      <w:pPr>
        <w:ind w:left="-720" w:right="-720"/>
        <w:jc w:val="both"/>
        <w:outlineLvl w:val="0"/>
        <w:rPr>
          <w:rFonts w:ascii="Times New Roman" w:hAnsi="Times New Roman"/>
          <w:lang w:val="en-GB"/>
        </w:rPr>
      </w:pPr>
    </w:p>
    <w:p w14:paraId="1B5F8AE9" w14:textId="3023F51A" w:rsidR="007A6484" w:rsidRPr="00EF3916" w:rsidRDefault="007A6484" w:rsidP="000F392F">
      <w:pPr>
        <w:widowControl w:val="0"/>
        <w:autoSpaceDE w:val="0"/>
        <w:autoSpaceDN w:val="0"/>
        <w:adjustRightInd w:val="0"/>
        <w:ind w:left="-720" w:right="-720"/>
        <w:jc w:val="both"/>
        <w:rPr>
          <w:rFonts w:ascii="Times New Roman" w:hAnsi="Times New Roman"/>
          <w:lang w:val="en-GB"/>
        </w:rPr>
      </w:pPr>
      <w:r w:rsidRPr="00EF3916">
        <w:rPr>
          <w:rFonts w:ascii="Times New Roman" w:hAnsi="Times New Roman"/>
          <w:lang w:val="en-GB"/>
        </w:rPr>
        <w:t>The incidence of po</w:t>
      </w:r>
      <w:r w:rsidR="009E6E7B" w:rsidRPr="00EF3916">
        <w:rPr>
          <w:rFonts w:ascii="Times New Roman" w:hAnsi="Times New Roman"/>
          <w:lang w:val="en-GB"/>
        </w:rPr>
        <w:t xml:space="preserve">verty is more marked </w:t>
      </w:r>
      <w:r w:rsidR="006C1AEE" w:rsidRPr="00EF3916">
        <w:rPr>
          <w:rFonts w:ascii="Times New Roman" w:hAnsi="Times New Roman"/>
          <w:lang w:val="en-GB"/>
        </w:rPr>
        <w:t xml:space="preserve">in </w:t>
      </w:r>
      <w:r w:rsidR="009E6E7B" w:rsidRPr="00EF3916">
        <w:rPr>
          <w:rFonts w:ascii="Times New Roman" w:hAnsi="Times New Roman"/>
          <w:lang w:val="en-GB"/>
        </w:rPr>
        <w:t>the GGW area with more than half of its</w:t>
      </w:r>
      <w:r w:rsidRPr="00EF3916">
        <w:rPr>
          <w:rFonts w:ascii="Times New Roman" w:hAnsi="Times New Roman"/>
          <w:lang w:val="en-GB"/>
        </w:rPr>
        <w:t xml:space="preserve"> populatio</w:t>
      </w:r>
      <w:r w:rsidR="005801A7" w:rsidRPr="00EF3916">
        <w:rPr>
          <w:rFonts w:ascii="Times New Roman" w:hAnsi="Times New Roman"/>
          <w:lang w:val="en-GB"/>
        </w:rPr>
        <w:t>n living below the poverty line</w:t>
      </w:r>
      <w:r w:rsidRPr="00EF3916">
        <w:rPr>
          <w:rFonts w:ascii="Times New Roman" w:hAnsi="Times New Roman"/>
          <w:lang w:val="en-GB"/>
        </w:rPr>
        <w:t xml:space="preserve">. It </w:t>
      </w:r>
      <w:r w:rsidR="009E6E7B" w:rsidRPr="00EF3916">
        <w:rPr>
          <w:rFonts w:ascii="Times New Roman" w:hAnsi="Times New Roman"/>
          <w:lang w:val="en-GB"/>
        </w:rPr>
        <w:t>should be noted that all the GGW</w:t>
      </w:r>
      <w:r w:rsidRPr="00EF3916">
        <w:rPr>
          <w:rFonts w:ascii="Times New Roman" w:hAnsi="Times New Roman"/>
          <w:lang w:val="en-GB"/>
        </w:rPr>
        <w:t xml:space="preserve"> countries in the sub-Saharan zone belong to the LDCs (Least Developed Countries).</w:t>
      </w:r>
      <w:r w:rsidR="009E6E7B" w:rsidRPr="00EF3916">
        <w:rPr>
          <w:rFonts w:ascii="Times New Roman" w:hAnsi="Times New Roman"/>
          <w:lang w:val="en-GB"/>
        </w:rPr>
        <w:t xml:space="preserve"> </w:t>
      </w:r>
      <w:r w:rsidR="00C84B61" w:rsidRPr="00EF3916">
        <w:rPr>
          <w:rFonts w:ascii="Times New Roman" w:hAnsi="Times New Roman"/>
          <w:lang w:val="en-GB"/>
        </w:rPr>
        <w:t xml:space="preserve">The proportion of people living below the poverty line is around 42% </w:t>
      </w:r>
      <w:r w:rsidR="00344773" w:rsidRPr="00EF3916">
        <w:rPr>
          <w:rFonts w:ascii="Times New Roman" w:hAnsi="Times New Roman"/>
          <w:lang w:val="en-GB"/>
        </w:rPr>
        <w:t xml:space="preserve">and </w:t>
      </w:r>
      <w:r w:rsidR="00FF470B" w:rsidRPr="00EF3916">
        <w:rPr>
          <w:rFonts w:ascii="Times New Roman" w:hAnsi="Times New Roman"/>
          <w:lang w:val="en-GB"/>
        </w:rPr>
        <w:t>Human Development Index (</w:t>
      </w:r>
      <w:r w:rsidR="00344773" w:rsidRPr="00EF3916">
        <w:rPr>
          <w:rFonts w:ascii="Times New Roman" w:hAnsi="Times New Roman"/>
          <w:lang w:val="en-GB"/>
        </w:rPr>
        <w:t>HDI</w:t>
      </w:r>
      <w:r w:rsidR="00FF470B" w:rsidRPr="00EF3916">
        <w:rPr>
          <w:rFonts w:ascii="Times New Roman" w:hAnsi="Times New Roman"/>
          <w:lang w:val="en-GB"/>
        </w:rPr>
        <w:t>)</w:t>
      </w:r>
      <w:r w:rsidR="00344773" w:rsidRPr="00EF3916">
        <w:rPr>
          <w:rFonts w:ascii="Times New Roman" w:hAnsi="Times New Roman"/>
          <w:lang w:val="en-GB"/>
        </w:rPr>
        <w:t xml:space="preserve"> is between</w:t>
      </w:r>
      <w:r w:rsidR="00D74BFD" w:rsidRPr="00EF3916">
        <w:rPr>
          <w:rFonts w:ascii="Times New Roman" w:hAnsi="Times New Roman"/>
          <w:lang w:val="en-GB"/>
        </w:rPr>
        <w:t xml:space="preserve"> 0,377</w:t>
      </w:r>
      <w:r w:rsidR="00FF470B" w:rsidRPr="00EF3916">
        <w:rPr>
          <w:rFonts w:ascii="Times New Roman" w:hAnsi="Times New Roman"/>
          <w:lang w:val="en-GB"/>
        </w:rPr>
        <w:t xml:space="preserve"> </w:t>
      </w:r>
      <w:r w:rsidR="00344773" w:rsidRPr="00EF3916">
        <w:rPr>
          <w:rFonts w:ascii="Times New Roman" w:hAnsi="Times New Roman"/>
          <w:lang w:val="en-GB"/>
        </w:rPr>
        <w:t xml:space="preserve">in Niger and </w:t>
      </w:r>
      <w:r w:rsidR="00D74BFD" w:rsidRPr="00EF3916">
        <w:rPr>
          <w:rFonts w:ascii="Times New Roman" w:hAnsi="Times New Roman"/>
          <w:lang w:val="en-GB"/>
        </w:rPr>
        <w:t xml:space="preserve">0,759 in Algeria according </w:t>
      </w:r>
      <w:r w:rsidR="00C84B61" w:rsidRPr="00EF3916">
        <w:rPr>
          <w:rFonts w:ascii="Times New Roman" w:hAnsi="Times New Roman"/>
          <w:lang w:val="en-GB"/>
        </w:rPr>
        <w:t xml:space="preserve">to </w:t>
      </w:r>
      <w:r w:rsidR="00D74BFD" w:rsidRPr="00EF3916">
        <w:rPr>
          <w:rFonts w:ascii="Times New Roman" w:hAnsi="Times New Roman"/>
          <w:lang w:val="en-GB"/>
        </w:rPr>
        <w:t>the UNDP 2019 Human Development Report</w:t>
      </w:r>
      <w:r w:rsidR="00344773" w:rsidRPr="00EF3916">
        <w:rPr>
          <w:rFonts w:ascii="Times New Roman" w:hAnsi="Times New Roman"/>
          <w:lang w:val="en-GB"/>
        </w:rPr>
        <w:t xml:space="preserve">. </w:t>
      </w:r>
      <w:r w:rsidRPr="00EF3916">
        <w:rPr>
          <w:rFonts w:ascii="Times New Roman" w:hAnsi="Times New Roman"/>
          <w:lang w:val="en-GB"/>
        </w:rPr>
        <w:t xml:space="preserve">The </w:t>
      </w:r>
      <w:proofErr w:type="spellStart"/>
      <w:r w:rsidRPr="00EF3916">
        <w:rPr>
          <w:rFonts w:ascii="Times New Roman" w:hAnsi="Times New Roman"/>
          <w:lang w:val="en-GB"/>
        </w:rPr>
        <w:t>Saharo</w:t>
      </w:r>
      <w:proofErr w:type="spellEnd"/>
      <w:r w:rsidRPr="00EF3916">
        <w:rPr>
          <w:rFonts w:ascii="Times New Roman" w:hAnsi="Times New Roman"/>
          <w:lang w:val="en-GB"/>
        </w:rPr>
        <w:t xml:space="preserve"> Sahel </w:t>
      </w:r>
      <w:r w:rsidR="00A90CB6" w:rsidRPr="00EF3916">
        <w:rPr>
          <w:rFonts w:ascii="Times New Roman" w:hAnsi="Times New Roman"/>
          <w:lang w:val="en-GB"/>
        </w:rPr>
        <w:t>local populations</w:t>
      </w:r>
      <w:r w:rsidR="00DD14E8" w:rsidRPr="00EF3916">
        <w:rPr>
          <w:rFonts w:ascii="Times New Roman" w:hAnsi="Times New Roman"/>
          <w:lang w:val="en-GB"/>
        </w:rPr>
        <w:t xml:space="preserve"> </w:t>
      </w:r>
      <w:r w:rsidRPr="00EF3916">
        <w:rPr>
          <w:rFonts w:ascii="Times New Roman" w:hAnsi="Times New Roman"/>
          <w:lang w:val="en-GB"/>
        </w:rPr>
        <w:t xml:space="preserve">are very exposed and increasingly </w:t>
      </w:r>
      <w:r w:rsidR="00A90CB6" w:rsidRPr="00EF3916">
        <w:rPr>
          <w:rFonts w:ascii="Times New Roman" w:hAnsi="Times New Roman"/>
          <w:lang w:val="en-GB"/>
        </w:rPr>
        <w:t xml:space="preserve">affected by </w:t>
      </w:r>
      <w:r w:rsidRPr="00EF3916">
        <w:rPr>
          <w:rFonts w:ascii="Times New Roman" w:hAnsi="Times New Roman"/>
          <w:lang w:val="en-GB"/>
        </w:rPr>
        <w:t xml:space="preserve">impacts of climate change and land degradation. Their productive bases and production systems, already severely affected, </w:t>
      </w:r>
      <w:r w:rsidR="00DD14E8" w:rsidRPr="00EF3916">
        <w:rPr>
          <w:rFonts w:ascii="Times New Roman" w:hAnsi="Times New Roman"/>
          <w:lang w:val="en-GB"/>
        </w:rPr>
        <w:t xml:space="preserve">will </w:t>
      </w:r>
      <w:r w:rsidRPr="00EF3916">
        <w:rPr>
          <w:rFonts w:ascii="Times New Roman" w:hAnsi="Times New Roman"/>
          <w:lang w:val="en-GB"/>
        </w:rPr>
        <w:t xml:space="preserve">become even more vulnerable. The socio-economic </w:t>
      </w:r>
      <w:r w:rsidR="00A90CB6" w:rsidRPr="00EF3916">
        <w:rPr>
          <w:rFonts w:ascii="Times New Roman" w:hAnsi="Times New Roman"/>
          <w:lang w:val="en-GB"/>
        </w:rPr>
        <w:t xml:space="preserve">resilience </w:t>
      </w:r>
      <w:r w:rsidRPr="00EF3916">
        <w:rPr>
          <w:rFonts w:ascii="Times New Roman" w:hAnsi="Times New Roman"/>
          <w:lang w:val="en-GB"/>
        </w:rPr>
        <w:t xml:space="preserve">of local communities </w:t>
      </w:r>
      <w:r w:rsidR="00A90CB6" w:rsidRPr="00EF3916">
        <w:rPr>
          <w:rFonts w:ascii="Times New Roman" w:hAnsi="Times New Roman"/>
          <w:lang w:val="en-GB"/>
        </w:rPr>
        <w:t xml:space="preserve">is </w:t>
      </w:r>
      <w:r w:rsidRPr="00EF3916">
        <w:rPr>
          <w:rFonts w:ascii="Times New Roman" w:hAnsi="Times New Roman"/>
          <w:lang w:val="en-GB"/>
        </w:rPr>
        <w:t>thus reduced if conservation measures and sound management of natural resources are not undertaken.</w:t>
      </w:r>
    </w:p>
    <w:p w14:paraId="473EC48F" w14:textId="77777777" w:rsidR="009E6E7B" w:rsidRPr="00EF3916" w:rsidRDefault="009E6E7B" w:rsidP="000F392F">
      <w:pPr>
        <w:widowControl w:val="0"/>
        <w:autoSpaceDE w:val="0"/>
        <w:autoSpaceDN w:val="0"/>
        <w:adjustRightInd w:val="0"/>
        <w:ind w:left="-720" w:right="-720"/>
        <w:jc w:val="both"/>
        <w:rPr>
          <w:rFonts w:ascii="Times New Roman" w:hAnsi="Times New Roman"/>
          <w:lang w:val="en-GB"/>
        </w:rPr>
      </w:pPr>
    </w:p>
    <w:p w14:paraId="3B60C418" w14:textId="064F48B5" w:rsidR="007A6484" w:rsidRPr="00EF3916" w:rsidRDefault="009E6E7B" w:rsidP="000F392F">
      <w:pPr>
        <w:ind w:left="-720" w:right="-720"/>
        <w:jc w:val="both"/>
        <w:rPr>
          <w:rFonts w:ascii="Times New Roman" w:hAnsi="Times New Roman"/>
          <w:lang w:val="en-GB"/>
        </w:rPr>
      </w:pPr>
      <w:r w:rsidRPr="00EF3916">
        <w:rPr>
          <w:rFonts w:ascii="Times New Roman" w:hAnsi="Times New Roman"/>
          <w:lang w:val="en-GB"/>
        </w:rPr>
        <w:t>It is also important to underline th</w:t>
      </w:r>
      <w:r w:rsidR="005E4A14" w:rsidRPr="00EF3916">
        <w:rPr>
          <w:rFonts w:ascii="Times New Roman" w:hAnsi="Times New Roman"/>
          <w:lang w:val="en-GB"/>
        </w:rPr>
        <w:t>a</w:t>
      </w:r>
      <w:r w:rsidRPr="00EF3916">
        <w:rPr>
          <w:rFonts w:ascii="Times New Roman" w:hAnsi="Times New Roman"/>
          <w:lang w:val="en-GB"/>
        </w:rPr>
        <w:t>t a</w:t>
      </w:r>
      <w:r w:rsidR="007A6484" w:rsidRPr="00EF3916">
        <w:rPr>
          <w:rFonts w:ascii="Times New Roman" w:hAnsi="Times New Roman"/>
          <w:lang w:val="en-GB"/>
        </w:rPr>
        <w:t xml:space="preserve">ccelerated urbanization encroaches on production areas and leads to </w:t>
      </w:r>
      <w:r w:rsidR="00A90CB6" w:rsidRPr="00EF3916">
        <w:rPr>
          <w:rFonts w:ascii="Times New Roman" w:hAnsi="Times New Roman"/>
          <w:lang w:val="en-GB"/>
        </w:rPr>
        <w:t xml:space="preserve">both positive and negative </w:t>
      </w:r>
      <w:r w:rsidR="007A6484" w:rsidRPr="00EF3916">
        <w:rPr>
          <w:rFonts w:ascii="Times New Roman" w:hAnsi="Times New Roman"/>
          <w:lang w:val="en-GB"/>
        </w:rPr>
        <w:t>changes in socio-demographic, economic, ecological and cultural terms. The population is young with around 60% below 25 years of age</w:t>
      </w:r>
      <w:r w:rsidRPr="00EF3916">
        <w:rPr>
          <w:rFonts w:ascii="Times New Roman" w:hAnsi="Times New Roman"/>
          <w:lang w:val="en-GB"/>
        </w:rPr>
        <w:t>. The</w:t>
      </w:r>
      <w:r w:rsidR="007A6484" w:rsidRPr="00EF3916">
        <w:rPr>
          <w:rFonts w:ascii="Times New Roman" w:hAnsi="Times New Roman"/>
          <w:lang w:val="en-GB"/>
        </w:rPr>
        <w:t xml:space="preserve"> demographic dividend hoped for can only be realized if significant investments are made for a</w:t>
      </w:r>
      <w:r w:rsidR="00A90CB6" w:rsidRPr="00EF3916">
        <w:rPr>
          <w:rFonts w:ascii="Times New Roman" w:hAnsi="Times New Roman"/>
          <w:lang w:val="en-GB"/>
        </w:rPr>
        <w:t xml:space="preserve"> population of the youth that is</w:t>
      </w:r>
      <w:r w:rsidR="007A6484" w:rsidRPr="00EF3916">
        <w:rPr>
          <w:rFonts w:ascii="Times New Roman" w:hAnsi="Times New Roman"/>
          <w:lang w:val="en-GB"/>
        </w:rPr>
        <w:t xml:space="preserve"> educated and trained </w:t>
      </w:r>
      <w:r w:rsidR="00A90CB6" w:rsidRPr="00EF3916">
        <w:rPr>
          <w:rFonts w:ascii="Times New Roman" w:hAnsi="Times New Roman"/>
          <w:lang w:val="en-GB"/>
        </w:rPr>
        <w:t>better</w:t>
      </w:r>
      <w:r w:rsidR="00912AC1" w:rsidRPr="00EF3916">
        <w:rPr>
          <w:rFonts w:ascii="Times New Roman" w:hAnsi="Times New Roman"/>
          <w:lang w:val="en-GB"/>
        </w:rPr>
        <w:t xml:space="preserve"> within a strong political will clearly </w:t>
      </w:r>
      <w:proofErr w:type="spellStart"/>
      <w:r w:rsidR="00912AC1" w:rsidRPr="00EF3916">
        <w:rPr>
          <w:rFonts w:ascii="Times New Roman" w:hAnsi="Times New Roman"/>
          <w:lang w:val="en-GB"/>
        </w:rPr>
        <w:t>stated</w:t>
      </w:r>
      <w:proofErr w:type="spellEnd"/>
      <w:r w:rsidR="00912AC1" w:rsidRPr="00EF3916">
        <w:rPr>
          <w:rFonts w:ascii="Times New Roman" w:hAnsi="Times New Roman"/>
          <w:lang w:val="en-GB"/>
        </w:rPr>
        <w:t xml:space="preserve"> by national governments</w:t>
      </w:r>
      <w:r w:rsidR="007A6484" w:rsidRPr="00EF3916">
        <w:rPr>
          <w:rFonts w:ascii="Times New Roman" w:hAnsi="Times New Roman"/>
          <w:lang w:val="en-GB"/>
        </w:rPr>
        <w:t>.</w:t>
      </w:r>
    </w:p>
    <w:p w14:paraId="5678D2E1" w14:textId="77777777" w:rsidR="000F392F" w:rsidRPr="00EF3916" w:rsidRDefault="000F392F" w:rsidP="000F392F">
      <w:pPr>
        <w:ind w:left="-720" w:right="-720"/>
        <w:jc w:val="both"/>
        <w:rPr>
          <w:rFonts w:ascii="Times New Roman" w:hAnsi="Times New Roman"/>
          <w:lang w:val="en-GB"/>
        </w:rPr>
      </w:pPr>
    </w:p>
    <w:p w14:paraId="0A4F9015" w14:textId="18F2F954" w:rsidR="007A6484" w:rsidRPr="00EF3916" w:rsidRDefault="007A6484" w:rsidP="000F392F">
      <w:pPr>
        <w:ind w:left="-720" w:right="-720"/>
        <w:jc w:val="both"/>
        <w:rPr>
          <w:rFonts w:ascii="Times New Roman" w:hAnsi="Times New Roman"/>
        </w:rPr>
      </w:pPr>
      <w:r w:rsidRPr="00EF3916">
        <w:rPr>
          <w:rFonts w:ascii="Times New Roman" w:hAnsi="Times New Roman"/>
          <w:lang w:val="en-GB"/>
        </w:rPr>
        <w:t xml:space="preserve">The combination of these various factors (population growth, land degradation and desertification, climate change) creates conditions of great vulnerability characterized by food insecurity and increased poverty. The essential sectors for the populations and the </w:t>
      </w:r>
      <w:r w:rsidR="005E4A14" w:rsidRPr="00EF3916">
        <w:rPr>
          <w:rFonts w:ascii="Times New Roman" w:hAnsi="Times New Roman"/>
          <w:lang w:val="en-GB"/>
        </w:rPr>
        <w:t xml:space="preserve">economies </w:t>
      </w:r>
      <w:r w:rsidRPr="00EF3916">
        <w:rPr>
          <w:rFonts w:ascii="Times New Roman" w:hAnsi="Times New Roman"/>
          <w:lang w:val="en-GB"/>
        </w:rPr>
        <w:t xml:space="preserve">of the countries which are agriculture, </w:t>
      </w:r>
      <w:r w:rsidR="009E6E7B" w:rsidRPr="00EF3916">
        <w:rPr>
          <w:rFonts w:ascii="Times New Roman" w:hAnsi="Times New Roman"/>
          <w:lang w:val="en-GB"/>
        </w:rPr>
        <w:t xml:space="preserve">animal </w:t>
      </w:r>
      <w:r w:rsidR="005E4A14" w:rsidRPr="00EF3916">
        <w:rPr>
          <w:rFonts w:ascii="Times New Roman" w:hAnsi="Times New Roman"/>
          <w:lang w:val="en-GB"/>
        </w:rPr>
        <w:t>husbandry</w:t>
      </w:r>
      <w:r w:rsidRPr="00EF3916">
        <w:rPr>
          <w:rFonts w:ascii="Times New Roman" w:hAnsi="Times New Roman"/>
          <w:lang w:val="en-GB"/>
        </w:rPr>
        <w:t>, forestry, water, fishing and tourism</w:t>
      </w:r>
      <w:r w:rsidR="00DD14E8" w:rsidRPr="00EF3916">
        <w:rPr>
          <w:rFonts w:ascii="Times New Roman" w:hAnsi="Times New Roman"/>
          <w:lang w:val="en-GB"/>
        </w:rPr>
        <w:t>,</w:t>
      </w:r>
      <w:r w:rsidRPr="00EF3916">
        <w:rPr>
          <w:rFonts w:ascii="Times New Roman" w:hAnsi="Times New Roman"/>
          <w:lang w:val="en-GB"/>
        </w:rPr>
        <w:t xml:space="preserve"> </w:t>
      </w:r>
      <w:r w:rsidRPr="00EF3916">
        <w:rPr>
          <w:rFonts w:ascii="Times New Roman" w:hAnsi="Times New Roman"/>
          <w:lang w:val="en-GB"/>
        </w:rPr>
        <w:lastRenderedPageBreak/>
        <w:t>as well as energy</w:t>
      </w:r>
      <w:r w:rsidR="00DD14E8" w:rsidRPr="00EF3916">
        <w:rPr>
          <w:rFonts w:ascii="Times New Roman" w:hAnsi="Times New Roman"/>
          <w:lang w:val="en-GB"/>
        </w:rPr>
        <w:t>,</w:t>
      </w:r>
      <w:r w:rsidRPr="00EF3916">
        <w:rPr>
          <w:rFonts w:ascii="Times New Roman" w:hAnsi="Times New Roman"/>
          <w:lang w:val="en-GB"/>
        </w:rPr>
        <w:t xml:space="preserve"> depend directly on the environment for their respective growths in order to meet the basic needs of countries and to alleviate poverty in the s</w:t>
      </w:r>
      <w:r w:rsidR="009E6E7B" w:rsidRPr="00EF3916">
        <w:rPr>
          <w:rFonts w:ascii="Times New Roman" w:hAnsi="Times New Roman"/>
          <w:lang w:val="en-GB"/>
        </w:rPr>
        <w:t>hort and medium term</w:t>
      </w:r>
      <w:r w:rsidR="00087052" w:rsidRPr="00EF3916">
        <w:rPr>
          <w:rFonts w:ascii="Times New Roman" w:hAnsi="Times New Roman"/>
          <w:lang w:val="en-GB"/>
        </w:rPr>
        <w:t>s</w:t>
      </w:r>
      <w:r w:rsidR="009E6E7B" w:rsidRPr="00EF3916">
        <w:rPr>
          <w:rFonts w:ascii="Times New Roman" w:hAnsi="Times New Roman"/>
          <w:lang w:val="en-GB"/>
        </w:rPr>
        <w:t>. As such, s</w:t>
      </w:r>
      <w:r w:rsidRPr="00EF3916">
        <w:rPr>
          <w:rFonts w:ascii="Times New Roman" w:hAnsi="Times New Roman"/>
          <w:lang w:val="en-GB"/>
        </w:rPr>
        <w:t xml:space="preserve">tates, investors, donors </w:t>
      </w:r>
      <w:r w:rsidR="005E4A14" w:rsidRPr="00EF3916">
        <w:rPr>
          <w:rFonts w:ascii="Times New Roman" w:hAnsi="Times New Roman"/>
          <w:lang w:val="en-GB"/>
        </w:rPr>
        <w:t xml:space="preserve">and </w:t>
      </w:r>
      <w:r w:rsidRPr="00EF3916">
        <w:rPr>
          <w:rFonts w:ascii="Times New Roman" w:hAnsi="Times New Roman"/>
          <w:lang w:val="en-GB"/>
        </w:rPr>
        <w:t>communities must consider these ecological resources as productive natural capital,</w:t>
      </w:r>
      <w:r w:rsidR="00827720" w:rsidRPr="00EF3916">
        <w:rPr>
          <w:rFonts w:ascii="Times New Roman" w:hAnsi="Times New Roman"/>
        </w:rPr>
        <w:t xml:space="preserve"> on an equal footing with other stocks of productive capital and source of economic wealth (for budget statistics, contribution to growth) for sustainable actions.</w:t>
      </w:r>
    </w:p>
    <w:p w14:paraId="0B57C6CC" w14:textId="77777777" w:rsidR="001D6EAB" w:rsidRPr="00EF3916" w:rsidRDefault="001D6EAB" w:rsidP="000F392F">
      <w:pPr>
        <w:ind w:left="-720" w:right="-720"/>
        <w:jc w:val="both"/>
        <w:outlineLvl w:val="0"/>
        <w:rPr>
          <w:rFonts w:ascii="Times New Roman" w:hAnsi="Times New Roman"/>
          <w:b/>
          <w:lang w:val="en-GB"/>
        </w:rPr>
      </w:pPr>
    </w:p>
    <w:p w14:paraId="1182CEF5" w14:textId="5D315D98" w:rsidR="007A6484" w:rsidRPr="00EF3916" w:rsidRDefault="00C35E4B" w:rsidP="000F392F">
      <w:pPr>
        <w:ind w:left="-720" w:right="-720"/>
        <w:jc w:val="both"/>
        <w:outlineLvl w:val="0"/>
        <w:rPr>
          <w:rFonts w:ascii="Times New Roman" w:hAnsi="Times New Roman"/>
          <w:lang w:val="en-GB"/>
        </w:rPr>
      </w:pPr>
      <w:r w:rsidRPr="00EF3916">
        <w:rPr>
          <w:rFonts w:ascii="Times New Roman" w:hAnsi="Times New Roman"/>
          <w:b/>
          <w:lang w:val="en-GB"/>
        </w:rPr>
        <w:t xml:space="preserve">Security </w:t>
      </w:r>
      <w:r w:rsidR="007A6484" w:rsidRPr="00EF3916">
        <w:rPr>
          <w:rFonts w:ascii="Times New Roman" w:hAnsi="Times New Roman"/>
          <w:b/>
          <w:lang w:val="en-GB"/>
        </w:rPr>
        <w:t>and migration</w:t>
      </w:r>
      <w:r w:rsidRPr="00EF3916">
        <w:rPr>
          <w:rFonts w:ascii="Times New Roman" w:hAnsi="Times New Roman"/>
          <w:b/>
          <w:lang w:val="en-GB"/>
        </w:rPr>
        <w:t xml:space="preserve"> context</w:t>
      </w:r>
      <w:r w:rsidR="00845B11" w:rsidRPr="00EF3916">
        <w:rPr>
          <w:rFonts w:ascii="Times New Roman" w:hAnsi="Times New Roman"/>
          <w:b/>
          <w:bCs/>
          <w:lang w:val="en-GB"/>
        </w:rPr>
        <w:t>:</w:t>
      </w:r>
      <w:r w:rsidR="00845B11" w:rsidRPr="00EF3916">
        <w:rPr>
          <w:rFonts w:ascii="Times New Roman" w:hAnsi="Times New Roman"/>
          <w:lang w:val="en-GB"/>
        </w:rPr>
        <w:t xml:space="preserve"> </w:t>
      </w:r>
      <w:r w:rsidR="007A6484" w:rsidRPr="00EF3916">
        <w:rPr>
          <w:rFonts w:ascii="Times New Roman" w:hAnsi="Times New Roman"/>
          <w:lang w:val="en-GB"/>
        </w:rPr>
        <w:t xml:space="preserve">Sahelian countries </w:t>
      </w:r>
      <w:r w:rsidR="005E4A14" w:rsidRPr="00EF3916">
        <w:rPr>
          <w:rFonts w:ascii="Times New Roman" w:hAnsi="Times New Roman"/>
          <w:lang w:val="en-GB"/>
        </w:rPr>
        <w:t>have faced</w:t>
      </w:r>
      <w:r w:rsidR="00931D1D" w:rsidRPr="00EF3916">
        <w:rPr>
          <w:rFonts w:ascii="Times New Roman" w:hAnsi="Times New Roman"/>
          <w:lang w:val="en-GB"/>
        </w:rPr>
        <w:t xml:space="preserve"> many security challenges </w:t>
      </w:r>
      <w:r w:rsidR="005E4A14" w:rsidRPr="00EF3916">
        <w:rPr>
          <w:rFonts w:ascii="Times New Roman" w:hAnsi="Times New Roman"/>
          <w:lang w:val="en-GB"/>
        </w:rPr>
        <w:t xml:space="preserve">over many </w:t>
      </w:r>
      <w:r w:rsidR="007A6484" w:rsidRPr="00EF3916">
        <w:rPr>
          <w:rFonts w:ascii="Times New Roman" w:hAnsi="Times New Roman"/>
          <w:lang w:val="en-GB"/>
        </w:rPr>
        <w:t xml:space="preserve">decades. </w:t>
      </w:r>
      <w:r w:rsidR="005E4A14" w:rsidRPr="00EF3916">
        <w:rPr>
          <w:rFonts w:ascii="Times New Roman" w:hAnsi="Times New Roman"/>
          <w:lang w:val="en-GB"/>
        </w:rPr>
        <w:t xml:space="preserve">These </w:t>
      </w:r>
      <w:r w:rsidR="007A6484" w:rsidRPr="00EF3916">
        <w:rPr>
          <w:rFonts w:ascii="Times New Roman" w:hAnsi="Times New Roman"/>
          <w:lang w:val="en-GB"/>
        </w:rPr>
        <w:t>were</w:t>
      </w:r>
      <w:r w:rsidR="00931D1D" w:rsidRPr="00EF3916">
        <w:rPr>
          <w:rFonts w:ascii="Times New Roman" w:hAnsi="Times New Roman"/>
          <w:lang w:val="en-GB"/>
        </w:rPr>
        <w:t xml:space="preserve"> previously </w:t>
      </w:r>
      <w:r w:rsidR="007A6484" w:rsidRPr="00EF3916">
        <w:rPr>
          <w:rFonts w:ascii="Times New Roman" w:hAnsi="Times New Roman"/>
          <w:lang w:val="en-GB"/>
        </w:rPr>
        <w:t xml:space="preserve">limited to conflicts between farmers and herders for access to pasture </w:t>
      </w:r>
      <w:r w:rsidR="00931D1D" w:rsidRPr="00EF3916">
        <w:rPr>
          <w:rFonts w:ascii="Times New Roman" w:hAnsi="Times New Roman"/>
          <w:lang w:val="en-GB"/>
        </w:rPr>
        <w:t xml:space="preserve">lands </w:t>
      </w:r>
      <w:r w:rsidR="007A6484" w:rsidRPr="00EF3916">
        <w:rPr>
          <w:rFonts w:ascii="Times New Roman" w:hAnsi="Times New Roman"/>
          <w:lang w:val="en-GB"/>
        </w:rPr>
        <w:t>and water</w:t>
      </w:r>
      <w:r w:rsidR="00087052" w:rsidRPr="00EF3916">
        <w:rPr>
          <w:rFonts w:ascii="Times New Roman" w:hAnsi="Times New Roman"/>
          <w:lang w:val="en-GB"/>
        </w:rPr>
        <w:t>. However, the conflicts</w:t>
      </w:r>
      <w:r w:rsidR="007A6484" w:rsidRPr="00EF3916">
        <w:rPr>
          <w:rFonts w:ascii="Times New Roman" w:hAnsi="Times New Roman"/>
          <w:lang w:val="en-GB"/>
        </w:rPr>
        <w:t xml:space="preserve"> have become more complex over the past decade with the rise of viole</w:t>
      </w:r>
      <w:r w:rsidR="00931D1D" w:rsidRPr="00EF3916">
        <w:rPr>
          <w:rFonts w:ascii="Times New Roman" w:hAnsi="Times New Roman"/>
          <w:lang w:val="en-GB"/>
        </w:rPr>
        <w:t xml:space="preserve">nt extremism, terrorism and criminal activities and </w:t>
      </w:r>
      <w:r w:rsidR="007A6484" w:rsidRPr="00EF3916">
        <w:rPr>
          <w:rFonts w:ascii="Times New Roman" w:hAnsi="Times New Roman"/>
          <w:lang w:val="en-GB"/>
        </w:rPr>
        <w:t xml:space="preserve">networks of </w:t>
      </w:r>
      <w:r w:rsidR="00931D1D" w:rsidRPr="00EF3916">
        <w:rPr>
          <w:rFonts w:ascii="Times New Roman" w:hAnsi="Times New Roman"/>
          <w:lang w:val="en-GB"/>
        </w:rPr>
        <w:t>illicit drugs and</w:t>
      </w:r>
      <w:r w:rsidR="007A6484" w:rsidRPr="00EF3916">
        <w:rPr>
          <w:rFonts w:ascii="Times New Roman" w:hAnsi="Times New Roman"/>
          <w:lang w:val="en-GB"/>
        </w:rPr>
        <w:t xml:space="preserve"> products. The consequences are manifold with inhibiting effects on sustainable development, the exacerbation of the economic, climatic and social vulnerability of the population with worsening food insecurity of the poorest social </w:t>
      </w:r>
      <w:r w:rsidR="00087052" w:rsidRPr="00EF3916">
        <w:rPr>
          <w:rFonts w:ascii="Times New Roman" w:hAnsi="Times New Roman"/>
          <w:lang w:val="en-GB"/>
        </w:rPr>
        <w:t>stratum</w:t>
      </w:r>
      <w:r w:rsidR="007A6484" w:rsidRPr="00EF3916">
        <w:rPr>
          <w:rFonts w:ascii="Times New Roman" w:hAnsi="Times New Roman"/>
          <w:lang w:val="en-GB"/>
        </w:rPr>
        <w:t xml:space="preserve">, the increase in poverty and insecurity. The triggers and the factors that fuel violent extremism are multiple and complex. Although ideological and religious factors are highlighted, many studies note that they serve rather as a pretext and legitimization for violent extremism. </w:t>
      </w:r>
      <w:r w:rsidR="00087052" w:rsidRPr="00EF3916">
        <w:rPr>
          <w:rFonts w:ascii="Times New Roman" w:hAnsi="Times New Roman"/>
          <w:lang w:val="en-GB"/>
        </w:rPr>
        <w:t>At the core of the conflicts in the GGW are the following factors:</w:t>
      </w:r>
    </w:p>
    <w:p w14:paraId="624A3790" w14:textId="77777777" w:rsidR="007A6484" w:rsidRPr="00EF3916" w:rsidRDefault="007A6484" w:rsidP="000F392F">
      <w:pPr>
        <w:pStyle w:val="ColorfulList-Accent11"/>
        <w:widowControl w:val="0"/>
        <w:numPr>
          <w:ilvl w:val="0"/>
          <w:numId w:val="4"/>
        </w:numPr>
        <w:autoSpaceDE w:val="0"/>
        <w:autoSpaceDN w:val="0"/>
        <w:adjustRightInd w:val="0"/>
        <w:ind w:left="-72" w:right="-576"/>
        <w:jc w:val="both"/>
        <w:rPr>
          <w:rFonts w:ascii="Times New Roman" w:hAnsi="Times New Roman"/>
          <w:sz w:val="22"/>
          <w:szCs w:val="22"/>
          <w:lang w:val="en-GB"/>
        </w:rPr>
      </w:pPr>
      <w:r w:rsidRPr="00EF3916">
        <w:rPr>
          <w:rFonts w:ascii="Times New Roman" w:hAnsi="Times New Roman"/>
          <w:sz w:val="22"/>
          <w:szCs w:val="22"/>
          <w:lang w:val="en-GB"/>
        </w:rPr>
        <w:t>The lack of economic opportunities for young people resulting in a high youth unemployment rate, poverty and the tendency to seek easy earnings;</w:t>
      </w:r>
    </w:p>
    <w:p w14:paraId="54426FBF" w14:textId="77777777" w:rsidR="007A6484" w:rsidRPr="00EF3916" w:rsidRDefault="007A6484" w:rsidP="000F392F">
      <w:pPr>
        <w:pStyle w:val="ColorfulList-Accent11"/>
        <w:widowControl w:val="0"/>
        <w:numPr>
          <w:ilvl w:val="0"/>
          <w:numId w:val="4"/>
        </w:numPr>
        <w:autoSpaceDE w:val="0"/>
        <w:autoSpaceDN w:val="0"/>
        <w:adjustRightInd w:val="0"/>
        <w:ind w:left="-72" w:right="-576"/>
        <w:jc w:val="both"/>
        <w:rPr>
          <w:rFonts w:ascii="Times New Roman" w:hAnsi="Times New Roman"/>
          <w:sz w:val="22"/>
          <w:szCs w:val="22"/>
          <w:lang w:val="en-GB"/>
        </w:rPr>
      </w:pPr>
      <w:r w:rsidRPr="00EF3916">
        <w:rPr>
          <w:rFonts w:ascii="Times New Roman" w:hAnsi="Times New Roman"/>
          <w:sz w:val="22"/>
          <w:szCs w:val="22"/>
          <w:lang w:val="en-GB"/>
        </w:rPr>
        <w:t>Land degradation and climate change which significantly affect the productive assets of communities;</w:t>
      </w:r>
    </w:p>
    <w:p w14:paraId="13C5C376" w14:textId="622671B1" w:rsidR="007A6484" w:rsidRPr="00EF3916" w:rsidRDefault="00931D1D" w:rsidP="000F392F">
      <w:pPr>
        <w:pStyle w:val="ColorfulList-Accent11"/>
        <w:widowControl w:val="0"/>
        <w:numPr>
          <w:ilvl w:val="0"/>
          <w:numId w:val="4"/>
        </w:numPr>
        <w:autoSpaceDE w:val="0"/>
        <w:autoSpaceDN w:val="0"/>
        <w:adjustRightInd w:val="0"/>
        <w:ind w:left="-72" w:right="-576"/>
        <w:jc w:val="both"/>
        <w:rPr>
          <w:rFonts w:ascii="Times New Roman" w:hAnsi="Times New Roman"/>
          <w:sz w:val="22"/>
          <w:szCs w:val="22"/>
          <w:lang w:val="en-GB"/>
        </w:rPr>
      </w:pPr>
      <w:r w:rsidRPr="00EF3916">
        <w:rPr>
          <w:rFonts w:ascii="Times New Roman" w:hAnsi="Times New Roman"/>
          <w:sz w:val="22"/>
          <w:szCs w:val="22"/>
          <w:lang w:val="en-GB"/>
        </w:rPr>
        <w:t>The absence</w:t>
      </w:r>
      <w:r w:rsidR="007A6484" w:rsidRPr="00EF3916">
        <w:rPr>
          <w:rFonts w:ascii="Times New Roman" w:hAnsi="Times New Roman"/>
          <w:sz w:val="22"/>
          <w:szCs w:val="22"/>
          <w:lang w:val="en-GB"/>
        </w:rPr>
        <w:t>, insufficiency or ineffectiveness of basic social services (health, energy, water, education, etc.)</w:t>
      </w:r>
    </w:p>
    <w:p w14:paraId="24E84DE0" w14:textId="5E9FA596" w:rsidR="007A6484" w:rsidRPr="00EF3916" w:rsidRDefault="007A6484" w:rsidP="000F392F">
      <w:pPr>
        <w:pStyle w:val="ColorfulList-Accent11"/>
        <w:widowControl w:val="0"/>
        <w:numPr>
          <w:ilvl w:val="0"/>
          <w:numId w:val="4"/>
        </w:numPr>
        <w:autoSpaceDE w:val="0"/>
        <w:autoSpaceDN w:val="0"/>
        <w:adjustRightInd w:val="0"/>
        <w:ind w:left="-72" w:right="-576"/>
        <w:jc w:val="both"/>
        <w:rPr>
          <w:rFonts w:ascii="Times New Roman" w:hAnsi="Times New Roman"/>
          <w:sz w:val="22"/>
          <w:szCs w:val="22"/>
          <w:lang w:val="en-GB"/>
        </w:rPr>
      </w:pPr>
      <w:r w:rsidRPr="00EF3916">
        <w:rPr>
          <w:rFonts w:ascii="Times New Roman" w:hAnsi="Times New Roman"/>
          <w:sz w:val="22"/>
          <w:szCs w:val="22"/>
          <w:lang w:val="en-GB"/>
        </w:rPr>
        <w:t>The deficit in governance in terms of equity and justice</w:t>
      </w:r>
      <w:r w:rsidR="00087052" w:rsidRPr="00EF3916">
        <w:rPr>
          <w:rFonts w:ascii="Times New Roman" w:hAnsi="Times New Roman"/>
          <w:sz w:val="22"/>
          <w:szCs w:val="22"/>
          <w:lang w:val="en-GB"/>
        </w:rPr>
        <w:t>,</w:t>
      </w:r>
      <w:r w:rsidRPr="00EF3916">
        <w:rPr>
          <w:rFonts w:ascii="Times New Roman" w:hAnsi="Times New Roman"/>
          <w:sz w:val="22"/>
          <w:szCs w:val="22"/>
          <w:lang w:val="en-GB"/>
        </w:rPr>
        <w:t xml:space="preserve"> creating </w:t>
      </w:r>
      <w:r w:rsidR="00087052" w:rsidRPr="00EF3916">
        <w:rPr>
          <w:rFonts w:ascii="Times New Roman" w:hAnsi="Times New Roman"/>
          <w:sz w:val="22"/>
          <w:szCs w:val="22"/>
          <w:lang w:val="en-GB"/>
        </w:rPr>
        <w:t xml:space="preserve">and </w:t>
      </w:r>
      <w:proofErr w:type="spellStart"/>
      <w:r w:rsidR="00087052" w:rsidRPr="00EF3916">
        <w:rPr>
          <w:rFonts w:ascii="Times New Roman" w:hAnsi="Times New Roman"/>
          <w:sz w:val="22"/>
          <w:szCs w:val="22"/>
          <w:lang w:val="en-GB"/>
        </w:rPr>
        <w:t>fueling</w:t>
      </w:r>
      <w:proofErr w:type="spellEnd"/>
      <w:r w:rsidR="00087052" w:rsidRPr="00EF3916">
        <w:rPr>
          <w:rFonts w:ascii="Times New Roman" w:hAnsi="Times New Roman"/>
          <w:sz w:val="22"/>
          <w:szCs w:val="22"/>
          <w:lang w:val="en-GB"/>
        </w:rPr>
        <w:t xml:space="preserve"> </w:t>
      </w:r>
      <w:r w:rsidRPr="00EF3916">
        <w:rPr>
          <w:rFonts w:ascii="Times New Roman" w:hAnsi="Times New Roman"/>
          <w:sz w:val="22"/>
          <w:szCs w:val="22"/>
          <w:lang w:val="en-GB"/>
        </w:rPr>
        <w:t>feelings of marginalization and exclusion;</w:t>
      </w:r>
      <w:r w:rsidR="00087052" w:rsidRPr="00EF3916">
        <w:rPr>
          <w:rFonts w:ascii="Times New Roman" w:hAnsi="Times New Roman"/>
          <w:sz w:val="22"/>
          <w:szCs w:val="22"/>
          <w:lang w:val="en-GB"/>
        </w:rPr>
        <w:t xml:space="preserve"> and</w:t>
      </w:r>
    </w:p>
    <w:p w14:paraId="7F005334" w14:textId="77777777" w:rsidR="007A6484" w:rsidRPr="00EF3916" w:rsidRDefault="007A6484" w:rsidP="000F392F">
      <w:pPr>
        <w:pStyle w:val="ColorfulList-Accent11"/>
        <w:widowControl w:val="0"/>
        <w:numPr>
          <w:ilvl w:val="0"/>
          <w:numId w:val="4"/>
        </w:numPr>
        <w:autoSpaceDE w:val="0"/>
        <w:autoSpaceDN w:val="0"/>
        <w:adjustRightInd w:val="0"/>
        <w:ind w:left="-72" w:right="-576"/>
        <w:jc w:val="both"/>
        <w:rPr>
          <w:rFonts w:ascii="Times New Roman" w:hAnsi="Times New Roman"/>
          <w:sz w:val="22"/>
          <w:szCs w:val="22"/>
          <w:lang w:val="en-GB"/>
        </w:rPr>
      </w:pPr>
      <w:r w:rsidRPr="00EF3916">
        <w:rPr>
          <w:rFonts w:ascii="Times New Roman" w:hAnsi="Times New Roman"/>
          <w:sz w:val="22"/>
          <w:szCs w:val="22"/>
          <w:lang w:val="en-GB"/>
        </w:rPr>
        <w:t xml:space="preserve">Exogenous factors of destabilization (war in Libya in particular). </w:t>
      </w:r>
    </w:p>
    <w:p w14:paraId="4A84E102" w14:textId="77777777" w:rsidR="007A6484" w:rsidRPr="00EF3916" w:rsidRDefault="007A6484" w:rsidP="002C3007">
      <w:pPr>
        <w:pStyle w:val="ColorfulList-Accent11"/>
        <w:widowControl w:val="0"/>
        <w:autoSpaceDE w:val="0"/>
        <w:autoSpaceDN w:val="0"/>
        <w:adjustRightInd w:val="0"/>
        <w:ind w:left="1060"/>
        <w:jc w:val="both"/>
        <w:rPr>
          <w:rFonts w:ascii="Times New Roman" w:hAnsi="Times New Roman"/>
          <w:lang w:val="en-GB"/>
        </w:rPr>
      </w:pPr>
    </w:p>
    <w:p w14:paraId="66B8F1F3" w14:textId="6014F6BF" w:rsidR="007A6484" w:rsidRPr="00EF3916" w:rsidRDefault="007A6484" w:rsidP="000F392F">
      <w:pPr>
        <w:widowControl w:val="0"/>
        <w:autoSpaceDE w:val="0"/>
        <w:autoSpaceDN w:val="0"/>
        <w:adjustRightInd w:val="0"/>
        <w:ind w:left="-720" w:right="-576"/>
        <w:jc w:val="both"/>
        <w:rPr>
          <w:rFonts w:ascii="Times New Roman" w:hAnsi="Times New Roman"/>
          <w:lang w:val="en-GB"/>
        </w:rPr>
      </w:pPr>
      <w:r w:rsidRPr="00EF3916">
        <w:rPr>
          <w:rFonts w:ascii="Times New Roman" w:hAnsi="Times New Roman"/>
          <w:lang w:val="en-GB"/>
        </w:rPr>
        <w:t>Thi</w:t>
      </w:r>
      <w:r w:rsidR="000F392F" w:rsidRPr="00EF3916">
        <w:rPr>
          <w:rFonts w:ascii="Times New Roman" w:hAnsi="Times New Roman"/>
          <w:lang w:val="en-GB"/>
        </w:rPr>
        <w:t>s</w:t>
      </w:r>
      <w:r w:rsidRPr="00EF3916">
        <w:rPr>
          <w:rFonts w:ascii="Times New Roman" w:hAnsi="Times New Roman"/>
          <w:lang w:val="en-GB"/>
        </w:rPr>
        <w:t xml:space="preserve"> </w:t>
      </w:r>
      <w:r w:rsidR="00087052" w:rsidRPr="00EF3916">
        <w:rPr>
          <w:rFonts w:ascii="Times New Roman" w:hAnsi="Times New Roman"/>
          <w:lang w:val="en-GB"/>
        </w:rPr>
        <w:t xml:space="preserve">situation of </w:t>
      </w:r>
      <w:r w:rsidRPr="00EF3916">
        <w:rPr>
          <w:rFonts w:ascii="Times New Roman" w:hAnsi="Times New Roman"/>
          <w:lang w:val="en-GB"/>
        </w:rPr>
        <w:t>insecurity accentuates internal migration (refugees, internally displaced persons) and displacements either in the direction of coastal countries or outside Africa (mainly to Europe or the USA). It is necessary to define and implement adapted development strategies that take into account the economic, ecological, social, food and security vulnerabilities of the Sahel populations</w:t>
      </w:r>
      <w:r w:rsidR="00087052" w:rsidRPr="00EF3916">
        <w:rPr>
          <w:rFonts w:ascii="Times New Roman" w:hAnsi="Times New Roman"/>
          <w:lang w:val="en-GB"/>
        </w:rPr>
        <w:t xml:space="preserve"> so as to restore socioeconomic opportunities for the youth who are still resourceful in sectors such as agriculture</w:t>
      </w:r>
      <w:r w:rsidRPr="00EF3916">
        <w:rPr>
          <w:rFonts w:ascii="Times New Roman" w:hAnsi="Times New Roman"/>
          <w:lang w:val="en-GB"/>
        </w:rPr>
        <w:t>.</w:t>
      </w:r>
    </w:p>
    <w:p w14:paraId="1F4ADC53" w14:textId="77777777" w:rsidR="000F392F" w:rsidRPr="00EF3916" w:rsidRDefault="000F392F" w:rsidP="000F392F">
      <w:pPr>
        <w:widowControl w:val="0"/>
        <w:autoSpaceDE w:val="0"/>
        <w:autoSpaceDN w:val="0"/>
        <w:adjustRightInd w:val="0"/>
        <w:ind w:left="-720" w:right="-576"/>
        <w:jc w:val="both"/>
        <w:rPr>
          <w:rFonts w:ascii="Times New Roman" w:hAnsi="Times New Roman"/>
          <w:lang w:val="en-GB"/>
        </w:rPr>
      </w:pPr>
    </w:p>
    <w:p w14:paraId="4FFFB1BA" w14:textId="75375E9B" w:rsidR="007A6484" w:rsidRPr="00EF3916" w:rsidRDefault="007A6484" w:rsidP="000F392F">
      <w:pPr>
        <w:ind w:left="-720" w:right="-576"/>
        <w:jc w:val="both"/>
        <w:outlineLvl w:val="0"/>
        <w:rPr>
          <w:rFonts w:ascii="Times New Roman" w:hAnsi="Times New Roman"/>
          <w:lang w:val="en-GB"/>
        </w:rPr>
      </w:pPr>
      <w:r w:rsidRPr="00EF3916">
        <w:rPr>
          <w:rFonts w:ascii="Times New Roman" w:hAnsi="Times New Roman"/>
          <w:b/>
          <w:lang w:val="en-GB"/>
        </w:rPr>
        <w:t>Legal and institutional context</w:t>
      </w:r>
      <w:r w:rsidR="00804D34" w:rsidRPr="00EF3916">
        <w:rPr>
          <w:rFonts w:ascii="Times New Roman" w:hAnsi="Times New Roman"/>
          <w:b/>
          <w:lang w:val="en-GB"/>
        </w:rPr>
        <w:t xml:space="preserve">: </w:t>
      </w:r>
      <w:r w:rsidR="00CF06B8" w:rsidRPr="00EF3916">
        <w:rPr>
          <w:rFonts w:ascii="Times New Roman" w:hAnsi="Times New Roman"/>
          <w:lang w:val="en-GB"/>
        </w:rPr>
        <w:t xml:space="preserve">Since 2007, </w:t>
      </w:r>
      <w:r w:rsidRPr="00EF3916">
        <w:rPr>
          <w:rFonts w:ascii="Times New Roman" w:hAnsi="Times New Roman"/>
          <w:lang w:val="en-GB"/>
        </w:rPr>
        <w:t xml:space="preserve">under the leadership of the African Union, the countries of the Sahel region </w:t>
      </w:r>
      <w:r w:rsidR="00F83D74" w:rsidRPr="00EF3916">
        <w:rPr>
          <w:rFonts w:ascii="Times New Roman" w:hAnsi="Times New Roman"/>
          <w:lang w:val="en-GB"/>
        </w:rPr>
        <w:t xml:space="preserve">that </w:t>
      </w:r>
      <w:r w:rsidRPr="00EF3916">
        <w:rPr>
          <w:rFonts w:ascii="Times New Roman" w:hAnsi="Times New Roman"/>
          <w:lang w:val="en-GB"/>
        </w:rPr>
        <w:t>affirmed their commitment to implemen</w:t>
      </w:r>
      <w:r w:rsidR="00CF06B8" w:rsidRPr="00EF3916">
        <w:rPr>
          <w:rFonts w:ascii="Times New Roman" w:hAnsi="Times New Roman"/>
          <w:lang w:val="en-GB"/>
        </w:rPr>
        <w:t xml:space="preserve">ting the </w:t>
      </w:r>
      <w:r w:rsidR="00087052" w:rsidRPr="00EF3916">
        <w:rPr>
          <w:rFonts w:ascii="Times New Roman" w:hAnsi="Times New Roman"/>
          <w:lang w:val="en-GB"/>
        </w:rPr>
        <w:t>GGWI</w:t>
      </w:r>
      <w:r w:rsidR="00CF06B8" w:rsidRPr="00EF3916">
        <w:rPr>
          <w:rFonts w:ascii="Times New Roman" w:hAnsi="Times New Roman"/>
          <w:lang w:val="en-GB"/>
        </w:rPr>
        <w:t xml:space="preserve">, </w:t>
      </w:r>
      <w:r w:rsidR="00F83D74" w:rsidRPr="00EF3916">
        <w:rPr>
          <w:rFonts w:ascii="Times New Roman" w:hAnsi="Times New Roman"/>
          <w:lang w:val="en-GB"/>
        </w:rPr>
        <w:t xml:space="preserve">have made </w:t>
      </w:r>
      <w:r w:rsidR="00CF06B8" w:rsidRPr="00EF3916">
        <w:rPr>
          <w:rFonts w:ascii="Times New Roman" w:hAnsi="Times New Roman"/>
          <w:lang w:val="en-GB"/>
        </w:rPr>
        <w:t xml:space="preserve">significant </w:t>
      </w:r>
      <w:r w:rsidRPr="00EF3916">
        <w:rPr>
          <w:rFonts w:ascii="Times New Roman" w:hAnsi="Times New Roman"/>
          <w:lang w:val="en-GB"/>
        </w:rPr>
        <w:t xml:space="preserve">progress in </w:t>
      </w:r>
      <w:r w:rsidR="00F83D74" w:rsidRPr="00EF3916">
        <w:rPr>
          <w:rFonts w:ascii="Times New Roman" w:hAnsi="Times New Roman"/>
          <w:lang w:val="en-GB"/>
        </w:rPr>
        <w:t xml:space="preserve">responding to the challenges of </w:t>
      </w:r>
      <w:r w:rsidRPr="00EF3916">
        <w:rPr>
          <w:rFonts w:ascii="Times New Roman" w:hAnsi="Times New Roman"/>
          <w:lang w:val="en-GB"/>
        </w:rPr>
        <w:t>land degradation</w:t>
      </w:r>
      <w:r w:rsidR="00F83D74" w:rsidRPr="00EF3916">
        <w:rPr>
          <w:rFonts w:ascii="Times New Roman" w:hAnsi="Times New Roman"/>
          <w:lang w:val="en-GB"/>
        </w:rPr>
        <w:t xml:space="preserve"> and climate change.</w:t>
      </w:r>
      <w:r w:rsidRPr="00EF3916">
        <w:rPr>
          <w:rFonts w:ascii="Times New Roman" w:hAnsi="Times New Roman"/>
          <w:lang w:val="en-GB"/>
        </w:rPr>
        <w:t xml:space="preserve"> During this period, the Global Environment Facility (GEF) played a leading role in influencing the shift from the initial vision of a tree planting enterprise to a strategy focused on integrated resource management </w:t>
      </w:r>
      <w:r w:rsidR="00F83D74" w:rsidRPr="00EF3916">
        <w:rPr>
          <w:rFonts w:ascii="Times New Roman" w:hAnsi="Times New Roman"/>
          <w:lang w:val="en-GB"/>
        </w:rPr>
        <w:t xml:space="preserve">of </w:t>
      </w:r>
      <w:r w:rsidRPr="00EF3916">
        <w:rPr>
          <w:rFonts w:ascii="Times New Roman" w:hAnsi="Times New Roman"/>
          <w:lang w:val="en-GB"/>
        </w:rPr>
        <w:t>natural resources to improve livelihoods and landscapes.</w:t>
      </w:r>
    </w:p>
    <w:p w14:paraId="44037415" w14:textId="77777777" w:rsidR="0092227D" w:rsidRPr="00EF3916" w:rsidRDefault="0092227D" w:rsidP="000F392F">
      <w:pPr>
        <w:ind w:left="-720" w:right="-576"/>
        <w:jc w:val="both"/>
        <w:outlineLvl w:val="0"/>
        <w:rPr>
          <w:rFonts w:ascii="Times New Roman" w:hAnsi="Times New Roman"/>
          <w:lang w:val="en-GB"/>
        </w:rPr>
      </w:pPr>
    </w:p>
    <w:p w14:paraId="2C16F5ED" w14:textId="5053368E" w:rsidR="007A6484" w:rsidRPr="00EF3916" w:rsidRDefault="00087052" w:rsidP="000F392F">
      <w:pPr>
        <w:widowControl w:val="0"/>
        <w:autoSpaceDE w:val="0"/>
        <w:autoSpaceDN w:val="0"/>
        <w:adjustRightInd w:val="0"/>
        <w:ind w:left="-720" w:right="-576"/>
        <w:jc w:val="both"/>
        <w:rPr>
          <w:rFonts w:ascii="Times New Roman" w:hAnsi="Times New Roman"/>
          <w:lang w:val="en-GB"/>
        </w:rPr>
      </w:pPr>
      <w:r w:rsidRPr="00EF3916">
        <w:rPr>
          <w:rFonts w:ascii="Times New Roman" w:hAnsi="Times New Roman"/>
          <w:lang w:val="en-GB"/>
        </w:rPr>
        <w:t xml:space="preserve">Since 2007, </w:t>
      </w:r>
      <w:r w:rsidR="00411659" w:rsidRPr="00EF3916">
        <w:rPr>
          <w:rFonts w:ascii="Times New Roman" w:hAnsi="Times New Roman"/>
          <w:lang w:val="en-GB"/>
        </w:rPr>
        <w:t>the GEF support through grants as well as the support from other development partners have led to</w:t>
      </w:r>
      <w:r w:rsidR="007A6484" w:rsidRPr="00EF3916">
        <w:rPr>
          <w:rFonts w:ascii="Times New Roman" w:hAnsi="Times New Roman"/>
          <w:lang w:val="en-GB"/>
        </w:rPr>
        <w:t xml:space="preserve"> the implementation of major regional and / or sub-regional initiatives</w:t>
      </w:r>
      <w:r w:rsidR="00411659" w:rsidRPr="00EF3916">
        <w:rPr>
          <w:rFonts w:ascii="Times New Roman" w:hAnsi="Times New Roman"/>
          <w:lang w:val="en-GB"/>
        </w:rPr>
        <w:t>. These regional initiatives include</w:t>
      </w:r>
      <w:r w:rsidR="0092227D" w:rsidRPr="00EF3916">
        <w:rPr>
          <w:rFonts w:ascii="Times New Roman" w:hAnsi="Times New Roman"/>
          <w:lang w:val="en-GB"/>
        </w:rPr>
        <w:t xml:space="preserve"> </w:t>
      </w:r>
      <w:r w:rsidR="007A6484" w:rsidRPr="00EF3916">
        <w:rPr>
          <w:rFonts w:ascii="Times New Roman" w:hAnsi="Times New Roman"/>
          <w:lang w:val="en-GB"/>
        </w:rPr>
        <w:t>particular</w:t>
      </w:r>
      <w:r w:rsidR="00411659" w:rsidRPr="00EF3916">
        <w:rPr>
          <w:rFonts w:ascii="Times New Roman" w:hAnsi="Times New Roman"/>
          <w:lang w:val="en-GB"/>
        </w:rPr>
        <w:t>ly</w:t>
      </w:r>
      <w:r w:rsidR="007A6484" w:rsidRPr="00EF3916">
        <w:rPr>
          <w:rFonts w:ascii="Times New Roman" w:hAnsi="Times New Roman"/>
          <w:lang w:val="en-GB"/>
        </w:rPr>
        <w:t xml:space="preserve"> the Pan African Agency for the Great Green Wall (</w:t>
      </w:r>
      <w:r w:rsidR="00F83D74" w:rsidRPr="00EF3916">
        <w:rPr>
          <w:rFonts w:ascii="Times New Roman" w:hAnsi="Times New Roman"/>
          <w:lang w:val="en-GB"/>
        </w:rPr>
        <w:t>PA-GGWI</w:t>
      </w:r>
      <w:r w:rsidR="007A6484" w:rsidRPr="00EF3916">
        <w:rPr>
          <w:rFonts w:ascii="Times New Roman" w:hAnsi="Times New Roman"/>
          <w:lang w:val="en-GB"/>
        </w:rPr>
        <w:t>)</w:t>
      </w:r>
      <w:r w:rsidR="00411659" w:rsidRPr="00EF3916">
        <w:rPr>
          <w:rFonts w:ascii="Times New Roman" w:hAnsi="Times New Roman"/>
          <w:lang w:val="en-GB"/>
        </w:rPr>
        <w:t>,</w:t>
      </w:r>
      <w:r w:rsidR="007A6484" w:rsidRPr="00EF3916">
        <w:rPr>
          <w:rFonts w:ascii="Times New Roman" w:hAnsi="Times New Roman"/>
          <w:lang w:val="en-GB"/>
        </w:rPr>
        <w:t xml:space="preserve"> a legal and institutional instrument for support</w:t>
      </w:r>
      <w:r w:rsidR="00411659" w:rsidRPr="00EF3916">
        <w:rPr>
          <w:rFonts w:ascii="Times New Roman" w:hAnsi="Times New Roman"/>
          <w:lang w:val="en-GB"/>
        </w:rPr>
        <w:t>ing</w:t>
      </w:r>
      <w:r w:rsidR="007A6484" w:rsidRPr="00EF3916">
        <w:rPr>
          <w:rFonts w:ascii="Times New Roman" w:hAnsi="Times New Roman"/>
          <w:lang w:val="en-GB"/>
        </w:rPr>
        <w:t xml:space="preserve"> transnational initiative</w:t>
      </w:r>
      <w:r w:rsidR="00411659" w:rsidRPr="00EF3916">
        <w:rPr>
          <w:rFonts w:ascii="Times New Roman" w:hAnsi="Times New Roman"/>
          <w:lang w:val="en-GB"/>
        </w:rPr>
        <w:t>s</w:t>
      </w:r>
      <w:r w:rsidR="007A6484" w:rsidRPr="00EF3916">
        <w:rPr>
          <w:rFonts w:ascii="Times New Roman" w:hAnsi="Times New Roman"/>
          <w:lang w:val="en-GB"/>
        </w:rPr>
        <w:t xml:space="preserve"> to combat </w:t>
      </w:r>
      <w:r w:rsidR="00F83D74" w:rsidRPr="00EF3916">
        <w:rPr>
          <w:rFonts w:ascii="Times New Roman" w:hAnsi="Times New Roman"/>
          <w:lang w:val="en-GB"/>
        </w:rPr>
        <w:t xml:space="preserve">desertification </w:t>
      </w:r>
      <w:r w:rsidR="007A6484" w:rsidRPr="00EF3916">
        <w:rPr>
          <w:rFonts w:ascii="Times New Roman" w:hAnsi="Times New Roman"/>
          <w:lang w:val="en-GB"/>
        </w:rPr>
        <w:t>and</w:t>
      </w:r>
      <w:r w:rsidR="00F83D74" w:rsidRPr="00EF3916">
        <w:rPr>
          <w:rFonts w:ascii="Times New Roman" w:hAnsi="Times New Roman"/>
          <w:lang w:val="en-GB"/>
        </w:rPr>
        <w:t xml:space="preserve"> </w:t>
      </w:r>
      <w:r w:rsidR="007A6484" w:rsidRPr="00EF3916">
        <w:rPr>
          <w:rFonts w:ascii="Times New Roman" w:hAnsi="Times New Roman"/>
          <w:lang w:val="en-GB"/>
        </w:rPr>
        <w:t>local development of affected populations</w:t>
      </w:r>
      <w:r w:rsidR="0020346D" w:rsidRPr="00EF3916">
        <w:rPr>
          <w:rFonts w:ascii="Times New Roman" w:hAnsi="Times New Roman"/>
          <w:lang w:val="en-GB"/>
        </w:rPr>
        <w:t>.</w:t>
      </w:r>
      <w:r w:rsidR="00804D34" w:rsidRPr="00EF3916">
        <w:rPr>
          <w:rFonts w:ascii="Times New Roman" w:hAnsi="Times New Roman"/>
          <w:lang w:val="en-GB"/>
        </w:rPr>
        <w:t xml:space="preserve"> </w:t>
      </w:r>
      <w:r w:rsidR="0020346D" w:rsidRPr="00EF3916">
        <w:rPr>
          <w:rFonts w:ascii="Times New Roman" w:hAnsi="Times New Roman"/>
          <w:lang w:val="en-GB"/>
        </w:rPr>
        <w:t xml:space="preserve">Equally relevant is </w:t>
      </w:r>
      <w:r w:rsidR="007A6484" w:rsidRPr="00EF3916">
        <w:rPr>
          <w:rFonts w:ascii="Times New Roman" w:hAnsi="Times New Roman"/>
          <w:lang w:val="en-GB"/>
        </w:rPr>
        <w:t xml:space="preserve">the development of support services for rural entrepreneurship around </w:t>
      </w:r>
      <w:r w:rsidR="0020346D" w:rsidRPr="00EF3916">
        <w:rPr>
          <w:rFonts w:ascii="Times New Roman" w:hAnsi="Times New Roman"/>
          <w:lang w:val="en-GB"/>
        </w:rPr>
        <w:t>environment</w:t>
      </w:r>
      <w:r w:rsidR="00411659" w:rsidRPr="00EF3916">
        <w:rPr>
          <w:rFonts w:ascii="Times New Roman" w:hAnsi="Times New Roman"/>
          <w:lang w:val="en-GB"/>
        </w:rPr>
        <w:t>al</w:t>
      </w:r>
      <w:r w:rsidR="0020346D" w:rsidRPr="00EF3916">
        <w:rPr>
          <w:rFonts w:ascii="Times New Roman" w:hAnsi="Times New Roman"/>
          <w:lang w:val="en-GB"/>
        </w:rPr>
        <w:t xml:space="preserve"> goods and services th</w:t>
      </w:r>
      <w:r w:rsidR="009D226B" w:rsidRPr="00EF3916">
        <w:rPr>
          <w:rFonts w:ascii="Times New Roman" w:hAnsi="Times New Roman"/>
          <w:lang w:val="en-GB"/>
        </w:rPr>
        <w:t>a</w:t>
      </w:r>
      <w:r w:rsidR="0020346D" w:rsidRPr="00EF3916">
        <w:rPr>
          <w:rFonts w:ascii="Times New Roman" w:hAnsi="Times New Roman"/>
          <w:lang w:val="en-GB"/>
        </w:rPr>
        <w:t>t could serve</w:t>
      </w:r>
      <w:r w:rsidR="007A6484" w:rsidRPr="00EF3916">
        <w:rPr>
          <w:rFonts w:ascii="Times New Roman" w:hAnsi="Times New Roman"/>
          <w:lang w:val="en-GB"/>
        </w:rPr>
        <w:t xml:space="preserve"> as a niche for the creation of green jobs and support for the rural econo</w:t>
      </w:r>
      <w:r w:rsidR="0020346D" w:rsidRPr="00EF3916">
        <w:rPr>
          <w:rFonts w:ascii="Times New Roman" w:hAnsi="Times New Roman"/>
          <w:lang w:val="en-GB"/>
        </w:rPr>
        <w:t>my.</w:t>
      </w:r>
      <w:r w:rsidR="007A6484" w:rsidRPr="00EF3916">
        <w:rPr>
          <w:rFonts w:ascii="Times New Roman" w:hAnsi="Times New Roman"/>
          <w:lang w:val="en-GB"/>
        </w:rPr>
        <w:t xml:space="preserve"> This mechanism can be based on the establishment of a guarantee fund to support rural entrepreneurship.</w:t>
      </w:r>
    </w:p>
    <w:p w14:paraId="2B2F4831" w14:textId="77777777" w:rsidR="000F392F" w:rsidRPr="00EF3916" w:rsidRDefault="000F392F" w:rsidP="000F392F">
      <w:pPr>
        <w:widowControl w:val="0"/>
        <w:autoSpaceDE w:val="0"/>
        <w:autoSpaceDN w:val="0"/>
        <w:adjustRightInd w:val="0"/>
        <w:ind w:left="-720" w:right="-576"/>
        <w:jc w:val="both"/>
        <w:rPr>
          <w:rFonts w:ascii="Times New Roman" w:hAnsi="Times New Roman"/>
          <w:lang w:val="en-GB"/>
        </w:rPr>
      </w:pPr>
    </w:p>
    <w:p w14:paraId="1AD86DD6" w14:textId="77777777" w:rsidR="00843E92" w:rsidRPr="00EF3916" w:rsidRDefault="007A6484" w:rsidP="00843E92">
      <w:pPr>
        <w:ind w:left="-720" w:right="-576"/>
        <w:jc w:val="both"/>
        <w:rPr>
          <w:rFonts w:ascii="Times New Roman" w:hAnsi="Times New Roman"/>
          <w:lang w:val="en-GB"/>
        </w:rPr>
      </w:pPr>
      <w:r w:rsidRPr="00EF3916">
        <w:rPr>
          <w:rFonts w:ascii="Times New Roman" w:hAnsi="Times New Roman"/>
          <w:lang w:val="en-GB"/>
        </w:rPr>
        <w:t>At the same time, taking advantage of the decentralization process in the countries, regional consultation frameworks would help the national G</w:t>
      </w:r>
      <w:r w:rsidR="0020346D" w:rsidRPr="00EF3916">
        <w:rPr>
          <w:rFonts w:ascii="Times New Roman" w:hAnsi="Times New Roman"/>
          <w:lang w:val="en-GB"/>
        </w:rPr>
        <w:t>GW</w:t>
      </w:r>
      <w:r w:rsidRPr="00EF3916">
        <w:rPr>
          <w:rFonts w:ascii="Times New Roman" w:hAnsi="Times New Roman"/>
          <w:lang w:val="en-GB"/>
        </w:rPr>
        <w:t xml:space="preserve"> structures and would make it possible t</w:t>
      </w:r>
      <w:r w:rsidR="0020346D" w:rsidRPr="00EF3916">
        <w:rPr>
          <w:rFonts w:ascii="Times New Roman" w:hAnsi="Times New Roman"/>
          <w:lang w:val="en-GB"/>
        </w:rPr>
        <w:t xml:space="preserve">o document current practices </w:t>
      </w:r>
      <w:r w:rsidRPr="00EF3916">
        <w:rPr>
          <w:rFonts w:ascii="Times New Roman" w:hAnsi="Times New Roman"/>
          <w:lang w:val="en-GB"/>
        </w:rPr>
        <w:t xml:space="preserve">with a view to capitalization. These consultation frameworks could also serve as a body for preventing and resolving conflicts. The decentralization process offers niches for the participation of all stakeholders, </w:t>
      </w:r>
      <w:proofErr w:type="gramStart"/>
      <w:r w:rsidRPr="00EF3916">
        <w:rPr>
          <w:rFonts w:ascii="Times New Roman" w:hAnsi="Times New Roman"/>
          <w:lang w:val="en-GB"/>
        </w:rPr>
        <w:t>in particular local</w:t>
      </w:r>
      <w:proofErr w:type="gramEnd"/>
      <w:r w:rsidRPr="00EF3916">
        <w:rPr>
          <w:rFonts w:ascii="Times New Roman" w:hAnsi="Times New Roman"/>
          <w:lang w:val="en-GB"/>
        </w:rPr>
        <w:t xml:space="preserve"> decision-makers</w:t>
      </w:r>
      <w:r w:rsidR="0020346D" w:rsidRPr="00EF3916">
        <w:rPr>
          <w:rFonts w:ascii="Times New Roman" w:hAnsi="Times New Roman"/>
          <w:lang w:val="en-GB"/>
        </w:rPr>
        <w:t>, with a view to integrating GGW</w:t>
      </w:r>
      <w:r w:rsidRPr="00EF3916">
        <w:rPr>
          <w:rFonts w:ascii="Times New Roman" w:hAnsi="Times New Roman"/>
          <w:lang w:val="en-GB"/>
        </w:rPr>
        <w:t xml:space="preserve"> actions into local development plans for </w:t>
      </w:r>
      <w:r w:rsidR="00411659" w:rsidRPr="00EF3916">
        <w:rPr>
          <w:rFonts w:ascii="Times New Roman" w:hAnsi="Times New Roman"/>
          <w:lang w:val="en-GB"/>
        </w:rPr>
        <w:t xml:space="preserve">their improved implementation and </w:t>
      </w:r>
      <w:r w:rsidRPr="00EF3916">
        <w:rPr>
          <w:rFonts w:ascii="Times New Roman" w:hAnsi="Times New Roman"/>
          <w:lang w:val="en-GB"/>
        </w:rPr>
        <w:t>ownership.</w:t>
      </w:r>
    </w:p>
    <w:p w14:paraId="72C8E14C" w14:textId="3A8A2F5E" w:rsidR="00843E92" w:rsidRPr="00B960A8" w:rsidRDefault="00843E92" w:rsidP="000F392F">
      <w:pPr>
        <w:ind w:left="-720" w:right="-576"/>
        <w:jc w:val="both"/>
        <w:rPr>
          <w:rFonts w:ascii="Times New Roman" w:hAnsi="Times New Roman"/>
        </w:rPr>
      </w:pPr>
    </w:p>
    <w:p w14:paraId="02AC2F11" w14:textId="5859D3FC" w:rsidR="007A6484" w:rsidRPr="00EF3916" w:rsidRDefault="007A6484" w:rsidP="000F392F">
      <w:pPr>
        <w:widowControl w:val="0"/>
        <w:autoSpaceDE w:val="0"/>
        <w:autoSpaceDN w:val="0"/>
        <w:adjustRightInd w:val="0"/>
        <w:ind w:left="-720" w:right="-576"/>
        <w:jc w:val="both"/>
        <w:rPr>
          <w:rFonts w:ascii="Times New Roman" w:hAnsi="Times New Roman"/>
          <w:lang w:val="en-GB"/>
        </w:rPr>
      </w:pPr>
      <w:r w:rsidRPr="00EF3916">
        <w:rPr>
          <w:rFonts w:ascii="Times New Roman" w:hAnsi="Times New Roman"/>
          <w:lang w:val="en-GB"/>
        </w:rPr>
        <w:t xml:space="preserve">From a political and legal point of view, all countries are not only committed to the implementation of the various international conventions, </w:t>
      </w:r>
      <w:proofErr w:type="gramStart"/>
      <w:r w:rsidRPr="00EF3916">
        <w:rPr>
          <w:rFonts w:ascii="Times New Roman" w:hAnsi="Times New Roman"/>
          <w:lang w:val="en-GB"/>
        </w:rPr>
        <w:t>in particular post-</w:t>
      </w:r>
      <w:proofErr w:type="gramEnd"/>
      <w:r w:rsidRPr="00EF3916">
        <w:rPr>
          <w:rFonts w:ascii="Times New Roman" w:hAnsi="Times New Roman"/>
          <w:lang w:val="en-GB"/>
        </w:rPr>
        <w:t xml:space="preserve">Rio, but have legislative and regulatory texts provided. Unfortunately, these often do not </w:t>
      </w:r>
      <w:proofErr w:type="gramStart"/>
      <w:r w:rsidRPr="00EF3916">
        <w:rPr>
          <w:rFonts w:ascii="Times New Roman" w:hAnsi="Times New Roman"/>
          <w:lang w:val="en-GB"/>
        </w:rPr>
        <w:t>open up</w:t>
      </w:r>
      <w:proofErr w:type="gramEnd"/>
      <w:r w:rsidRPr="00EF3916">
        <w:rPr>
          <w:rFonts w:ascii="Times New Roman" w:hAnsi="Times New Roman"/>
          <w:lang w:val="en-GB"/>
        </w:rPr>
        <w:t xml:space="preserve"> enough prospects to encourage investment in the management of natural resources and the </w:t>
      </w:r>
      <w:r w:rsidRPr="00EF3916">
        <w:rPr>
          <w:rFonts w:ascii="Times New Roman" w:hAnsi="Times New Roman"/>
          <w:lang w:val="en-GB"/>
        </w:rPr>
        <w:lastRenderedPageBreak/>
        <w:t xml:space="preserve">environment. What is more, the </w:t>
      </w:r>
      <w:r w:rsidR="0020346D" w:rsidRPr="00EF3916">
        <w:rPr>
          <w:rFonts w:ascii="Times New Roman" w:hAnsi="Times New Roman"/>
          <w:lang w:val="en-GB"/>
        </w:rPr>
        <w:t>fragmentation</w:t>
      </w:r>
      <w:r w:rsidRPr="00EF3916">
        <w:rPr>
          <w:rFonts w:ascii="Times New Roman" w:hAnsi="Times New Roman"/>
          <w:lang w:val="en-GB"/>
        </w:rPr>
        <w:t xml:space="preserve"> of public policies remains a major challenge to be </w:t>
      </w:r>
      <w:r w:rsidR="00411659" w:rsidRPr="00EF3916">
        <w:rPr>
          <w:rFonts w:ascii="Times New Roman" w:hAnsi="Times New Roman"/>
          <w:lang w:val="en-GB"/>
        </w:rPr>
        <w:t>addressed</w:t>
      </w:r>
      <w:r w:rsidRPr="00EF3916">
        <w:rPr>
          <w:rFonts w:ascii="Times New Roman" w:hAnsi="Times New Roman"/>
          <w:lang w:val="en-GB"/>
        </w:rPr>
        <w:t>.</w:t>
      </w:r>
      <w:r w:rsidR="0004256D" w:rsidRPr="00EF3916">
        <w:rPr>
          <w:rFonts w:ascii="Times New Roman" w:hAnsi="Times New Roman"/>
          <w:lang w:val="en-GB"/>
        </w:rPr>
        <w:t xml:space="preserve"> </w:t>
      </w:r>
      <w:r w:rsidR="00ED43E4" w:rsidRPr="00B960A8">
        <w:rPr>
          <w:rFonts w:ascii="Times New Roman" w:hAnsi="Times New Roman"/>
          <w:highlight w:val="yellow"/>
          <w:lang w:val="en-GB"/>
        </w:rPr>
        <w:t xml:space="preserve">In particular, </w:t>
      </w:r>
      <w:r w:rsidR="0004256D" w:rsidRPr="00B960A8">
        <w:rPr>
          <w:rFonts w:ascii="Times New Roman" w:hAnsi="Times New Roman"/>
          <w:highlight w:val="yellow"/>
          <w:lang w:val="en-GB"/>
        </w:rPr>
        <w:t xml:space="preserve">the implementation of the </w:t>
      </w:r>
      <w:r w:rsidR="00632805" w:rsidRPr="00B960A8">
        <w:rPr>
          <w:rFonts w:ascii="Times New Roman" w:hAnsi="Times New Roman"/>
          <w:highlight w:val="yellow"/>
          <w:lang w:val="en-GB"/>
        </w:rPr>
        <w:t xml:space="preserve">Multilateral </w:t>
      </w:r>
      <w:r w:rsidR="0004256D" w:rsidRPr="00B960A8">
        <w:rPr>
          <w:rFonts w:ascii="Times New Roman" w:hAnsi="Times New Roman"/>
          <w:highlight w:val="yellow"/>
          <w:lang w:val="en-GB"/>
        </w:rPr>
        <w:t xml:space="preserve">Environment Agreements/Conventions and of major Programmes has led to the establishment of </w:t>
      </w:r>
      <w:r w:rsidR="00632805" w:rsidRPr="00B960A8">
        <w:rPr>
          <w:rFonts w:ascii="Times New Roman" w:hAnsi="Times New Roman"/>
          <w:highlight w:val="yellow"/>
          <w:lang w:val="en-GB"/>
        </w:rPr>
        <w:t xml:space="preserve">many </w:t>
      </w:r>
      <w:r w:rsidR="0004256D" w:rsidRPr="00B960A8">
        <w:rPr>
          <w:rFonts w:ascii="Times New Roman" w:hAnsi="Times New Roman"/>
          <w:highlight w:val="yellow"/>
          <w:lang w:val="en-GB"/>
        </w:rPr>
        <w:t>specific Focal Points  (e.g. CBD Focal Point</w:t>
      </w:r>
      <w:r w:rsidR="002C2EC5" w:rsidRPr="00B960A8">
        <w:rPr>
          <w:rFonts w:ascii="Times New Roman" w:hAnsi="Times New Roman"/>
          <w:highlight w:val="yellow"/>
          <w:lang w:val="en-GB"/>
        </w:rPr>
        <w:t>s</w:t>
      </w:r>
      <w:r w:rsidR="0004256D" w:rsidRPr="00B960A8">
        <w:rPr>
          <w:rFonts w:ascii="Times New Roman" w:hAnsi="Times New Roman"/>
          <w:highlight w:val="yellow"/>
          <w:lang w:val="en-GB"/>
        </w:rPr>
        <w:t xml:space="preserve">; UNCCD Focal Points, UNFCCC Focal Points, GCF Focal Point; Adaptation Focal Point, </w:t>
      </w:r>
      <w:proofErr w:type="spellStart"/>
      <w:r w:rsidR="0004256D" w:rsidRPr="00B960A8">
        <w:rPr>
          <w:rFonts w:ascii="Times New Roman" w:hAnsi="Times New Roman"/>
          <w:highlight w:val="yellow"/>
          <w:lang w:val="en-GB"/>
        </w:rPr>
        <w:t>Min</w:t>
      </w:r>
      <w:r w:rsidR="00762693" w:rsidRPr="00B960A8">
        <w:rPr>
          <w:rFonts w:ascii="Times New Roman" w:hAnsi="Times New Roman"/>
          <w:highlight w:val="yellow"/>
          <w:lang w:val="en-GB"/>
        </w:rPr>
        <w:t>i</w:t>
      </w:r>
      <w:r w:rsidR="0004256D" w:rsidRPr="00B960A8">
        <w:rPr>
          <w:rFonts w:ascii="Times New Roman" w:hAnsi="Times New Roman"/>
          <w:highlight w:val="yellow"/>
          <w:lang w:val="en-GB"/>
        </w:rPr>
        <w:t>mata</w:t>
      </w:r>
      <w:proofErr w:type="spellEnd"/>
      <w:r w:rsidR="0004256D" w:rsidRPr="00B960A8">
        <w:rPr>
          <w:rFonts w:ascii="Times New Roman" w:hAnsi="Times New Roman"/>
          <w:highlight w:val="yellow"/>
          <w:lang w:val="en-GB"/>
        </w:rPr>
        <w:t xml:space="preserve"> Convention Focal Point; GGW </w:t>
      </w:r>
      <w:proofErr w:type="spellStart"/>
      <w:r w:rsidR="0004256D" w:rsidRPr="00B960A8">
        <w:rPr>
          <w:rFonts w:ascii="Times New Roman" w:hAnsi="Times New Roman"/>
          <w:highlight w:val="yellow"/>
          <w:lang w:val="en-GB"/>
        </w:rPr>
        <w:t>Inititive</w:t>
      </w:r>
      <w:proofErr w:type="spellEnd"/>
      <w:r w:rsidR="0004256D" w:rsidRPr="00B960A8">
        <w:rPr>
          <w:rFonts w:ascii="Times New Roman" w:hAnsi="Times New Roman"/>
          <w:highlight w:val="yellow"/>
          <w:lang w:val="en-GB"/>
        </w:rPr>
        <w:t xml:space="preserve"> Focal Point; Fouta Djalon Focal Point, RAMSA</w:t>
      </w:r>
      <w:r w:rsidR="004B239F" w:rsidRPr="00B960A8">
        <w:rPr>
          <w:rFonts w:ascii="Times New Roman" w:hAnsi="Times New Roman"/>
          <w:highlight w:val="yellow"/>
          <w:lang w:val="en-GB"/>
        </w:rPr>
        <w:t>R</w:t>
      </w:r>
      <w:r w:rsidR="0004256D" w:rsidRPr="00B960A8">
        <w:rPr>
          <w:rFonts w:ascii="Times New Roman" w:hAnsi="Times New Roman"/>
          <w:highlight w:val="yellow"/>
          <w:lang w:val="en-GB"/>
        </w:rPr>
        <w:t xml:space="preserve"> Focal Point, </w:t>
      </w:r>
      <w:r w:rsidR="0024053D" w:rsidRPr="00B960A8">
        <w:rPr>
          <w:rFonts w:ascii="Times New Roman" w:hAnsi="Times New Roman"/>
          <w:highlight w:val="yellow"/>
          <w:lang w:val="en-GB"/>
        </w:rPr>
        <w:t>etc)</w:t>
      </w:r>
      <w:r w:rsidR="00664F28" w:rsidRPr="00B960A8">
        <w:rPr>
          <w:rFonts w:ascii="Times New Roman" w:hAnsi="Times New Roman"/>
          <w:highlight w:val="yellow"/>
          <w:lang w:val="en-GB"/>
        </w:rPr>
        <w:t>. W</w:t>
      </w:r>
      <w:r w:rsidR="0024053D" w:rsidRPr="00B960A8">
        <w:rPr>
          <w:rFonts w:ascii="Times New Roman" w:hAnsi="Times New Roman"/>
          <w:highlight w:val="yellow"/>
          <w:lang w:val="en-GB"/>
        </w:rPr>
        <w:t>hile this multitude of focal points will ensure adequate implementation of each convention at national level, in most cases it creates silos with Focal Points not speaking to each other and working in parallel</w:t>
      </w:r>
      <w:r w:rsidR="005920EC" w:rsidRPr="00B960A8">
        <w:rPr>
          <w:rFonts w:ascii="Times New Roman" w:hAnsi="Times New Roman"/>
          <w:highlight w:val="yellow"/>
          <w:lang w:val="en-GB"/>
        </w:rPr>
        <w:t xml:space="preserve"> impeding complementarity and</w:t>
      </w:r>
      <w:r w:rsidR="0024053D" w:rsidRPr="00B960A8">
        <w:rPr>
          <w:rFonts w:ascii="Times New Roman" w:hAnsi="Times New Roman"/>
          <w:highlight w:val="yellow"/>
          <w:lang w:val="en-GB"/>
        </w:rPr>
        <w:t xml:space="preserve"> synergy. </w:t>
      </w:r>
      <w:r w:rsidR="0024053D" w:rsidRPr="00543706">
        <w:rPr>
          <w:rFonts w:ascii="Times New Roman" w:hAnsi="Times New Roman"/>
          <w:highlight w:val="yellow"/>
          <w:lang w:val="en-GB"/>
        </w:rPr>
        <w:t>The capacity need</w:t>
      </w:r>
      <w:r w:rsidR="00FB3CDC" w:rsidRPr="00543706">
        <w:rPr>
          <w:rFonts w:ascii="Times New Roman" w:hAnsi="Times New Roman"/>
          <w:highlight w:val="yellow"/>
          <w:lang w:val="en-GB"/>
        </w:rPr>
        <w:t>s</w:t>
      </w:r>
      <w:r w:rsidR="0024053D" w:rsidRPr="00543706">
        <w:rPr>
          <w:rFonts w:ascii="Times New Roman" w:hAnsi="Times New Roman"/>
          <w:highlight w:val="yellow"/>
          <w:lang w:val="en-GB"/>
        </w:rPr>
        <w:t xml:space="preserve"> assessment will help identified key issues of synergy and coordination and support will be provided in developing platform </w:t>
      </w:r>
      <w:r w:rsidR="000D3AF9" w:rsidRPr="00543706">
        <w:rPr>
          <w:rFonts w:ascii="Times New Roman" w:hAnsi="Times New Roman"/>
          <w:highlight w:val="yellow"/>
          <w:lang w:val="en-GB"/>
        </w:rPr>
        <w:t xml:space="preserve">and collaboration modalities </w:t>
      </w:r>
      <w:r w:rsidR="0024053D" w:rsidRPr="00543706">
        <w:rPr>
          <w:rFonts w:ascii="Times New Roman" w:hAnsi="Times New Roman"/>
          <w:highlight w:val="yellow"/>
          <w:lang w:val="en-GB"/>
        </w:rPr>
        <w:t>which will allow synergetic implementation of conventions in the context of the Great Green Wall Initiative.</w:t>
      </w:r>
    </w:p>
    <w:p w14:paraId="5511E270" w14:textId="77777777" w:rsidR="0092227D" w:rsidRPr="00EF3916" w:rsidRDefault="0092227D" w:rsidP="000F392F">
      <w:pPr>
        <w:widowControl w:val="0"/>
        <w:autoSpaceDE w:val="0"/>
        <w:autoSpaceDN w:val="0"/>
        <w:adjustRightInd w:val="0"/>
        <w:ind w:left="-720" w:right="-576"/>
        <w:jc w:val="both"/>
        <w:rPr>
          <w:rFonts w:ascii="Times New Roman" w:hAnsi="Times New Roman"/>
          <w:lang w:val="en-GB"/>
        </w:rPr>
      </w:pPr>
    </w:p>
    <w:p w14:paraId="2296488A" w14:textId="0F6CF954" w:rsidR="007A6484" w:rsidRPr="00EF3916" w:rsidRDefault="007A6484" w:rsidP="000F392F">
      <w:pPr>
        <w:widowControl w:val="0"/>
        <w:autoSpaceDE w:val="0"/>
        <w:autoSpaceDN w:val="0"/>
        <w:adjustRightInd w:val="0"/>
        <w:ind w:left="-720" w:right="-576"/>
        <w:jc w:val="both"/>
        <w:rPr>
          <w:rFonts w:ascii="Times New Roman" w:hAnsi="Times New Roman"/>
          <w:lang w:val="en-GB"/>
        </w:rPr>
      </w:pPr>
      <w:r w:rsidRPr="00EF3916">
        <w:rPr>
          <w:rFonts w:ascii="Times New Roman" w:hAnsi="Times New Roman"/>
          <w:lang w:val="en-GB"/>
        </w:rPr>
        <w:t>Also, over the past twenty years, the sub-Saharan region has undergone significant social, cultural, institutional and political changes</w:t>
      </w:r>
      <w:r w:rsidR="00411659" w:rsidRPr="00EF3916">
        <w:rPr>
          <w:rFonts w:ascii="Times New Roman" w:hAnsi="Times New Roman"/>
          <w:lang w:val="en-GB"/>
        </w:rPr>
        <w:t>, including</w:t>
      </w:r>
      <w:r w:rsidRPr="00EF3916">
        <w:rPr>
          <w:rFonts w:ascii="Times New Roman" w:hAnsi="Times New Roman"/>
          <w:lang w:val="en-GB"/>
        </w:rPr>
        <w:t>:</w:t>
      </w:r>
    </w:p>
    <w:p w14:paraId="7360C350" w14:textId="6FCF9C55" w:rsidR="00E46C15" w:rsidRPr="00EF3916" w:rsidRDefault="00E46C15" w:rsidP="000F392F">
      <w:pPr>
        <w:pStyle w:val="ColorfulList-Accent11"/>
        <w:widowControl w:val="0"/>
        <w:numPr>
          <w:ilvl w:val="0"/>
          <w:numId w:val="4"/>
        </w:numPr>
        <w:autoSpaceDE w:val="0"/>
        <w:autoSpaceDN w:val="0"/>
        <w:adjustRightInd w:val="0"/>
        <w:ind w:left="-72" w:right="-576"/>
        <w:jc w:val="both"/>
        <w:rPr>
          <w:rFonts w:ascii="Times New Roman" w:hAnsi="Times New Roman"/>
          <w:sz w:val="22"/>
          <w:szCs w:val="22"/>
          <w:lang w:val="en-GB"/>
        </w:rPr>
      </w:pPr>
      <w:r w:rsidRPr="00EF3916">
        <w:rPr>
          <w:rFonts w:ascii="Times New Roman" w:hAnsi="Times New Roman"/>
          <w:sz w:val="22"/>
          <w:szCs w:val="22"/>
          <w:lang w:val="en-GB"/>
        </w:rPr>
        <w:t>Democratisation process and respect of rule of law;</w:t>
      </w:r>
    </w:p>
    <w:p w14:paraId="3AE08314" w14:textId="0AAD614B" w:rsidR="00E46C15" w:rsidRPr="00EF3916" w:rsidRDefault="00E46C15" w:rsidP="000F392F">
      <w:pPr>
        <w:pStyle w:val="ColorfulList-Accent11"/>
        <w:widowControl w:val="0"/>
        <w:numPr>
          <w:ilvl w:val="0"/>
          <w:numId w:val="4"/>
        </w:numPr>
        <w:autoSpaceDE w:val="0"/>
        <w:autoSpaceDN w:val="0"/>
        <w:adjustRightInd w:val="0"/>
        <w:ind w:left="-72" w:right="-576"/>
        <w:jc w:val="both"/>
        <w:rPr>
          <w:rFonts w:ascii="Times New Roman" w:hAnsi="Times New Roman"/>
          <w:sz w:val="22"/>
          <w:szCs w:val="22"/>
          <w:lang w:val="en-GB"/>
        </w:rPr>
      </w:pPr>
      <w:r w:rsidRPr="00EF3916">
        <w:rPr>
          <w:rFonts w:ascii="Times New Roman" w:hAnsi="Times New Roman"/>
          <w:sz w:val="22"/>
          <w:szCs w:val="22"/>
          <w:lang w:val="en-GB"/>
        </w:rPr>
        <w:t>Acceleration of the regional integration process;</w:t>
      </w:r>
    </w:p>
    <w:p w14:paraId="7A6993CC" w14:textId="6231C594" w:rsidR="007A6484" w:rsidRPr="00EF3916" w:rsidRDefault="007A6484" w:rsidP="000F392F">
      <w:pPr>
        <w:pStyle w:val="ColorfulList-Accent11"/>
        <w:widowControl w:val="0"/>
        <w:numPr>
          <w:ilvl w:val="0"/>
          <w:numId w:val="4"/>
        </w:numPr>
        <w:autoSpaceDE w:val="0"/>
        <w:autoSpaceDN w:val="0"/>
        <w:adjustRightInd w:val="0"/>
        <w:ind w:left="-72" w:right="-576"/>
        <w:jc w:val="both"/>
        <w:rPr>
          <w:rFonts w:ascii="Times New Roman" w:hAnsi="Times New Roman"/>
          <w:sz w:val="22"/>
          <w:szCs w:val="22"/>
          <w:lang w:val="en-GB"/>
        </w:rPr>
      </w:pPr>
      <w:r w:rsidRPr="00EF3916">
        <w:rPr>
          <w:rFonts w:ascii="Times New Roman" w:hAnsi="Times New Roman"/>
          <w:sz w:val="22"/>
          <w:szCs w:val="22"/>
          <w:lang w:val="en-GB"/>
        </w:rPr>
        <w:t>Evolution of the respective roles of the State and the private sector;</w:t>
      </w:r>
    </w:p>
    <w:p w14:paraId="3F57FCC2" w14:textId="77777777" w:rsidR="007A6484" w:rsidRPr="00EF3916" w:rsidRDefault="007A6484" w:rsidP="000F392F">
      <w:pPr>
        <w:pStyle w:val="ColorfulList-Accent11"/>
        <w:widowControl w:val="0"/>
        <w:numPr>
          <w:ilvl w:val="0"/>
          <w:numId w:val="4"/>
        </w:numPr>
        <w:autoSpaceDE w:val="0"/>
        <w:autoSpaceDN w:val="0"/>
        <w:adjustRightInd w:val="0"/>
        <w:ind w:left="-72" w:right="-576"/>
        <w:jc w:val="both"/>
        <w:rPr>
          <w:rFonts w:ascii="Times New Roman" w:hAnsi="Times New Roman"/>
          <w:sz w:val="22"/>
          <w:szCs w:val="22"/>
          <w:lang w:val="en-GB"/>
        </w:rPr>
      </w:pPr>
      <w:r w:rsidRPr="00EF3916">
        <w:rPr>
          <w:rFonts w:ascii="Times New Roman" w:hAnsi="Times New Roman"/>
          <w:sz w:val="22"/>
          <w:szCs w:val="22"/>
          <w:lang w:val="en-GB"/>
        </w:rPr>
        <w:t>Expansion of the informal sector generating jobs;</w:t>
      </w:r>
    </w:p>
    <w:p w14:paraId="2D887DDD" w14:textId="77777777" w:rsidR="007A6484" w:rsidRPr="00EF3916" w:rsidRDefault="007A6484" w:rsidP="000F392F">
      <w:pPr>
        <w:pStyle w:val="ColorfulList-Accent11"/>
        <w:widowControl w:val="0"/>
        <w:numPr>
          <w:ilvl w:val="0"/>
          <w:numId w:val="4"/>
        </w:numPr>
        <w:autoSpaceDE w:val="0"/>
        <w:autoSpaceDN w:val="0"/>
        <w:adjustRightInd w:val="0"/>
        <w:ind w:left="-72" w:right="-576"/>
        <w:jc w:val="both"/>
        <w:rPr>
          <w:rFonts w:ascii="Times New Roman" w:hAnsi="Times New Roman"/>
          <w:sz w:val="22"/>
          <w:szCs w:val="22"/>
          <w:lang w:val="en-GB"/>
        </w:rPr>
      </w:pPr>
      <w:r w:rsidRPr="00EF3916">
        <w:rPr>
          <w:rFonts w:ascii="Times New Roman" w:hAnsi="Times New Roman"/>
          <w:sz w:val="22"/>
          <w:szCs w:val="22"/>
          <w:lang w:val="en-GB"/>
        </w:rPr>
        <w:t>Evolution of women's rights and their representativeness in society;</w:t>
      </w:r>
    </w:p>
    <w:p w14:paraId="68514386" w14:textId="62A5C85B" w:rsidR="007A6484" w:rsidRPr="00EF3916" w:rsidRDefault="007A6484" w:rsidP="000F392F">
      <w:pPr>
        <w:pStyle w:val="ColorfulList-Accent11"/>
        <w:widowControl w:val="0"/>
        <w:numPr>
          <w:ilvl w:val="0"/>
          <w:numId w:val="4"/>
        </w:numPr>
        <w:autoSpaceDE w:val="0"/>
        <w:autoSpaceDN w:val="0"/>
        <w:adjustRightInd w:val="0"/>
        <w:ind w:left="-72" w:right="-576"/>
        <w:jc w:val="both"/>
        <w:rPr>
          <w:rFonts w:ascii="Times New Roman" w:hAnsi="Times New Roman"/>
          <w:sz w:val="22"/>
          <w:szCs w:val="22"/>
          <w:lang w:val="en-GB"/>
        </w:rPr>
      </w:pPr>
      <w:r w:rsidRPr="00EF3916">
        <w:rPr>
          <w:rFonts w:ascii="Times New Roman" w:hAnsi="Times New Roman"/>
          <w:sz w:val="22"/>
          <w:szCs w:val="22"/>
          <w:lang w:val="en-GB"/>
        </w:rPr>
        <w:t>Predominance of young people in society;</w:t>
      </w:r>
      <w:r w:rsidR="00411659" w:rsidRPr="00EF3916">
        <w:rPr>
          <w:rFonts w:ascii="Times New Roman" w:hAnsi="Times New Roman"/>
          <w:sz w:val="22"/>
          <w:szCs w:val="22"/>
          <w:lang w:val="en-GB"/>
        </w:rPr>
        <w:t xml:space="preserve"> and</w:t>
      </w:r>
    </w:p>
    <w:p w14:paraId="02AC2B13" w14:textId="30445D86" w:rsidR="00BB7511" w:rsidRDefault="00E46C15" w:rsidP="00F231A7">
      <w:pPr>
        <w:pStyle w:val="ColorfulList-Accent11"/>
        <w:widowControl w:val="0"/>
        <w:numPr>
          <w:ilvl w:val="0"/>
          <w:numId w:val="4"/>
        </w:numPr>
        <w:autoSpaceDE w:val="0"/>
        <w:autoSpaceDN w:val="0"/>
        <w:adjustRightInd w:val="0"/>
        <w:ind w:left="-72" w:right="-576"/>
        <w:jc w:val="both"/>
        <w:rPr>
          <w:rFonts w:ascii="Times New Roman" w:hAnsi="Times New Roman"/>
          <w:sz w:val="22"/>
          <w:szCs w:val="22"/>
        </w:rPr>
      </w:pPr>
      <w:proofErr w:type="spellStart"/>
      <w:r w:rsidRPr="00EF3916">
        <w:rPr>
          <w:rFonts w:ascii="Times New Roman" w:hAnsi="Times New Roman"/>
          <w:sz w:val="22"/>
          <w:szCs w:val="22"/>
        </w:rPr>
        <w:t>Decentralisation</w:t>
      </w:r>
      <w:proofErr w:type="spellEnd"/>
      <w:r w:rsidRPr="00EF3916">
        <w:rPr>
          <w:rFonts w:ascii="Times New Roman" w:hAnsi="Times New Roman"/>
          <w:sz w:val="22"/>
          <w:szCs w:val="22"/>
        </w:rPr>
        <w:t xml:space="preserve"> process.</w:t>
      </w:r>
    </w:p>
    <w:p w14:paraId="521F457D" w14:textId="77777777" w:rsidR="00A26F3D" w:rsidRDefault="00A26F3D" w:rsidP="00F231A7">
      <w:pPr>
        <w:pStyle w:val="ColorfulList-Accent11"/>
        <w:widowControl w:val="0"/>
        <w:autoSpaceDE w:val="0"/>
        <w:autoSpaceDN w:val="0"/>
        <w:adjustRightInd w:val="0"/>
        <w:ind w:left="0" w:right="-576"/>
        <w:jc w:val="both"/>
        <w:rPr>
          <w:rFonts w:ascii="Times New Roman" w:hAnsi="Times New Roman"/>
          <w:sz w:val="22"/>
          <w:szCs w:val="22"/>
          <w:highlight w:val="magenta"/>
          <w:lang w:val="en-GB"/>
        </w:rPr>
      </w:pPr>
    </w:p>
    <w:p w14:paraId="0038A09B" w14:textId="427B75A5" w:rsidR="00B6696A" w:rsidRPr="00543706" w:rsidRDefault="004E359F" w:rsidP="00BE2938">
      <w:pPr>
        <w:pStyle w:val="ColorfulList-Accent11"/>
        <w:widowControl w:val="0"/>
        <w:autoSpaceDE w:val="0"/>
        <w:autoSpaceDN w:val="0"/>
        <w:adjustRightInd w:val="0"/>
        <w:ind w:left="-720" w:right="-576"/>
        <w:jc w:val="both"/>
        <w:rPr>
          <w:rFonts w:ascii="Times New Roman" w:hAnsi="Times New Roman"/>
          <w:sz w:val="22"/>
          <w:szCs w:val="22"/>
          <w:highlight w:val="yellow"/>
          <w:lang w:val="en-GB"/>
        </w:rPr>
      </w:pPr>
      <w:r w:rsidRPr="00543706">
        <w:rPr>
          <w:rFonts w:ascii="Times New Roman" w:hAnsi="Times New Roman"/>
          <w:sz w:val="22"/>
          <w:szCs w:val="22"/>
          <w:highlight w:val="yellow"/>
          <w:lang w:val="en-GB"/>
        </w:rPr>
        <w:t xml:space="preserve">According to a 2015 Global </w:t>
      </w:r>
      <w:r w:rsidR="00BE2938" w:rsidRPr="00543706">
        <w:rPr>
          <w:rFonts w:ascii="Times New Roman" w:hAnsi="Times New Roman"/>
          <w:sz w:val="22"/>
          <w:szCs w:val="22"/>
          <w:highlight w:val="yellow"/>
          <w:lang w:val="en-GB"/>
        </w:rPr>
        <w:t>R</w:t>
      </w:r>
      <w:r w:rsidRPr="00543706">
        <w:rPr>
          <w:rFonts w:ascii="Times New Roman" w:hAnsi="Times New Roman"/>
          <w:sz w:val="22"/>
          <w:szCs w:val="22"/>
          <w:highlight w:val="yellow"/>
          <w:lang w:val="en-GB"/>
        </w:rPr>
        <w:t xml:space="preserve">eport on Land Degradation, desertification affects approximately 33 percent of the global land surface, and that over the past 40 years’ erosion has removed nearly one-third of the world’s arable land from production. The degradation of land and forest resources threatens the livelihoods of tens of millions of people globally who depend on them. Every year, some 12 million hectares of land </w:t>
      </w:r>
      <w:r w:rsidRPr="00543706">
        <w:rPr>
          <w:rFonts w:ascii="Times New Roman" w:hAnsi="Times New Roman"/>
          <w:noProof/>
          <w:sz w:val="22"/>
          <w:szCs w:val="22"/>
          <w:highlight w:val="yellow"/>
          <w:lang w:val="en-GB"/>
        </w:rPr>
        <w:t>is degraded</w:t>
      </w:r>
      <w:r w:rsidRPr="00543706">
        <w:rPr>
          <w:rFonts w:ascii="Times New Roman" w:hAnsi="Times New Roman"/>
          <w:sz w:val="22"/>
          <w:szCs w:val="22"/>
          <w:highlight w:val="yellow"/>
          <w:lang w:val="en-GB"/>
        </w:rPr>
        <w:t xml:space="preserve">, while another 7.6 million hectares of forest are converted to other uses or lost through natural causes (FAO, 2015). Land degradation entails significant costs for society as a whole; according to several studies (World Bank, 1989; Berry, Olson and Campbell, 2003; Morales et al., 2011, UNEP &amp; ELD Initiative, 2015). These costs can range from 3 to 16 percent of agricultural gross domestic product (GDP) </w:t>
      </w:r>
      <w:r w:rsidRPr="00543706">
        <w:rPr>
          <w:rFonts w:ascii="Times New Roman" w:hAnsi="Times New Roman"/>
          <w:noProof/>
          <w:sz w:val="22"/>
          <w:szCs w:val="22"/>
          <w:highlight w:val="yellow"/>
          <w:lang w:val="en-GB"/>
        </w:rPr>
        <w:t>in terms of</w:t>
      </w:r>
      <w:r w:rsidRPr="00543706">
        <w:rPr>
          <w:rFonts w:ascii="Times New Roman" w:hAnsi="Times New Roman"/>
          <w:sz w:val="22"/>
          <w:szCs w:val="22"/>
          <w:highlight w:val="yellow"/>
          <w:lang w:val="en-GB"/>
        </w:rPr>
        <w:t xml:space="preserve"> impacts on soil fertility and productivity loss.</w:t>
      </w:r>
    </w:p>
    <w:p w14:paraId="27210803" w14:textId="77777777" w:rsidR="00B6696A" w:rsidRPr="00543706" w:rsidRDefault="00B6696A" w:rsidP="00BE2938">
      <w:pPr>
        <w:pStyle w:val="ColorfulList-Accent11"/>
        <w:widowControl w:val="0"/>
        <w:autoSpaceDE w:val="0"/>
        <w:autoSpaceDN w:val="0"/>
        <w:adjustRightInd w:val="0"/>
        <w:ind w:left="-720" w:right="-576"/>
        <w:jc w:val="both"/>
        <w:rPr>
          <w:rFonts w:ascii="Times New Roman" w:hAnsi="Times New Roman"/>
          <w:sz w:val="22"/>
          <w:szCs w:val="22"/>
          <w:highlight w:val="yellow"/>
          <w:lang w:val="en-GB"/>
        </w:rPr>
      </w:pPr>
    </w:p>
    <w:p w14:paraId="28AA13BB" w14:textId="1D027D11" w:rsidR="00F231A7" w:rsidRPr="00543706" w:rsidRDefault="004E359F" w:rsidP="00BE2938">
      <w:pPr>
        <w:pStyle w:val="ColorfulList-Accent11"/>
        <w:widowControl w:val="0"/>
        <w:autoSpaceDE w:val="0"/>
        <w:autoSpaceDN w:val="0"/>
        <w:adjustRightInd w:val="0"/>
        <w:ind w:left="-720" w:right="-576"/>
        <w:jc w:val="both"/>
        <w:rPr>
          <w:rFonts w:ascii="Times New Roman" w:hAnsi="Times New Roman"/>
          <w:sz w:val="22"/>
          <w:szCs w:val="22"/>
          <w:highlight w:val="yellow"/>
          <w:lang w:val="en-GB"/>
        </w:rPr>
      </w:pPr>
      <w:r w:rsidRPr="00543706">
        <w:rPr>
          <w:rFonts w:ascii="Times New Roman" w:hAnsi="Times New Roman"/>
          <w:sz w:val="22"/>
          <w:szCs w:val="22"/>
          <w:highlight w:val="yellow"/>
          <w:lang w:val="en-GB"/>
        </w:rPr>
        <w:t xml:space="preserve">Africa is particularly vulnerable to land degradation and desertification and is the most severely affected continent. Desertification affects around 45 percent of Africa’s land area, with 55 percent of this area at high or very high risk of further degradation. Land degradation has </w:t>
      </w:r>
      <w:r w:rsidRPr="00543706">
        <w:rPr>
          <w:rFonts w:ascii="Times New Roman" w:hAnsi="Times New Roman"/>
          <w:noProof/>
          <w:sz w:val="22"/>
          <w:szCs w:val="22"/>
          <w:highlight w:val="yellow"/>
          <w:lang w:val="en-GB"/>
        </w:rPr>
        <w:t>been mostly caused</w:t>
      </w:r>
      <w:r w:rsidRPr="00543706">
        <w:rPr>
          <w:rFonts w:ascii="Times New Roman" w:hAnsi="Times New Roman"/>
          <w:sz w:val="22"/>
          <w:szCs w:val="22"/>
          <w:highlight w:val="yellow"/>
          <w:lang w:val="en-GB"/>
        </w:rPr>
        <w:t xml:space="preserve"> by the collapse of traditional agricultural ecosystems under the combined pressure of demographic and land mismanagement and has been a key impediment to achieving food security and improving livelihoods on the continent. Communities located in the dryland areas of the Sahel are frequently impoverished and therefore incapable of avoiding land degradation. Almost </w:t>
      </w:r>
      <w:proofErr w:type="gramStart"/>
      <w:r w:rsidRPr="00543706">
        <w:rPr>
          <w:rFonts w:ascii="Times New Roman" w:hAnsi="Times New Roman"/>
          <w:sz w:val="22"/>
          <w:szCs w:val="22"/>
          <w:highlight w:val="yellow"/>
          <w:lang w:val="en-GB"/>
        </w:rPr>
        <w:t>all of</w:t>
      </w:r>
      <w:proofErr w:type="gramEnd"/>
      <w:r w:rsidRPr="00543706">
        <w:rPr>
          <w:rFonts w:ascii="Times New Roman" w:hAnsi="Times New Roman"/>
          <w:sz w:val="22"/>
          <w:szCs w:val="22"/>
          <w:highlight w:val="yellow"/>
          <w:lang w:val="en-GB"/>
        </w:rPr>
        <w:t xml:space="preserve"> the Sahelian countries lie in the bottom quartile of the world </w:t>
      </w:r>
      <w:r w:rsidRPr="00543706">
        <w:rPr>
          <w:rFonts w:ascii="Times New Roman" w:hAnsi="Times New Roman"/>
          <w:noProof/>
          <w:sz w:val="22"/>
          <w:szCs w:val="22"/>
          <w:highlight w:val="yellow"/>
          <w:lang w:val="en-GB"/>
        </w:rPr>
        <w:t>in terms of</w:t>
      </w:r>
      <w:r w:rsidRPr="00543706">
        <w:rPr>
          <w:rFonts w:ascii="Times New Roman" w:hAnsi="Times New Roman"/>
          <w:sz w:val="22"/>
          <w:szCs w:val="22"/>
          <w:highlight w:val="yellow"/>
          <w:lang w:val="en-GB"/>
        </w:rPr>
        <w:t xml:space="preserve"> per capita Gross Domestic Product, and the drier regions of those countries are the most deprived areas. In these areas, food, water, and energy security are major development barriers and communities are frequently exposed to environmental hazards, especially drought, powered by land degradation. The Sahel region </w:t>
      </w:r>
      <w:r w:rsidRPr="00543706">
        <w:rPr>
          <w:rFonts w:ascii="Times New Roman" w:hAnsi="Times New Roman"/>
          <w:noProof/>
          <w:sz w:val="22"/>
          <w:szCs w:val="22"/>
          <w:highlight w:val="yellow"/>
          <w:lang w:val="en-GB"/>
        </w:rPr>
        <w:t>is largely inhabited</w:t>
      </w:r>
      <w:r w:rsidRPr="00543706">
        <w:rPr>
          <w:rFonts w:ascii="Times New Roman" w:hAnsi="Times New Roman"/>
          <w:sz w:val="22"/>
          <w:szCs w:val="22"/>
          <w:highlight w:val="yellow"/>
          <w:lang w:val="en-GB"/>
        </w:rPr>
        <w:t xml:space="preserve"> by farmers, pastoralists and forest-dwelling communities whose traditional livelihoods heavily depend on the goods and services provided by forests, trees, shrublands, </w:t>
      </w:r>
      <w:r w:rsidRPr="00543706">
        <w:rPr>
          <w:rFonts w:ascii="Times New Roman" w:hAnsi="Times New Roman"/>
          <w:noProof/>
          <w:sz w:val="22"/>
          <w:szCs w:val="22"/>
          <w:highlight w:val="yellow"/>
          <w:lang w:val="en-GB"/>
        </w:rPr>
        <w:t>and</w:t>
      </w:r>
      <w:r w:rsidRPr="00543706">
        <w:rPr>
          <w:rFonts w:ascii="Times New Roman" w:hAnsi="Times New Roman"/>
          <w:sz w:val="22"/>
          <w:szCs w:val="22"/>
          <w:highlight w:val="yellow"/>
          <w:lang w:val="en-GB"/>
        </w:rPr>
        <w:t xml:space="preserve"> grazing lands. Forests, grasslands and resilient traditional agroecosystems in the arid zones of sub-Saharan Africa (including the sub-Sahara and Sahel areas) are </w:t>
      </w:r>
      <w:r w:rsidRPr="00543706">
        <w:rPr>
          <w:rFonts w:ascii="Times New Roman" w:hAnsi="Times New Roman"/>
          <w:noProof/>
          <w:sz w:val="22"/>
          <w:szCs w:val="22"/>
          <w:highlight w:val="yellow"/>
          <w:lang w:val="en-GB"/>
        </w:rPr>
        <w:t>essential</w:t>
      </w:r>
      <w:r w:rsidRPr="00543706">
        <w:rPr>
          <w:rFonts w:ascii="Times New Roman" w:hAnsi="Times New Roman"/>
          <w:sz w:val="22"/>
          <w:szCs w:val="22"/>
          <w:highlight w:val="yellow"/>
          <w:lang w:val="en-GB"/>
        </w:rPr>
        <w:t xml:space="preserve"> but undervalued resources. They have significant roles in biodiversity conservation, providing habitat and essential ecosystem goods (such as fodder for livestock, fuelwood, wood, medicines and herbs, tradable commodities such as resins and gums) as well as services (such as soil stabilization, water, erosion and desertification control).</w:t>
      </w:r>
    </w:p>
    <w:p w14:paraId="0384B578" w14:textId="15326A3A" w:rsidR="00AB4379" w:rsidRPr="00543706" w:rsidRDefault="00AB4379" w:rsidP="00BE2938">
      <w:pPr>
        <w:pStyle w:val="ColorfulList-Accent11"/>
        <w:widowControl w:val="0"/>
        <w:autoSpaceDE w:val="0"/>
        <w:autoSpaceDN w:val="0"/>
        <w:adjustRightInd w:val="0"/>
        <w:ind w:left="-720" w:right="-576"/>
        <w:jc w:val="both"/>
        <w:rPr>
          <w:rFonts w:ascii="Times New Roman" w:hAnsi="Times New Roman"/>
          <w:sz w:val="22"/>
          <w:szCs w:val="22"/>
          <w:highlight w:val="yellow"/>
          <w:lang w:val="en-GB"/>
        </w:rPr>
      </w:pPr>
    </w:p>
    <w:p w14:paraId="4A21FE4C" w14:textId="31F7B0DE" w:rsidR="00AB4379" w:rsidRPr="00543706" w:rsidRDefault="00AB4379" w:rsidP="00BE2938">
      <w:pPr>
        <w:pStyle w:val="ColorfulList-Accent11"/>
        <w:widowControl w:val="0"/>
        <w:autoSpaceDE w:val="0"/>
        <w:autoSpaceDN w:val="0"/>
        <w:adjustRightInd w:val="0"/>
        <w:ind w:left="-720" w:right="-576"/>
        <w:jc w:val="both"/>
        <w:rPr>
          <w:rFonts w:ascii="Times New Roman" w:hAnsi="Times New Roman"/>
          <w:sz w:val="22"/>
          <w:szCs w:val="22"/>
          <w:highlight w:val="yellow"/>
          <w:lang w:val="en-GB"/>
        </w:rPr>
      </w:pPr>
      <w:r w:rsidRPr="00543706">
        <w:rPr>
          <w:rFonts w:ascii="Times New Roman" w:hAnsi="Times New Roman"/>
          <w:sz w:val="22"/>
          <w:szCs w:val="22"/>
          <w:highlight w:val="yellow"/>
          <w:lang w:val="en-GB"/>
        </w:rPr>
        <w:t xml:space="preserve">The GGW area is subject to geomorphological, edaphic and climatic transformations which raise fears of an aggravation in the </w:t>
      </w:r>
      <w:proofErr w:type="spellStart"/>
      <w:r w:rsidRPr="00543706">
        <w:rPr>
          <w:rFonts w:ascii="Times New Roman" w:hAnsi="Times New Roman"/>
          <w:sz w:val="22"/>
          <w:szCs w:val="22"/>
          <w:highlight w:val="yellow"/>
          <w:lang w:val="en-GB"/>
        </w:rPr>
        <w:t>pluviometric</w:t>
      </w:r>
      <w:proofErr w:type="spellEnd"/>
      <w:r w:rsidRPr="00543706">
        <w:rPr>
          <w:rFonts w:ascii="Times New Roman" w:hAnsi="Times New Roman"/>
          <w:sz w:val="22"/>
          <w:szCs w:val="22"/>
          <w:highlight w:val="yellow"/>
          <w:lang w:val="en-GB"/>
        </w:rPr>
        <w:t xml:space="preserve"> and </w:t>
      </w:r>
      <w:proofErr w:type="spellStart"/>
      <w:r w:rsidRPr="00543706">
        <w:rPr>
          <w:rFonts w:ascii="Times New Roman" w:hAnsi="Times New Roman"/>
          <w:sz w:val="22"/>
          <w:szCs w:val="22"/>
          <w:highlight w:val="yellow"/>
          <w:lang w:val="en-GB"/>
        </w:rPr>
        <w:t>evapo</w:t>
      </w:r>
      <w:proofErr w:type="spellEnd"/>
      <w:r w:rsidRPr="00543706">
        <w:rPr>
          <w:rFonts w:ascii="Times New Roman" w:hAnsi="Times New Roman"/>
          <w:sz w:val="22"/>
          <w:szCs w:val="22"/>
          <w:highlight w:val="yellow"/>
          <w:lang w:val="en-GB"/>
        </w:rPr>
        <w:t xml:space="preserve">-transpiration conditions as well as in the </w:t>
      </w:r>
      <w:proofErr w:type="spellStart"/>
      <w:r w:rsidRPr="00543706">
        <w:rPr>
          <w:rFonts w:ascii="Times New Roman" w:hAnsi="Times New Roman"/>
          <w:sz w:val="22"/>
          <w:szCs w:val="22"/>
          <w:highlight w:val="yellow"/>
          <w:lang w:val="en-GB"/>
        </w:rPr>
        <w:t>physico</w:t>
      </w:r>
      <w:proofErr w:type="spellEnd"/>
      <w:r w:rsidRPr="00543706">
        <w:rPr>
          <w:rFonts w:ascii="Times New Roman" w:hAnsi="Times New Roman"/>
          <w:sz w:val="22"/>
          <w:szCs w:val="22"/>
          <w:highlight w:val="yellow"/>
          <w:lang w:val="en-GB"/>
        </w:rPr>
        <w:t xml:space="preserve">-chemical and biological properties of the soils. The ecosystems have changed significantly under the combined effects of several factors causing the drying up or shrinking of many water bodies (Lake Chad in particular), the reduction of plant cover and the aggravation of wind and water erosion, a loss of genetic diversity, greater thermal amplitudes etc. The negative consequences of aridification and </w:t>
      </w:r>
      <w:r w:rsidRPr="00543706">
        <w:rPr>
          <w:rFonts w:ascii="Times New Roman" w:hAnsi="Times New Roman"/>
          <w:sz w:val="22"/>
          <w:szCs w:val="22"/>
          <w:highlight w:val="yellow"/>
          <w:lang w:val="en-GB"/>
        </w:rPr>
        <w:lastRenderedPageBreak/>
        <w:t>desertification on production activities (for local consumption and trade) as well as on living conditions (health, food, economic livelihoods, etc.) are becoming increasingly difficult to control, thereby exacerbating food insecurity and poverty. An effective synergy in the implementation of the three Rio Conventions (Desertification control, Biodiversity and Climate Change) and their concrete integration in development plans especially at local level are essential as a strategic and programmatic imperative.</w:t>
      </w:r>
    </w:p>
    <w:p w14:paraId="776088F2" w14:textId="77777777" w:rsidR="00BE2938" w:rsidRPr="00543706" w:rsidRDefault="00BE2938" w:rsidP="000F392F">
      <w:pPr>
        <w:widowControl w:val="0"/>
        <w:autoSpaceDE w:val="0"/>
        <w:autoSpaceDN w:val="0"/>
        <w:adjustRightInd w:val="0"/>
        <w:ind w:left="-720" w:right="-576"/>
        <w:outlineLvl w:val="0"/>
        <w:rPr>
          <w:rFonts w:ascii="Times New Roman" w:hAnsi="Times New Roman"/>
          <w:b/>
          <w:highlight w:val="yellow"/>
          <w:lang w:val="en-GB"/>
        </w:rPr>
      </w:pPr>
      <w:bookmarkStart w:id="19" w:name="_Hlk44155105"/>
    </w:p>
    <w:p w14:paraId="21FD2396" w14:textId="6D9A8084" w:rsidR="007A6484" w:rsidRPr="00F231A7" w:rsidRDefault="007A6484" w:rsidP="000F392F">
      <w:pPr>
        <w:widowControl w:val="0"/>
        <w:autoSpaceDE w:val="0"/>
        <w:autoSpaceDN w:val="0"/>
        <w:adjustRightInd w:val="0"/>
        <w:ind w:left="-720" w:right="-576"/>
        <w:outlineLvl w:val="0"/>
        <w:rPr>
          <w:rFonts w:ascii="Times New Roman" w:hAnsi="Times New Roman"/>
          <w:b/>
          <w:lang w:val="en-GB"/>
        </w:rPr>
      </w:pPr>
      <w:r w:rsidRPr="00543706">
        <w:rPr>
          <w:rFonts w:ascii="Times New Roman" w:hAnsi="Times New Roman"/>
          <w:b/>
          <w:highlight w:val="yellow"/>
          <w:lang w:val="en-GB"/>
        </w:rPr>
        <w:t xml:space="preserve">The </w:t>
      </w:r>
      <w:r w:rsidR="00300371" w:rsidRPr="00543706">
        <w:rPr>
          <w:rFonts w:ascii="Times New Roman" w:hAnsi="Times New Roman"/>
          <w:b/>
          <w:highlight w:val="yellow"/>
          <w:lang w:val="en-GB"/>
        </w:rPr>
        <w:t>causes of land degradation in GGW region:</w:t>
      </w:r>
    </w:p>
    <w:p w14:paraId="074B075E" w14:textId="3834CB89" w:rsidR="007A6484" w:rsidRPr="00EF3916" w:rsidRDefault="0069458E" w:rsidP="000F392F">
      <w:pPr>
        <w:ind w:left="-720" w:right="-576"/>
        <w:jc w:val="both"/>
        <w:rPr>
          <w:rFonts w:ascii="Times New Roman" w:hAnsi="Times New Roman"/>
          <w:lang w:val="en-GB"/>
        </w:rPr>
      </w:pPr>
      <w:r w:rsidRPr="00EF3916">
        <w:rPr>
          <w:rFonts w:ascii="Times New Roman" w:hAnsi="Times New Roman"/>
          <w:lang w:val="en-GB"/>
        </w:rPr>
        <w:t xml:space="preserve">The major </w:t>
      </w:r>
      <w:r w:rsidR="00300371">
        <w:rPr>
          <w:rFonts w:ascii="Times New Roman" w:hAnsi="Times New Roman"/>
          <w:lang w:val="en-GB"/>
        </w:rPr>
        <w:t>causes of</w:t>
      </w:r>
      <w:r w:rsidR="00AB4379" w:rsidRPr="00AB4379">
        <w:rPr>
          <w:rFonts w:ascii="Times New Roman" w:hAnsi="Times New Roman"/>
          <w:highlight w:val="green"/>
          <w:lang w:val="en-GB"/>
        </w:rPr>
        <w:t xml:space="preserve"> </w:t>
      </w:r>
      <w:r w:rsidR="00AB4379" w:rsidRPr="00543706">
        <w:rPr>
          <w:rFonts w:ascii="Times New Roman" w:hAnsi="Times New Roman"/>
          <w:highlight w:val="yellow"/>
          <w:lang w:val="en-GB"/>
        </w:rPr>
        <w:t>aridification and desertification (land degradation)</w:t>
      </w:r>
      <w:r w:rsidR="00AB4379">
        <w:rPr>
          <w:rFonts w:ascii="Times New Roman" w:hAnsi="Times New Roman"/>
          <w:lang w:val="en-GB"/>
        </w:rPr>
        <w:t xml:space="preserve"> </w:t>
      </w:r>
      <w:r w:rsidRPr="00EF3916">
        <w:rPr>
          <w:rFonts w:ascii="Times New Roman" w:hAnsi="Times New Roman"/>
          <w:lang w:val="en-GB"/>
        </w:rPr>
        <w:t xml:space="preserve">can be identified in the </w:t>
      </w:r>
      <w:r w:rsidR="00411659" w:rsidRPr="00EF3916">
        <w:rPr>
          <w:rFonts w:ascii="Times New Roman" w:hAnsi="Times New Roman"/>
          <w:lang w:val="en-GB"/>
        </w:rPr>
        <w:t xml:space="preserve">GGW </w:t>
      </w:r>
      <w:r w:rsidRPr="00EF3916">
        <w:rPr>
          <w:rFonts w:ascii="Times New Roman" w:hAnsi="Times New Roman"/>
          <w:lang w:val="en-GB"/>
        </w:rPr>
        <w:t>area</w:t>
      </w:r>
      <w:r w:rsidR="00AB4379">
        <w:rPr>
          <w:rFonts w:ascii="Times New Roman" w:hAnsi="Times New Roman"/>
          <w:lang w:val="en-GB"/>
        </w:rPr>
        <w:t xml:space="preserve"> as</w:t>
      </w:r>
      <w:r w:rsidRPr="00EF3916">
        <w:rPr>
          <w:rFonts w:ascii="Times New Roman" w:hAnsi="Times New Roman"/>
          <w:lang w:val="en-GB"/>
        </w:rPr>
        <w:t>:</w:t>
      </w:r>
    </w:p>
    <w:p w14:paraId="681567A1" w14:textId="18357E22" w:rsidR="00BE2938" w:rsidRDefault="00BE2938" w:rsidP="00BE2938">
      <w:pPr>
        <w:ind w:right="-576"/>
        <w:jc w:val="both"/>
        <w:rPr>
          <w:rFonts w:ascii="Times New Roman" w:hAnsi="Times New Roman"/>
          <w:lang w:val="en-GB"/>
        </w:rPr>
      </w:pPr>
    </w:p>
    <w:p w14:paraId="1B6F7D56" w14:textId="0A119EC5" w:rsidR="00BE2938" w:rsidRPr="00543706" w:rsidRDefault="00BE2938" w:rsidP="00BE2938">
      <w:pPr>
        <w:pStyle w:val="ListParagraph"/>
        <w:numPr>
          <w:ilvl w:val="0"/>
          <w:numId w:val="4"/>
        </w:numPr>
        <w:ind w:left="-72" w:right="-576"/>
        <w:jc w:val="both"/>
        <w:rPr>
          <w:rFonts w:ascii="Times New Roman" w:hAnsi="Times New Roman"/>
          <w:highlight w:val="yellow"/>
        </w:rPr>
      </w:pPr>
      <w:r w:rsidRPr="00543706">
        <w:rPr>
          <w:rFonts w:ascii="Times New Roman" w:hAnsi="Times New Roman"/>
          <w:highlight w:val="yellow"/>
          <w:u w:val="single"/>
          <w:lang w:val="en-GB"/>
        </w:rPr>
        <w:t>Deforestation:</w:t>
      </w:r>
      <w:r w:rsidRPr="00543706">
        <w:rPr>
          <w:rFonts w:ascii="Times New Roman" w:hAnsi="Times New Roman"/>
          <w:highlight w:val="yellow"/>
          <w:lang w:val="en-GB"/>
        </w:rPr>
        <w:t xml:space="preserve"> </w:t>
      </w:r>
      <w:r w:rsidRPr="00543706">
        <w:rPr>
          <w:rFonts w:ascii="Times New Roman" w:hAnsi="Times New Roman"/>
          <w:highlight w:val="yellow"/>
        </w:rPr>
        <w:t xml:space="preserve">Forests play an important role in maintaining fertility of soil by shedding their leaves which contain many nutrients. Forests are also helpful in binding up of soil particles with the help of roots of vegetation. Therefore, cutting </w:t>
      </w:r>
      <w:proofErr w:type="spellStart"/>
      <w:r w:rsidRPr="00543706">
        <w:rPr>
          <w:rFonts w:ascii="Times New Roman" w:hAnsi="Times New Roman"/>
          <w:highlight w:val="yellow"/>
        </w:rPr>
        <w:t>оf</w:t>
      </w:r>
      <w:proofErr w:type="spellEnd"/>
      <w:r w:rsidRPr="00543706">
        <w:rPr>
          <w:rFonts w:ascii="Times New Roman" w:hAnsi="Times New Roman"/>
          <w:highlight w:val="yellow"/>
        </w:rPr>
        <w:t xml:space="preserve"> forests will affect the soil adversely. Population growth has resulted in the intensification of agriculture on existing farmlands and increased cultivation of marginal lands. The higher demand for food due to population growth has caused a decrease in fallow periods which declines the fertility of the soil, and consequently a decline in productivity (</w:t>
      </w:r>
      <w:proofErr w:type="spellStart"/>
      <w:r w:rsidRPr="00543706">
        <w:rPr>
          <w:rFonts w:ascii="Times New Roman" w:hAnsi="Times New Roman"/>
          <w:highlight w:val="yellow"/>
        </w:rPr>
        <w:t>Mazzucato</w:t>
      </w:r>
      <w:proofErr w:type="spellEnd"/>
      <w:r w:rsidRPr="00543706">
        <w:rPr>
          <w:rFonts w:ascii="Times New Roman" w:hAnsi="Times New Roman"/>
          <w:highlight w:val="yellow"/>
        </w:rPr>
        <w:t xml:space="preserve"> and </w:t>
      </w:r>
      <w:proofErr w:type="spellStart"/>
      <w:r w:rsidRPr="00543706">
        <w:rPr>
          <w:rFonts w:ascii="Times New Roman" w:hAnsi="Times New Roman"/>
          <w:highlight w:val="yellow"/>
        </w:rPr>
        <w:t>Niemeijer</w:t>
      </w:r>
      <w:proofErr w:type="spellEnd"/>
      <w:r w:rsidRPr="00543706">
        <w:rPr>
          <w:rFonts w:ascii="Times New Roman" w:hAnsi="Times New Roman"/>
          <w:highlight w:val="yellow"/>
        </w:rPr>
        <w:t>, 2000). Farmers are then forced to cultivate new lands. Natural woody savannah lands have increasingly been converted to rain-fed cultivated lands due to this (</w:t>
      </w:r>
      <w:proofErr w:type="spellStart"/>
      <w:r w:rsidRPr="00543706">
        <w:rPr>
          <w:rFonts w:ascii="Times New Roman" w:hAnsi="Times New Roman"/>
          <w:highlight w:val="yellow"/>
        </w:rPr>
        <w:t>Raynaut</w:t>
      </w:r>
      <w:proofErr w:type="spellEnd"/>
      <w:r w:rsidRPr="00543706">
        <w:rPr>
          <w:rFonts w:ascii="Times New Roman" w:hAnsi="Times New Roman"/>
          <w:highlight w:val="yellow"/>
        </w:rPr>
        <w:t>, 2001). Expansion of cultivation to marginal lands increases degradation of upland field areas. These are then abandoned for new lands (</w:t>
      </w:r>
      <w:proofErr w:type="spellStart"/>
      <w:r w:rsidRPr="00543706">
        <w:rPr>
          <w:rFonts w:ascii="Times New Roman" w:hAnsi="Times New Roman"/>
          <w:highlight w:val="yellow"/>
        </w:rPr>
        <w:t>Reenburg</w:t>
      </w:r>
      <w:proofErr w:type="spellEnd"/>
      <w:r w:rsidRPr="00543706">
        <w:rPr>
          <w:rFonts w:ascii="Times New Roman" w:hAnsi="Times New Roman"/>
          <w:highlight w:val="yellow"/>
        </w:rPr>
        <w:t xml:space="preserve">, 2001). Agricultural expansion, particularly groundnut cultivation, has resulted in the decline of fallow lands and savannah vegetation in the Sahelian part of Senegal (Van Vliet et al., 2013). A trend spanning 40 years shows a steady increase in crop lands and eroded bare soils leading to a drastic decline in woody vegetation cover in </w:t>
      </w:r>
      <w:proofErr w:type="spellStart"/>
      <w:r w:rsidRPr="00543706">
        <w:rPr>
          <w:rFonts w:ascii="Times New Roman" w:hAnsi="Times New Roman"/>
          <w:highlight w:val="yellow"/>
        </w:rPr>
        <w:t>Kouonkaba</w:t>
      </w:r>
      <w:proofErr w:type="spellEnd"/>
      <w:r w:rsidRPr="00543706">
        <w:rPr>
          <w:rFonts w:ascii="Times New Roman" w:hAnsi="Times New Roman"/>
          <w:highlight w:val="yellow"/>
        </w:rPr>
        <w:t xml:space="preserve"> village in the Sahelian region of Mali (</w:t>
      </w:r>
      <w:proofErr w:type="spellStart"/>
      <w:r w:rsidRPr="00543706">
        <w:rPr>
          <w:rFonts w:ascii="Times New Roman" w:hAnsi="Times New Roman"/>
          <w:highlight w:val="yellow"/>
        </w:rPr>
        <w:t>Ruelland</w:t>
      </w:r>
      <w:proofErr w:type="spellEnd"/>
      <w:r w:rsidRPr="00543706">
        <w:rPr>
          <w:rFonts w:ascii="Times New Roman" w:hAnsi="Times New Roman"/>
          <w:highlight w:val="yellow"/>
        </w:rPr>
        <w:t xml:space="preserve"> et al., 2010). Increase in cultivated land area in the Sahelian portion of Niger between 1950 and 1998 also resulted in a 7 to 16% increase in eroded land at the detriment of the savannah (</w:t>
      </w:r>
      <w:proofErr w:type="spellStart"/>
      <w:r w:rsidRPr="00543706">
        <w:rPr>
          <w:rFonts w:ascii="Times New Roman" w:hAnsi="Times New Roman"/>
          <w:highlight w:val="yellow"/>
        </w:rPr>
        <w:t>Seguis</w:t>
      </w:r>
      <w:proofErr w:type="spellEnd"/>
      <w:r w:rsidRPr="00543706">
        <w:rPr>
          <w:rFonts w:ascii="Times New Roman" w:hAnsi="Times New Roman"/>
          <w:highlight w:val="yellow"/>
        </w:rPr>
        <w:t xml:space="preserve"> et al., 2004).</w:t>
      </w:r>
    </w:p>
    <w:p w14:paraId="1F281034" w14:textId="77777777" w:rsidR="00BE2938" w:rsidRPr="00543706" w:rsidRDefault="00BE2938" w:rsidP="00BE2938">
      <w:pPr>
        <w:jc w:val="both"/>
        <w:rPr>
          <w:rFonts w:ascii="Times New Roman" w:hAnsi="Times New Roman"/>
          <w:highlight w:val="yellow"/>
          <w:u w:val="single"/>
          <w:lang w:val="en-GB"/>
        </w:rPr>
      </w:pPr>
    </w:p>
    <w:p w14:paraId="7AD22C49" w14:textId="5BD6FF9E" w:rsidR="00BE2938" w:rsidRPr="00543706" w:rsidRDefault="00BE2938" w:rsidP="00BE2938">
      <w:pPr>
        <w:pStyle w:val="ListParagraph"/>
        <w:numPr>
          <w:ilvl w:val="0"/>
          <w:numId w:val="4"/>
        </w:numPr>
        <w:ind w:left="-72" w:right="-576"/>
        <w:jc w:val="both"/>
        <w:rPr>
          <w:rFonts w:ascii="Times New Roman" w:hAnsi="Times New Roman"/>
          <w:highlight w:val="yellow"/>
          <w:lang w:val="en-GB"/>
        </w:rPr>
      </w:pPr>
      <w:r w:rsidRPr="00543706">
        <w:rPr>
          <w:rFonts w:ascii="Times New Roman" w:hAnsi="Times New Roman"/>
          <w:highlight w:val="yellow"/>
          <w:u w:val="single"/>
          <w:lang w:val="en-GB"/>
        </w:rPr>
        <w:t>Unsustainable agricultural and pastoral production</w:t>
      </w:r>
      <w:r w:rsidRPr="00543706">
        <w:rPr>
          <w:rFonts w:ascii="Times New Roman" w:hAnsi="Times New Roman"/>
          <w:highlight w:val="yellow"/>
          <w:lang w:val="en-GB"/>
        </w:rPr>
        <w:t xml:space="preserve">: It is mainly caused by the collapse of traditional agricultural and pastoral production systems under the combined demographic pressure and land mismanagement. Land degradation is a major obstacle to achieving food security and improving livelihoods on the continent. Almost all Sahelian countries are in the bottom quartile of the world in terms of gross domestic product per capita, and the driest part of these countries are the most disadvantaged areas. In this region, food, water and energy security deficits are major obstacles to development and communities are frequently exposed to environmental risks. The Sahel region is mainly inhabited by farmers, pastoralists and forest communities whose traditional livelihoods depend heavily on the goods and services provided by forests, trees, shrubs and pastures. Resilient traditional forests, pastures and </w:t>
      </w:r>
      <w:proofErr w:type="spellStart"/>
      <w:r w:rsidRPr="00543706">
        <w:rPr>
          <w:rFonts w:ascii="Times New Roman" w:hAnsi="Times New Roman"/>
          <w:highlight w:val="yellow"/>
          <w:lang w:val="en-GB"/>
        </w:rPr>
        <w:t>agro</w:t>
      </w:r>
      <w:proofErr w:type="spellEnd"/>
      <w:r w:rsidRPr="00543706">
        <w:rPr>
          <w:rFonts w:ascii="Times New Roman" w:hAnsi="Times New Roman"/>
          <w:highlight w:val="yellow"/>
          <w:lang w:val="en-GB"/>
        </w:rPr>
        <w:t xml:space="preserve">-ecosystems in the arid zones of sub-Saharan Africa (including the sub-Saharan and Sahelian zones) are essential resources. They play important roles in conserving biodiversity, providing essential habitat and ecosystem goods (such as fodder for livestock, fuelwood, timber, medicines and herbs, marketable products such as resins and gums) as well as services (such as soil stabilization, water, brake erosion and desertification). These facts underscore the vulnerability of these areas which are particularly threatened by anthropogenic actions. About 21% of the GGW area requires restoration and it would take 10 million ha of land each year to restore to </w:t>
      </w:r>
      <w:proofErr w:type="gramStart"/>
      <w:r w:rsidRPr="00543706">
        <w:rPr>
          <w:rFonts w:ascii="Times New Roman" w:hAnsi="Times New Roman"/>
          <w:highlight w:val="yellow"/>
          <w:lang w:val="en-GB"/>
        </w:rPr>
        <w:t>achieve  SDG</w:t>
      </w:r>
      <w:proofErr w:type="gramEnd"/>
      <w:r w:rsidRPr="00543706">
        <w:rPr>
          <w:rFonts w:ascii="Times New Roman" w:hAnsi="Times New Roman"/>
          <w:highlight w:val="yellow"/>
          <w:lang w:val="en-GB"/>
        </w:rPr>
        <w:t xml:space="preserve"> 15.3 by 2030</w:t>
      </w:r>
      <w:r w:rsidRPr="00543706">
        <w:rPr>
          <w:rStyle w:val="FootnoteReference"/>
          <w:rFonts w:ascii="Times New Roman" w:hAnsi="Times New Roman"/>
          <w:highlight w:val="yellow"/>
        </w:rPr>
        <w:footnoteReference w:id="7"/>
      </w:r>
      <w:r w:rsidRPr="00543706">
        <w:rPr>
          <w:rFonts w:ascii="Times New Roman" w:hAnsi="Times New Roman"/>
          <w:highlight w:val="yellow"/>
          <w:lang w:val="en-GB"/>
        </w:rPr>
        <w:t xml:space="preserve">. Despite the fragility of the soil in the region, there is systematic use of fertilizers </w:t>
      </w:r>
      <w:proofErr w:type="spellStart"/>
      <w:r w:rsidRPr="00543706">
        <w:rPr>
          <w:rFonts w:ascii="Times New Roman" w:hAnsi="Times New Roman"/>
          <w:highlight w:val="yellow"/>
          <w:lang w:val="en-GB"/>
        </w:rPr>
        <w:t>when ever</w:t>
      </w:r>
      <w:proofErr w:type="spellEnd"/>
      <w:r w:rsidRPr="00543706">
        <w:rPr>
          <w:rFonts w:ascii="Times New Roman" w:hAnsi="Times New Roman"/>
          <w:highlight w:val="yellow"/>
          <w:lang w:val="en-GB"/>
        </w:rPr>
        <w:t xml:space="preserve"> access to it is possible. </w:t>
      </w:r>
      <w:r w:rsidRPr="00543706">
        <w:rPr>
          <w:rFonts w:ascii="Times New Roman" w:hAnsi="Times New Roman"/>
          <w:highlight w:val="yellow"/>
        </w:rPr>
        <w:t xml:space="preserve">Fertilizers are indispensable for increasing food </w:t>
      </w:r>
      <w:proofErr w:type="gramStart"/>
      <w:r w:rsidRPr="00543706">
        <w:rPr>
          <w:rFonts w:ascii="Times New Roman" w:hAnsi="Times New Roman"/>
          <w:highlight w:val="yellow"/>
        </w:rPr>
        <w:t>production</w:t>
      </w:r>
      <w:proofErr w:type="gramEnd"/>
      <w:r w:rsidRPr="00543706">
        <w:rPr>
          <w:rFonts w:ascii="Times New Roman" w:hAnsi="Times New Roman"/>
          <w:highlight w:val="yellow"/>
        </w:rPr>
        <w:t xml:space="preserve"> but their excessive use has occasioned much concern as a possible environmental threat. Excessive use of fertilizers is causing an imbalance in the quantity of certain nutrients in the soil. This imbalance adversely affects the vegetation. </w:t>
      </w:r>
      <w:r w:rsidRPr="00543706">
        <w:rPr>
          <w:rFonts w:ascii="Times New Roman" w:hAnsi="Times New Roman"/>
          <w:highlight w:val="yellow"/>
          <w:lang w:val="en-GB"/>
        </w:rPr>
        <w:t xml:space="preserve">Increase in livestock population results in overexploitation of pastures. Due to this, grass and other types of vegetation are unable to survive and grow in the area, and lack of vegetation cover leads to soil erosion. Millions of people in West Africa raise animals on pastures and rangelands that have low carrying capacity because of poor quality or unreliable rainfall. Pastoralists and their rangelands are threatened by overgrazing. Pastoral associations in West Africa have tried with mixed success to improve the productivity of </w:t>
      </w:r>
      <w:proofErr w:type="gramStart"/>
      <w:r w:rsidRPr="00543706">
        <w:rPr>
          <w:rFonts w:ascii="Times New Roman" w:hAnsi="Times New Roman"/>
          <w:highlight w:val="yellow"/>
          <w:lang w:val="en-GB"/>
        </w:rPr>
        <w:t>common</w:t>
      </w:r>
      <w:proofErr w:type="gramEnd"/>
      <w:r w:rsidRPr="00543706">
        <w:rPr>
          <w:rFonts w:ascii="Times New Roman" w:hAnsi="Times New Roman"/>
          <w:highlight w:val="yellow"/>
          <w:lang w:val="en-GB"/>
        </w:rPr>
        <w:t xml:space="preserve"> held livestock pastures. The Aga Khan Rural Support Programme for example has been successful in improving management of common grazing lands.</w:t>
      </w:r>
    </w:p>
    <w:p w14:paraId="6BF9E6CD" w14:textId="77777777" w:rsidR="00BE2938" w:rsidRPr="00543706" w:rsidRDefault="00BE2938" w:rsidP="00BE2938">
      <w:pPr>
        <w:jc w:val="both"/>
        <w:rPr>
          <w:rFonts w:ascii="Times New Roman" w:hAnsi="Times New Roman"/>
          <w:highlight w:val="yellow"/>
          <w:lang w:val="en-GB"/>
        </w:rPr>
      </w:pPr>
    </w:p>
    <w:p w14:paraId="6D183118" w14:textId="163DD4AF" w:rsidR="00BE2938" w:rsidRPr="00543706" w:rsidRDefault="00BE2938" w:rsidP="00BE2938">
      <w:pPr>
        <w:pStyle w:val="ListParagraph"/>
        <w:numPr>
          <w:ilvl w:val="0"/>
          <w:numId w:val="4"/>
        </w:numPr>
        <w:ind w:left="-72" w:right="-576"/>
        <w:jc w:val="both"/>
        <w:rPr>
          <w:rFonts w:ascii="Times New Roman" w:hAnsi="Times New Roman"/>
          <w:highlight w:val="yellow"/>
          <w:lang w:val="en-GB"/>
        </w:rPr>
      </w:pPr>
      <w:r w:rsidRPr="00543706">
        <w:rPr>
          <w:rFonts w:ascii="Times New Roman" w:eastAsia="Times New Roman" w:hAnsi="Times New Roman"/>
          <w:highlight w:val="yellow"/>
          <w:u w:val="single"/>
          <w:lang w:eastAsia="en-GB"/>
        </w:rPr>
        <w:t>Soil erosion:</w:t>
      </w:r>
      <w:r w:rsidRPr="00543706">
        <w:rPr>
          <w:rFonts w:ascii="Times New Roman" w:eastAsia="Times New Roman" w:hAnsi="Times New Roman"/>
          <w:highlight w:val="yellow"/>
          <w:lang w:eastAsia="en-GB"/>
        </w:rPr>
        <w:t xml:space="preserve"> Accelerated soil erosion by water and wind is the major land degradation process and this is a consequence of changed relationship between environmental factors which occur as a result of human interventions. Adverse changes in physical, chemical or biological characteristics of the soil result in reduced fertility and soil erosion. Other kinds of land degradation are as waterlogging, chemical contamination, acidification, salinity and alkalinity etc. Land degradation results from the combined effects of processes such as loss of biological diversity and vegetative cover, soil loss nutrient imbalance, decline in soil organic matter and decrease of infiltration and water retention capacity. Soil erosion means the removal of top fertile layer of the soil. Soil erosion by wind and water is the most common and extensive form of soil degradation.</w:t>
      </w:r>
    </w:p>
    <w:p w14:paraId="4C84F5CD" w14:textId="77777777" w:rsidR="00BE2938" w:rsidRDefault="00BE2938" w:rsidP="00BE2938">
      <w:pPr>
        <w:ind w:right="-576"/>
        <w:jc w:val="both"/>
        <w:rPr>
          <w:rFonts w:ascii="Times New Roman" w:hAnsi="Times New Roman"/>
          <w:lang w:val="en-GB"/>
        </w:rPr>
      </w:pPr>
    </w:p>
    <w:p w14:paraId="475C2A08" w14:textId="77777777" w:rsidR="00BE2938" w:rsidRPr="00543706" w:rsidRDefault="00003F14" w:rsidP="00BE2938">
      <w:pPr>
        <w:pStyle w:val="ColorfulList-Accent11"/>
        <w:widowControl w:val="0"/>
        <w:numPr>
          <w:ilvl w:val="0"/>
          <w:numId w:val="26"/>
        </w:numPr>
        <w:autoSpaceDE w:val="0"/>
        <w:autoSpaceDN w:val="0"/>
        <w:adjustRightInd w:val="0"/>
        <w:ind w:left="0" w:right="-576"/>
        <w:jc w:val="both"/>
        <w:rPr>
          <w:rFonts w:ascii="Times New Roman" w:hAnsi="Times New Roman"/>
          <w:sz w:val="22"/>
          <w:szCs w:val="22"/>
          <w:highlight w:val="yellow"/>
          <w:u w:val="single"/>
          <w:lang w:val="en-GB"/>
        </w:rPr>
      </w:pPr>
      <w:r w:rsidRPr="00543706">
        <w:rPr>
          <w:rFonts w:ascii="Times New Roman" w:hAnsi="Times New Roman"/>
          <w:sz w:val="22"/>
          <w:szCs w:val="22"/>
          <w:highlight w:val="yellow"/>
          <w:u w:val="single"/>
          <w:lang w:val="en-GB"/>
        </w:rPr>
        <w:t>Climate Change:</w:t>
      </w:r>
      <w:r w:rsidRPr="00543706">
        <w:rPr>
          <w:rFonts w:ascii="Times New Roman" w:hAnsi="Times New Roman"/>
          <w:sz w:val="22"/>
          <w:szCs w:val="22"/>
          <w:highlight w:val="yellow"/>
          <w:lang w:val="en-GB"/>
        </w:rPr>
        <w:t xml:space="preserve"> </w:t>
      </w:r>
      <w:r w:rsidR="00BE2938" w:rsidRPr="00300371">
        <w:rPr>
          <w:rFonts w:ascii="Times New Roman" w:hAnsi="Times New Roman"/>
          <w:sz w:val="22"/>
          <w:szCs w:val="22"/>
          <w:lang w:val="en-GB"/>
        </w:rPr>
        <w:t>The</w:t>
      </w:r>
      <w:r w:rsidR="00BE2938" w:rsidRPr="00EF3916">
        <w:rPr>
          <w:rFonts w:ascii="Times New Roman" w:hAnsi="Times New Roman"/>
          <w:sz w:val="22"/>
          <w:szCs w:val="22"/>
          <w:lang w:val="en-GB"/>
        </w:rPr>
        <w:t xml:space="preserve"> </w:t>
      </w:r>
      <w:r w:rsidR="00BE2938" w:rsidRPr="00BE2938">
        <w:rPr>
          <w:rFonts w:ascii="Times New Roman" w:hAnsi="Times New Roman"/>
          <w:sz w:val="22"/>
          <w:szCs w:val="22"/>
          <w:lang w:val="en-GB"/>
        </w:rPr>
        <w:t xml:space="preserve">Sahel is one of the </w:t>
      </w:r>
      <w:proofErr w:type="spellStart"/>
      <w:r w:rsidR="00BE2938" w:rsidRPr="00BE2938">
        <w:rPr>
          <w:rFonts w:ascii="Times New Roman" w:hAnsi="Times New Roman"/>
          <w:sz w:val="22"/>
          <w:szCs w:val="22"/>
          <w:lang w:val="en-GB"/>
        </w:rPr>
        <w:t>regions</w:t>
      </w:r>
      <w:proofErr w:type="spellEnd"/>
      <w:r w:rsidR="00BE2938" w:rsidRPr="00BE2938">
        <w:rPr>
          <w:rFonts w:ascii="Times New Roman" w:hAnsi="Times New Roman"/>
          <w:sz w:val="22"/>
          <w:szCs w:val="22"/>
          <w:lang w:val="en-GB"/>
        </w:rPr>
        <w:t xml:space="preserve"> most vulnerable to climate change, characterized by extremes in terms of </w:t>
      </w:r>
      <w:proofErr w:type="gramStart"/>
      <w:r w:rsidR="00BE2938" w:rsidRPr="00BE2938">
        <w:rPr>
          <w:rFonts w:ascii="Times New Roman" w:hAnsi="Times New Roman"/>
          <w:sz w:val="22"/>
          <w:szCs w:val="22"/>
          <w:lang w:val="en-GB"/>
        </w:rPr>
        <w:t>high water</w:t>
      </w:r>
      <w:proofErr w:type="gramEnd"/>
      <w:r w:rsidR="00BE2938" w:rsidRPr="00BE2938">
        <w:rPr>
          <w:rFonts w:ascii="Times New Roman" w:hAnsi="Times New Roman"/>
          <w:sz w:val="22"/>
          <w:szCs w:val="22"/>
          <w:lang w:val="en-GB"/>
        </w:rPr>
        <w:t xml:space="preserve"> deficit or floods. It should be noted that from the 1970s until the end of the last century, the Sahel was plagued with a series of severe droughts. Changes in climate may cause changes in land use practices (</w:t>
      </w:r>
      <w:proofErr w:type="spellStart"/>
      <w:r w:rsidR="00BE2938" w:rsidRPr="00BE2938">
        <w:rPr>
          <w:rFonts w:ascii="Times New Roman" w:hAnsi="Times New Roman"/>
          <w:sz w:val="22"/>
          <w:szCs w:val="22"/>
          <w:lang w:val="en-GB"/>
        </w:rPr>
        <w:t>Mazzucato</w:t>
      </w:r>
      <w:proofErr w:type="spellEnd"/>
      <w:r w:rsidR="00BE2938" w:rsidRPr="00BE2938">
        <w:rPr>
          <w:rFonts w:ascii="Times New Roman" w:hAnsi="Times New Roman"/>
          <w:sz w:val="22"/>
          <w:szCs w:val="22"/>
          <w:lang w:val="en-GB"/>
        </w:rPr>
        <w:t xml:space="preserve"> and </w:t>
      </w:r>
      <w:proofErr w:type="spellStart"/>
      <w:r w:rsidR="00BE2938" w:rsidRPr="00BE2938">
        <w:rPr>
          <w:rFonts w:ascii="Times New Roman" w:hAnsi="Times New Roman"/>
          <w:sz w:val="22"/>
          <w:szCs w:val="22"/>
          <w:lang w:val="en-GB"/>
        </w:rPr>
        <w:t>Niemeijer</w:t>
      </w:r>
      <w:proofErr w:type="spellEnd"/>
      <w:r w:rsidR="00BE2938" w:rsidRPr="00BE2938">
        <w:rPr>
          <w:rFonts w:ascii="Times New Roman" w:hAnsi="Times New Roman"/>
          <w:sz w:val="22"/>
          <w:szCs w:val="22"/>
          <w:lang w:val="en-GB"/>
        </w:rPr>
        <w:t>, 2000) which may contribute to land degradation processes</w:t>
      </w:r>
      <w:r w:rsidR="00BE2938" w:rsidRPr="00543706">
        <w:rPr>
          <w:rFonts w:ascii="Times New Roman" w:hAnsi="Times New Roman"/>
          <w:sz w:val="22"/>
          <w:szCs w:val="22"/>
          <w:highlight w:val="yellow"/>
          <w:lang w:val="en-GB"/>
        </w:rPr>
        <w:t>. Trends and variability in rainfall in the Sahel directly and indirectly affect crop production, vegetation, land degradation processes and the functions of the entire ecosystem (Boko et al., 2007). There has been an estimated reduction in rainfall of about 20 to 30% in the Sahel region in the second half of the 20th century (</w:t>
      </w:r>
      <w:proofErr w:type="spellStart"/>
      <w:r w:rsidR="00BE2938" w:rsidRPr="00543706">
        <w:rPr>
          <w:rFonts w:ascii="Times New Roman" w:hAnsi="Times New Roman"/>
          <w:sz w:val="22"/>
          <w:szCs w:val="22"/>
          <w:highlight w:val="yellow"/>
          <w:lang w:val="en-GB"/>
        </w:rPr>
        <w:t>Batterbury</w:t>
      </w:r>
      <w:proofErr w:type="spellEnd"/>
      <w:r w:rsidR="00BE2938" w:rsidRPr="00543706">
        <w:rPr>
          <w:rFonts w:ascii="Times New Roman" w:hAnsi="Times New Roman"/>
          <w:sz w:val="22"/>
          <w:szCs w:val="22"/>
          <w:highlight w:val="yellow"/>
          <w:lang w:val="en-GB"/>
        </w:rPr>
        <w:t xml:space="preserve"> and Warren, 2001). In Burkina Faso, it was found that farmers reallocated their fields from upland areas as an adaptation to declining rainfall. Some farmers abandoned farms in higher areas as yields where no longer adequate due to declining rainfall (</w:t>
      </w:r>
      <w:proofErr w:type="spellStart"/>
      <w:r w:rsidR="00BE2938" w:rsidRPr="00543706">
        <w:rPr>
          <w:rFonts w:ascii="Times New Roman" w:hAnsi="Times New Roman"/>
          <w:sz w:val="22"/>
          <w:szCs w:val="22"/>
          <w:highlight w:val="yellow"/>
          <w:lang w:val="en-GB"/>
        </w:rPr>
        <w:t>Mazzucato</w:t>
      </w:r>
      <w:proofErr w:type="spellEnd"/>
      <w:r w:rsidR="00BE2938" w:rsidRPr="00543706">
        <w:rPr>
          <w:rFonts w:ascii="Times New Roman" w:hAnsi="Times New Roman"/>
          <w:sz w:val="22"/>
          <w:szCs w:val="22"/>
          <w:highlight w:val="yellow"/>
          <w:lang w:val="en-GB"/>
        </w:rPr>
        <w:t xml:space="preserve"> and </w:t>
      </w:r>
      <w:proofErr w:type="spellStart"/>
      <w:r w:rsidR="00BE2938" w:rsidRPr="00543706">
        <w:rPr>
          <w:rFonts w:ascii="Times New Roman" w:hAnsi="Times New Roman"/>
          <w:sz w:val="22"/>
          <w:szCs w:val="22"/>
          <w:highlight w:val="yellow"/>
          <w:lang w:val="en-GB"/>
        </w:rPr>
        <w:t>Niemeijer</w:t>
      </w:r>
      <w:proofErr w:type="spellEnd"/>
      <w:r w:rsidR="00BE2938" w:rsidRPr="00543706">
        <w:rPr>
          <w:rFonts w:ascii="Times New Roman" w:hAnsi="Times New Roman"/>
          <w:sz w:val="22"/>
          <w:szCs w:val="22"/>
          <w:highlight w:val="yellow"/>
          <w:lang w:val="en-GB"/>
        </w:rPr>
        <w:t>, 2000). The declining rainfall is also linked to a concentration of farming in sandy areas. Sandy soils have a relative advantage in dry areas (</w:t>
      </w:r>
      <w:proofErr w:type="spellStart"/>
      <w:r w:rsidR="00BE2938" w:rsidRPr="00543706">
        <w:rPr>
          <w:rFonts w:ascii="Times New Roman" w:hAnsi="Times New Roman"/>
          <w:sz w:val="22"/>
          <w:szCs w:val="22"/>
          <w:highlight w:val="yellow"/>
          <w:lang w:val="en-GB"/>
        </w:rPr>
        <w:t>Reenberg</w:t>
      </w:r>
      <w:proofErr w:type="spellEnd"/>
      <w:r w:rsidR="00BE2938" w:rsidRPr="00543706">
        <w:rPr>
          <w:rFonts w:ascii="Times New Roman" w:hAnsi="Times New Roman"/>
          <w:sz w:val="22"/>
          <w:szCs w:val="22"/>
          <w:highlight w:val="yellow"/>
          <w:lang w:val="en-GB"/>
        </w:rPr>
        <w:t>, 1994). Lands have been extended through shifting farms from one type to the other compelled by climatic events (</w:t>
      </w:r>
      <w:proofErr w:type="spellStart"/>
      <w:r w:rsidR="00BE2938" w:rsidRPr="00543706">
        <w:rPr>
          <w:rFonts w:ascii="Times New Roman" w:hAnsi="Times New Roman"/>
          <w:sz w:val="22"/>
          <w:szCs w:val="22"/>
          <w:highlight w:val="yellow"/>
          <w:lang w:val="en-GB"/>
        </w:rPr>
        <w:t>Mazzucato</w:t>
      </w:r>
      <w:proofErr w:type="spellEnd"/>
      <w:r w:rsidR="00BE2938" w:rsidRPr="00543706">
        <w:rPr>
          <w:rFonts w:ascii="Times New Roman" w:hAnsi="Times New Roman"/>
          <w:sz w:val="22"/>
          <w:szCs w:val="22"/>
          <w:highlight w:val="yellow"/>
          <w:lang w:val="en-GB"/>
        </w:rPr>
        <w:t xml:space="preserve"> and </w:t>
      </w:r>
      <w:proofErr w:type="spellStart"/>
      <w:r w:rsidR="00BE2938" w:rsidRPr="00543706">
        <w:rPr>
          <w:rFonts w:ascii="Times New Roman" w:hAnsi="Times New Roman"/>
          <w:sz w:val="22"/>
          <w:szCs w:val="22"/>
          <w:highlight w:val="yellow"/>
          <w:lang w:val="en-GB"/>
        </w:rPr>
        <w:t>Niemeijer</w:t>
      </w:r>
      <w:proofErr w:type="spellEnd"/>
      <w:r w:rsidR="00BE2938" w:rsidRPr="00543706">
        <w:rPr>
          <w:rFonts w:ascii="Times New Roman" w:hAnsi="Times New Roman"/>
          <w:sz w:val="22"/>
          <w:szCs w:val="22"/>
          <w:highlight w:val="yellow"/>
          <w:lang w:val="en-GB"/>
        </w:rPr>
        <w:t xml:space="preserve">, 2000). The drought in the late 20th century in the Sahel represents one of most striking shifts in climate (IPCC, 2007). Satellite imagery of the effects of the severe droughts in the Sahel between 1983 and 1984 showed a shift of the desert southward into the Sahel region (Olsson et al., 2005). Severe droughts affect the soil structure by causing the land to develop cracks </w:t>
      </w:r>
      <w:proofErr w:type="gramStart"/>
      <w:r w:rsidR="00BE2938" w:rsidRPr="00543706">
        <w:rPr>
          <w:rFonts w:ascii="Times New Roman" w:hAnsi="Times New Roman"/>
          <w:sz w:val="22"/>
          <w:szCs w:val="22"/>
          <w:highlight w:val="yellow"/>
          <w:lang w:val="en-GB"/>
        </w:rPr>
        <w:t>and also</w:t>
      </w:r>
      <w:proofErr w:type="gramEnd"/>
      <w:r w:rsidR="00BE2938" w:rsidRPr="00543706">
        <w:rPr>
          <w:rFonts w:ascii="Times New Roman" w:hAnsi="Times New Roman"/>
          <w:sz w:val="22"/>
          <w:szCs w:val="22"/>
          <w:highlight w:val="yellow"/>
          <w:lang w:val="en-GB"/>
        </w:rPr>
        <w:t xml:space="preserve"> affect crop production. The droughts also caused migration. Migrations in Burkina Faso commenced in the 1980 </w:t>
      </w:r>
      <w:proofErr w:type="gramStart"/>
      <w:r w:rsidR="00BE2938" w:rsidRPr="00543706">
        <w:rPr>
          <w:rFonts w:ascii="Times New Roman" w:hAnsi="Times New Roman"/>
          <w:sz w:val="22"/>
          <w:szCs w:val="22"/>
          <w:highlight w:val="yellow"/>
          <w:lang w:val="en-GB"/>
        </w:rPr>
        <w:t>as a consequence of</w:t>
      </w:r>
      <w:proofErr w:type="gramEnd"/>
      <w:r w:rsidR="00BE2938" w:rsidRPr="00543706">
        <w:rPr>
          <w:rFonts w:ascii="Times New Roman" w:hAnsi="Times New Roman"/>
          <w:sz w:val="22"/>
          <w:szCs w:val="22"/>
          <w:highlight w:val="yellow"/>
          <w:lang w:val="en-GB"/>
        </w:rPr>
        <w:t xml:space="preserve"> severe droughts which affected the central and northern portions of the country, resulting in considerable losses of crop and livestock to farmers. Since then, there has been increased migration to less drought areas in the south, west and east of the country as a livelihood diversification strategy. The size of crop land in the southern part of Burkina Faso has increased at annual rate greater than 1% since 1986 to 2006, caused mainly by population size and distribution of migrants (</w:t>
      </w:r>
      <w:proofErr w:type="spellStart"/>
      <w:r w:rsidR="00BE2938" w:rsidRPr="00543706">
        <w:rPr>
          <w:rFonts w:ascii="Times New Roman" w:hAnsi="Times New Roman"/>
          <w:sz w:val="22"/>
          <w:szCs w:val="22"/>
          <w:highlight w:val="yellow"/>
          <w:lang w:val="en-GB"/>
        </w:rPr>
        <w:t>Quedraogo</w:t>
      </w:r>
      <w:proofErr w:type="spellEnd"/>
      <w:r w:rsidR="00BE2938" w:rsidRPr="00543706">
        <w:rPr>
          <w:rFonts w:ascii="Times New Roman" w:hAnsi="Times New Roman"/>
          <w:sz w:val="22"/>
          <w:szCs w:val="22"/>
          <w:highlight w:val="yellow"/>
          <w:lang w:val="en-GB"/>
        </w:rPr>
        <w:t xml:space="preserve"> et al., 2009).</w:t>
      </w:r>
    </w:p>
    <w:p w14:paraId="35C55C9C" w14:textId="77777777" w:rsidR="00BE2938" w:rsidRPr="00BE2938" w:rsidRDefault="00BE2938" w:rsidP="00BE2938">
      <w:pPr>
        <w:pStyle w:val="NormalWeb"/>
        <w:spacing w:before="0" w:beforeAutospacing="0" w:after="0" w:afterAutospacing="0"/>
        <w:ind w:left="-72" w:right="-576"/>
        <w:jc w:val="both"/>
        <w:rPr>
          <w:sz w:val="22"/>
          <w:szCs w:val="22"/>
          <w:u w:val="single"/>
          <w:lang w:val="en-GB"/>
        </w:rPr>
      </w:pPr>
    </w:p>
    <w:p w14:paraId="302470EC" w14:textId="6F7E8F21" w:rsidR="00BE2938" w:rsidRPr="00BE2938" w:rsidRDefault="00BE2938" w:rsidP="00902B80">
      <w:pPr>
        <w:ind w:right="-576"/>
        <w:jc w:val="both"/>
        <w:rPr>
          <w:rFonts w:ascii="Times New Roman" w:hAnsi="Times New Roman"/>
          <w:lang w:val="en-GB"/>
        </w:rPr>
      </w:pPr>
      <w:r w:rsidRPr="00BE2938">
        <w:rPr>
          <w:rFonts w:ascii="Times New Roman" w:hAnsi="Times New Roman"/>
          <w:lang w:val="en-GB"/>
        </w:rPr>
        <w:t>The process of climate change unfortunately continues. According to the IPCC, the average air temperature increased by 1.5 ° C between the pre-industrial period (1850-1900) and the period from 2006 to 2015. On average, the land surface temperature has increased by 0.87 °C</w:t>
      </w:r>
      <w:r w:rsidRPr="00BE2938">
        <w:rPr>
          <w:rStyle w:val="FootnoteReference"/>
          <w:rFonts w:ascii="Times New Roman" w:hAnsi="Times New Roman"/>
          <w:lang w:val="fr-FR"/>
        </w:rPr>
        <w:footnoteReference w:id="8"/>
      </w:r>
      <w:r w:rsidRPr="00BE2938">
        <w:rPr>
          <w:rFonts w:ascii="Times New Roman" w:hAnsi="Times New Roman"/>
          <w:lang w:val="en-GB"/>
        </w:rPr>
        <w:t>. Arid and semi-arid areas will continue to be the most exposed to risks to health, livelihoods, food security, water availability, social peace and economic growth. It is in the face of these major challenges brought about by climate change that 17 Sahelian countries had adopted in 2019 the Climate Investment Plan for the Sahel region (PIC –RS). It is an ambitious plan in the order of $ 400 billion for the period from 2019 to 2030.</w:t>
      </w:r>
    </w:p>
    <w:p w14:paraId="010CCAE2" w14:textId="77777777" w:rsidR="00BE2938" w:rsidRPr="00BE2938" w:rsidRDefault="00BE2938" w:rsidP="00BE2938">
      <w:pPr>
        <w:pStyle w:val="ListParagraph"/>
        <w:rPr>
          <w:rFonts w:ascii="Times New Roman" w:hAnsi="Times New Roman"/>
          <w:highlight w:val="cyan"/>
        </w:rPr>
      </w:pPr>
    </w:p>
    <w:p w14:paraId="32ED86BE" w14:textId="6C18C095" w:rsidR="00003F14" w:rsidRPr="00543706" w:rsidRDefault="00003F14" w:rsidP="00902B80">
      <w:pPr>
        <w:ind w:left="-72" w:right="-576"/>
        <w:jc w:val="both"/>
        <w:rPr>
          <w:rFonts w:ascii="Times New Roman" w:hAnsi="Times New Roman"/>
          <w:highlight w:val="yellow"/>
          <w:lang w:val="en-GB"/>
        </w:rPr>
      </w:pPr>
      <w:r w:rsidRPr="00543706">
        <w:rPr>
          <w:rFonts w:ascii="Times New Roman" w:hAnsi="Times New Roman"/>
          <w:highlight w:val="yellow"/>
        </w:rPr>
        <w:t>Land degradation encompasses change in chemical, physical and biological property of the soil. Such a change in soil properties alter and reduce the soil ability to sustain a peculiar quality and quantity of plant growth. Soils are also crucial to food security and change in climate has threatened the food security by affecting the soil property. Understandings of the effects are required to know</w:t>
      </w:r>
      <w:r w:rsidR="00902B80" w:rsidRPr="00543706">
        <w:rPr>
          <w:rFonts w:ascii="Times New Roman" w:hAnsi="Times New Roman"/>
          <w:highlight w:val="yellow"/>
        </w:rPr>
        <w:t xml:space="preserve"> </w:t>
      </w:r>
      <w:r w:rsidRPr="00543706">
        <w:rPr>
          <w:rFonts w:ascii="Times New Roman" w:hAnsi="Times New Roman"/>
          <w:highlight w:val="yellow"/>
        </w:rPr>
        <w:t xml:space="preserve">how climate and soils interact and to understand changes in soil due to change in climate. At regional, ocean basin and continental scales, numerous long-term changes in climate have been noticed. These admit changes in ocean salinity, far-flung changes in precipitation amounts, changes in Arctic ice and temperatures, changes in wind patterns, change in the intensity of tropical cyclones and changes in heat waves and heavy precipitation. More acute and longer Carbon dioxide (CO2) accelerated climate change and desertification stay inextricably associated because of feedbacks between precipitation and land degradation. Water </w:t>
      </w:r>
      <w:r w:rsidRPr="00543706">
        <w:rPr>
          <w:rFonts w:ascii="Times New Roman" w:hAnsi="Times New Roman"/>
          <w:highlight w:val="yellow"/>
        </w:rPr>
        <w:lastRenderedPageBreak/>
        <w:t>resources are also inextricably associated with climate. Annual ordinary river runoff and water availability are projected to rise by 10-40 percent at high latitudes, in wet tropical areas, at mid-latitudes and in the dry tropics it decreases by 10-30</w:t>
      </w:r>
      <w:r w:rsidR="00BE2938" w:rsidRPr="00543706">
        <w:rPr>
          <w:rFonts w:ascii="Times New Roman" w:hAnsi="Times New Roman"/>
          <w:highlight w:val="yellow"/>
        </w:rPr>
        <w:t xml:space="preserve"> </w:t>
      </w:r>
      <w:r w:rsidRPr="00543706">
        <w:rPr>
          <w:rFonts w:ascii="Times New Roman" w:hAnsi="Times New Roman"/>
          <w:highlight w:val="yellow"/>
        </w:rPr>
        <w:t>percent. Land exhibited to degradation as a consequence of poor land management could become infertile as a result of climate change</w:t>
      </w:r>
      <w:r w:rsidR="00641488" w:rsidRPr="00543706">
        <w:rPr>
          <w:rFonts w:ascii="Times New Roman" w:hAnsi="Times New Roman"/>
          <w:highlight w:val="yellow"/>
        </w:rPr>
        <w:t>.</w:t>
      </w:r>
    </w:p>
    <w:p w14:paraId="4AE3673E" w14:textId="77777777" w:rsidR="00B779EA" w:rsidRPr="00543706" w:rsidRDefault="00B779EA" w:rsidP="000F392F">
      <w:pPr>
        <w:ind w:left="-72" w:right="-576"/>
        <w:jc w:val="both"/>
        <w:rPr>
          <w:rFonts w:ascii="Times New Roman" w:hAnsi="Times New Roman"/>
          <w:highlight w:val="yellow"/>
          <w:lang w:val="en-GB"/>
        </w:rPr>
      </w:pPr>
    </w:p>
    <w:p w14:paraId="50197445" w14:textId="77777777" w:rsidR="000F392F" w:rsidRPr="00543706" w:rsidRDefault="000F392F" w:rsidP="000F392F">
      <w:pPr>
        <w:ind w:left="-720" w:right="-576"/>
        <w:outlineLvl w:val="0"/>
        <w:rPr>
          <w:rFonts w:ascii="Times New Roman" w:hAnsi="Times New Roman"/>
          <w:b/>
          <w:highlight w:val="yellow"/>
          <w:lang w:val="en-GB"/>
        </w:rPr>
      </w:pPr>
    </w:p>
    <w:p w14:paraId="7158DCDC" w14:textId="70EEF44C" w:rsidR="007A6484" w:rsidRPr="00543706" w:rsidRDefault="00902B80" w:rsidP="000F392F">
      <w:pPr>
        <w:ind w:left="-720" w:right="-576"/>
        <w:outlineLvl w:val="0"/>
        <w:rPr>
          <w:rFonts w:ascii="Times New Roman" w:hAnsi="Times New Roman"/>
          <w:b/>
          <w:highlight w:val="yellow"/>
          <w:lang w:val="en-GB"/>
        </w:rPr>
      </w:pPr>
      <w:r w:rsidRPr="00543706">
        <w:rPr>
          <w:rFonts w:ascii="Times New Roman" w:hAnsi="Times New Roman"/>
          <w:b/>
          <w:highlight w:val="yellow"/>
          <w:lang w:val="en-GB"/>
        </w:rPr>
        <w:t>Drivers</w:t>
      </w:r>
    </w:p>
    <w:p w14:paraId="791DC95F" w14:textId="00FA9AE9" w:rsidR="007A6484" w:rsidRPr="00EF3916" w:rsidRDefault="00F567C9" w:rsidP="000F392F">
      <w:pPr>
        <w:ind w:left="-720" w:right="-576"/>
        <w:jc w:val="both"/>
        <w:rPr>
          <w:rFonts w:ascii="Times New Roman" w:hAnsi="Times New Roman"/>
          <w:lang w:val="en-GB"/>
        </w:rPr>
      </w:pPr>
      <w:r w:rsidRPr="00543706">
        <w:rPr>
          <w:rFonts w:ascii="Times New Roman" w:hAnsi="Times New Roman"/>
          <w:highlight w:val="yellow"/>
          <w:lang w:val="en-GB"/>
        </w:rPr>
        <w:t xml:space="preserve">Key </w:t>
      </w:r>
      <w:r w:rsidR="00902B80" w:rsidRPr="00543706">
        <w:rPr>
          <w:rFonts w:ascii="Times New Roman" w:hAnsi="Times New Roman"/>
          <w:highlight w:val="yellow"/>
          <w:lang w:val="en-GB"/>
        </w:rPr>
        <w:t>drivers</w:t>
      </w:r>
      <w:r w:rsidRPr="00543706">
        <w:rPr>
          <w:rFonts w:ascii="Times New Roman" w:hAnsi="Times New Roman"/>
          <w:highlight w:val="yellow"/>
          <w:lang w:val="en-GB"/>
        </w:rPr>
        <w:t xml:space="preserve"> of </w:t>
      </w:r>
      <w:r w:rsidR="00300371" w:rsidRPr="00543706">
        <w:rPr>
          <w:rFonts w:ascii="Times New Roman" w:hAnsi="Times New Roman"/>
          <w:highlight w:val="yellow"/>
          <w:lang w:val="en-GB"/>
        </w:rPr>
        <w:t xml:space="preserve">the causes of </w:t>
      </w:r>
      <w:r w:rsidRPr="00543706">
        <w:rPr>
          <w:rFonts w:ascii="Times New Roman" w:hAnsi="Times New Roman"/>
          <w:highlight w:val="yellow"/>
          <w:lang w:val="en-GB"/>
        </w:rPr>
        <w:t>land degradation</w:t>
      </w:r>
      <w:r w:rsidR="00300371" w:rsidRPr="00543706">
        <w:rPr>
          <w:rFonts w:ascii="Times New Roman" w:hAnsi="Times New Roman"/>
          <w:highlight w:val="yellow"/>
          <w:lang w:val="en-GB"/>
        </w:rPr>
        <w:t xml:space="preserve"> and desertification</w:t>
      </w:r>
      <w:r w:rsidRPr="00543706">
        <w:rPr>
          <w:rFonts w:ascii="Times New Roman" w:hAnsi="Times New Roman"/>
          <w:highlight w:val="yellow"/>
          <w:lang w:val="en-GB"/>
        </w:rPr>
        <w:t xml:space="preserve"> in the GGW countries include:</w:t>
      </w:r>
      <w:r>
        <w:rPr>
          <w:rFonts w:ascii="Times New Roman" w:hAnsi="Times New Roman"/>
          <w:lang w:val="en-GB"/>
        </w:rPr>
        <w:t xml:space="preserve"> </w:t>
      </w:r>
    </w:p>
    <w:p w14:paraId="3FA5C225" w14:textId="77777777" w:rsidR="000F392F" w:rsidRPr="00EF3916" w:rsidRDefault="000F392F" w:rsidP="000F392F">
      <w:pPr>
        <w:pStyle w:val="ColorfulList-Accent11"/>
        <w:widowControl w:val="0"/>
        <w:autoSpaceDE w:val="0"/>
        <w:autoSpaceDN w:val="0"/>
        <w:adjustRightInd w:val="0"/>
        <w:ind w:left="-432" w:right="-576"/>
        <w:jc w:val="both"/>
        <w:rPr>
          <w:rFonts w:ascii="Times New Roman" w:hAnsi="Times New Roman"/>
          <w:sz w:val="22"/>
          <w:szCs w:val="22"/>
          <w:lang w:val="en-GB"/>
        </w:rPr>
      </w:pPr>
    </w:p>
    <w:p w14:paraId="74465CAE" w14:textId="7E6B7DE0" w:rsidR="007A6484" w:rsidRPr="00EF3916" w:rsidRDefault="007A6484" w:rsidP="00C921B6">
      <w:pPr>
        <w:pStyle w:val="NormalWeb"/>
        <w:numPr>
          <w:ilvl w:val="0"/>
          <w:numId w:val="26"/>
        </w:numPr>
        <w:spacing w:before="0" w:beforeAutospacing="0" w:after="0" w:afterAutospacing="0"/>
        <w:ind w:left="-72" w:right="-576"/>
        <w:jc w:val="both"/>
        <w:rPr>
          <w:sz w:val="22"/>
          <w:szCs w:val="22"/>
          <w:lang w:val="en-GB"/>
        </w:rPr>
      </w:pPr>
      <w:r w:rsidRPr="00EF3916">
        <w:rPr>
          <w:sz w:val="22"/>
          <w:szCs w:val="22"/>
          <w:u w:val="single"/>
          <w:lang w:val="en-GB"/>
        </w:rPr>
        <w:t>The prevalence of poverty:</w:t>
      </w:r>
      <w:r w:rsidR="00534472" w:rsidRPr="00EF3916">
        <w:rPr>
          <w:sz w:val="22"/>
          <w:szCs w:val="22"/>
          <w:lang w:val="en-GB"/>
        </w:rPr>
        <w:t xml:space="preserve"> </w:t>
      </w:r>
      <w:r w:rsidRPr="00EF3916">
        <w:rPr>
          <w:sz w:val="22"/>
          <w:szCs w:val="22"/>
          <w:lang w:val="en-GB"/>
        </w:rPr>
        <w:t>According to the World Bank's 2018 report on poverty and shared prosperity, about 41% of the population of sub-Saharan Africa lives below the international poverty line. In the Sahel region</w:t>
      </w:r>
      <w:r w:rsidR="00465EB0" w:rsidRPr="00EF3916">
        <w:rPr>
          <w:sz w:val="22"/>
          <w:szCs w:val="22"/>
          <w:lang w:val="en-GB"/>
        </w:rPr>
        <w:t>,</w:t>
      </w:r>
      <w:r w:rsidRPr="00EF3916">
        <w:rPr>
          <w:sz w:val="22"/>
          <w:szCs w:val="22"/>
          <w:lang w:val="en-GB"/>
        </w:rPr>
        <w:t xml:space="preserve"> this number is around 50%. </w:t>
      </w:r>
      <w:r w:rsidR="00465EB0" w:rsidRPr="00EF3916">
        <w:rPr>
          <w:sz w:val="22"/>
          <w:szCs w:val="22"/>
          <w:lang w:val="en-GB"/>
        </w:rPr>
        <w:t>P</w:t>
      </w:r>
      <w:r w:rsidRPr="00EF3916">
        <w:rPr>
          <w:sz w:val="22"/>
          <w:szCs w:val="22"/>
          <w:lang w:val="en-GB"/>
        </w:rPr>
        <w:t xml:space="preserve">overty is accentuated by the limited access to energy and basic social services. </w:t>
      </w:r>
      <w:r w:rsidR="001F594F" w:rsidRPr="00EF3916">
        <w:rPr>
          <w:sz w:val="22"/>
          <w:szCs w:val="22"/>
          <w:lang w:val="en-GB"/>
        </w:rPr>
        <w:t xml:space="preserve">As already mentioned, it is important to stress that </w:t>
      </w:r>
      <w:proofErr w:type="gramStart"/>
      <w:r w:rsidR="001F594F" w:rsidRPr="00EF3916">
        <w:rPr>
          <w:sz w:val="22"/>
          <w:szCs w:val="22"/>
          <w:lang w:val="en-GB"/>
        </w:rPr>
        <w:t>a</w:t>
      </w:r>
      <w:r w:rsidRPr="00EF3916">
        <w:rPr>
          <w:sz w:val="22"/>
          <w:szCs w:val="22"/>
          <w:lang w:val="en-GB"/>
        </w:rPr>
        <w:t>ll of</w:t>
      </w:r>
      <w:proofErr w:type="gramEnd"/>
      <w:r w:rsidRPr="00EF3916">
        <w:rPr>
          <w:sz w:val="22"/>
          <w:szCs w:val="22"/>
          <w:lang w:val="en-GB"/>
        </w:rPr>
        <w:t xml:space="preserve"> the sub-Saharan Sahelian countries except Cape Verde are LDCs, with low per capita incomes.</w:t>
      </w:r>
    </w:p>
    <w:p w14:paraId="4A5E7FDD" w14:textId="77777777" w:rsidR="007A6484" w:rsidRPr="00EF3916" w:rsidRDefault="007A6484" w:rsidP="009367BB">
      <w:pPr>
        <w:pStyle w:val="ColorfulList-Accent11"/>
        <w:ind w:left="-72" w:right="-576"/>
        <w:jc w:val="both"/>
        <w:rPr>
          <w:rFonts w:ascii="Times New Roman" w:hAnsi="Times New Roman"/>
          <w:sz w:val="22"/>
          <w:szCs w:val="22"/>
          <w:lang w:val="en-GB"/>
        </w:rPr>
      </w:pPr>
    </w:p>
    <w:p w14:paraId="05C00BD1" w14:textId="6DD240C6" w:rsidR="001F594F" w:rsidRDefault="007A6484" w:rsidP="009367BB">
      <w:pPr>
        <w:pStyle w:val="ListParagraph"/>
        <w:numPr>
          <w:ilvl w:val="0"/>
          <w:numId w:val="26"/>
        </w:numPr>
        <w:ind w:left="-72" w:right="-576"/>
        <w:jc w:val="both"/>
        <w:rPr>
          <w:rFonts w:ascii="Times New Roman" w:hAnsi="Times New Roman"/>
          <w:lang w:val="en-GB"/>
        </w:rPr>
      </w:pPr>
      <w:r w:rsidRPr="00EF3916">
        <w:rPr>
          <w:rFonts w:ascii="Times New Roman" w:hAnsi="Times New Roman"/>
          <w:u w:val="single"/>
          <w:lang w:val="en-GB"/>
        </w:rPr>
        <w:t>Accelerated population growth</w:t>
      </w:r>
      <w:r w:rsidR="001F594F" w:rsidRPr="00EF3916">
        <w:rPr>
          <w:rFonts w:ascii="Times New Roman" w:hAnsi="Times New Roman"/>
          <w:lang w:val="en-GB"/>
        </w:rPr>
        <w:t xml:space="preserve">: </w:t>
      </w:r>
      <w:r w:rsidR="0056278B" w:rsidRPr="00EF3916">
        <w:rPr>
          <w:rFonts w:ascii="Times New Roman" w:hAnsi="Times New Roman"/>
          <w:lang w:val="en-GB"/>
        </w:rPr>
        <w:t>T</w:t>
      </w:r>
      <w:r w:rsidR="001F594F" w:rsidRPr="00EF3916">
        <w:rPr>
          <w:rFonts w:ascii="Times New Roman" w:hAnsi="Times New Roman"/>
          <w:lang w:val="en-GB"/>
        </w:rPr>
        <w:t xml:space="preserve">he region is characterized by a high population growth between 2.4 % and 3.8 % depending on the country, </w:t>
      </w:r>
      <w:r w:rsidRPr="00EF3916">
        <w:rPr>
          <w:rFonts w:ascii="Times New Roman" w:hAnsi="Times New Roman"/>
          <w:lang w:val="en-GB"/>
        </w:rPr>
        <w:t xml:space="preserve">with few jobs created and limited capacities to develop human resources as well as weaknesses in social governance in relation to gender, especially with regard to equity in control and access to natural resources. Due to the </w:t>
      </w:r>
      <w:r w:rsidR="00534472" w:rsidRPr="00EF3916">
        <w:rPr>
          <w:rFonts w:ascii="Times New Roman" w:hAnsi="Times New Roman"/>
          <w:lang w:val="en-GB"/>
        </w:rPr>
        <w:t>increasing</w:t>
      </w:r>
      <w:r w:rsidRPr="00EF3916">
        <w:rPr>
          <w:rFonts w:ascii="Times New Roman" w:hAnsi="Times New Roman"/>
          <w:lang w:val="en-GB"/>
        </w:rPr>
        <w:t xml:space="preserve"> demand of populations to meet their needs, a development model based on a green economy </w:t>
      </w:r>
      <w:proofErr w:type="spellStart"/>
      <w:r w:rsidRPr="00EF3916">
        <w:rPr>
          <w:rFonts w:ascii="Times New Roman" w:hAnsi="Times New Roman"/>
          <w:lang w:val="en-GB"/>
        </w:rPr>
        <w:t>favoring</w:t>
      </w:r>
      <w:proofErr w:type="spellEnd"/>
      <w:r w:rsidRPr="00EF3916">
        <w:rPr>
          <w:rFonts w:ascii="Times New Roman" w:hAnsi="Times New Roman"/>
          <w:lang w:val="en-GB"/>
        </w:rPr>
        <w:t xml:space="preserve"> the decoupling between economic growth and the exploitation of natural resources, i.e. use of natural resources which does not follow linearly the increa</w:t>
      </w:r>
      <w:r w:rsidR="001F594F" w:rsidRPr="00EF3916">
        <w:rPr>
          <w:rFonts w:ascii="Times New Roman" w:hAnsi="Times New Roman"/>
          <w:lang w:val="en-GB"/>
        </w:rPr>
        <w:t>se in the GDP, would bring better</w:t>
      </w:r>
      <w:r w:rsidRPr="00EF3916">
        <w:rPr>
          <w:rFonts w:ascii="Times New Roman" w:hAnsi="Times New Roman"/>
          <w:lang w:val="en-GB"/>
        </w:rPr>
        <w:t xml:space="preserve"> prospects for the region.</w:t>
      </w:r>
    </w:p>
    <w:p w14:paraId="360BCBC4" w14:textId="77777777" w:rsidR="00902B80" w:rsidRPr="00902B80" w:rsidRDefault="00902B80" w:rsidP="00902B80">
      <w:pPr>
        <w:ind w:right="-576"/>
        <w:jc w:val="both"/>
        <w:rPr>
          <w:rFonts w:ascii="Times New Roman" w:hAnsi="Times New Roman"/>
          <w:lang w:val="en-GB"/>
        </w:rPr>
      </w:pPr>
    </w:p>
    <w:p w14:paraId="09F400D6" w14:textId="65B6A381" w:rsidR="009A7533" w:rsidRPr="00CD28CC" w:rsidRDefault="006D7007" w:rsidP="00CD28CC">
      <w:pPr>
        <w:pStyle w:val="ListParagraph"/>
        <w:numPr>
          <w:ilvl w:val="0"/>
          <w:numId w:val="26"/>
        </w:numPr>
        <w:ind w:left="-72" w:right="-576"/>
        <w:jc w:val="both"/>
        <w:rPr>
          <w:rFonts w:ascii="Times New Roman" w:hAnsi="Times New Roman"/>
          <w:lang w:val="en-GB"/>
        </w:rPr>
      </w:pPr>
      <w:r w:rsidRPr="00CD28CC">
        <w:rPr>
          <w:rFonts w:ascii="Times New Roman" w:hAnsi="Times New Roman"/>
          <w:u w:val="single"/>
          <w:lang w:val="en-GB"/>
        </w:rPr>
        <w:t>Low economic valuation of the existing productive potential:</w:t>
      </w:r>
      <w:r w:rsidRPr="00CD28CC">
        <w:rPr>
          <w:rFonts w:ascii="Times New Roman" w:hAnsi="Times New Roman"/>
          <w:lang w:val="en-GB"/>
        </w:rPr>
        <w:t xml:space="preserve"> The economic development of the immense natural potential of the Sahel is slow to take place, </w:t>
      </w:r>
      <w:proofErr w:type="gramStart"/>
      <w:r w:rsidRPr="00CD28CC">
        <w:rPr>
          <w:rFonts w:ascii="Times New Roman" w:hAnsi="Times New Roman"/>
          <w:lang w:val="en-GB"/>
        </w:rPr>
        <w:t>with the exception of</w:t>
      </w:r>
      <w:proofErr w:type="gramEnd"/>
      <w:r w:rsidRPr="00CD28CC">
        <w:rPr>
          <w:rFonts w:ascii="Times New Roman" w:hAnsi="Times New Roman"/>
          <w:lang w:val="en-GB"/>
        </w:rPr>
        <w:t xml:space="preserve"> non-renewable natural resources through the extractive industries. The development of value chains of agricultural products, woody and non-woody, clean energies, offers great possibilities of improvement of the income of the populations and </w:t>
      </w:r>
      <w:r w:rsidR="00366D7D" w:rsidRPr="00CD28CC">
        <w:rPr>
          <w:rFonts w:ascii="Times New Roman" w:hAnsi="Times New Roman"/>
          <w:lang w:val="en-GB"/>
        </w:rPr>
        <w:t>for</w:t>
      </w:r>
      <w:r w:rsidRPr="00CD28CC">
        <w:rPr>
          <w:rFonts w:ascii="Times New Roman" w:hAnsi="Times New Roman"/>
          <w:lang w:val="en-GB"/>
        </w:rPr>
        <w:t xml:space="preserve"> development. It is also important to build the capacities of actors on effective methods of economic, social and ecological evaluation concerning the dynamics of land degradation and climate change while improving understanding of the economic value of productive land and products.</w:t>
      </w:r>
    </w:p>
    <w:p w14:paraId="2AAB69C0" w14:textId="77777777" w:rsidR="00484650" w:rsidRDefault="00484650" w:rsidP="009A7533">
      <w:pPr>
        <w:ind w:right="-576"/>
        <w:jc w:val="both"/>
        <w:rPr>
          <w:rFonts w:ascii="Times New Roman" w:hAnsi="Times New Roman"/>
          <w:lang w:val="en-GB"/>
        </w:rPr>
      </w:pPr>
    </w:p>
    <w:p w14:paraId="5FA685C4" w14:textId="63ABCE08" w:rsidR="00484650" w:rsidRPr="00543706" w:rsidRDefault="00484650" w:rsidP="00902B80">
      <w:pPr>
        <w:pStyle w:val="ListParagraph"/>
        <w:numPr>
          <w:ilvl w:val="0"/>
          <w:numId w:val="26"/>
        </w:numPr>
        <w:ind w:left="-72" w:right="-576"/>
        <w:jc w:val="both"/>
        <w:rPr>
          <w:rFonts w:ascii="Times New Roman" w:hAnsi="Times New Roman"/>
          <w:highlight w:val="yellow"/>
          <w:lang w:val="en-GB"/>
        </w:rPr>
      </w:pPr>
      <w:r w:rsidRPr="00543706">
        <w:rPr>
          <w:rFonts w:ascii="Times New Roman" w:hAnsi="Times New Roman"/>
          <w:highlight w:val="yellow"/>
          <w:u w:val="single"/>
          <w:lang w:val="en-GB"/>
        </w:rPr>
        <w:t>Recurrent security issues:</w:t>
      </w:r>
      <w:r w:rsidRPr="00543706">
        <w:rPr>
          <w:rFonts w:ascii="Times New Roman" w:hAnsi="Times New Roman"/>
          <w:highlight w:val="yellow"/>
          <w:lang w:val="en-GB"/>
        </w:rPr>
        <w:t xml:space="preserve"> The</w:t>
      </w:r>
      <w:r w:rsidR="004C7754" w:rsidRPr="00543706">
        <w:rPr>
          <w:rFonts w:ascii="Times New Roman" w:hAnsi="Times New Roman"/>
          <w:highlight w:val="yellow"/>
          <w:lang w:val="en-GB"/>
        </w:rPr>
        <w:t xml:space="preserve"> insecurity related to the</w:t>
      </w:r>
      <w:r w:rsidRPr="00543706">
        <w:rPr>
          <w:rFonts w:ascii="Times New Roman" w:hAnsi="Times New Roman"/>
          <w:highlight w:val="yellow"/>
          <w:lang w:val="en-GB"/>
        </w:rPr>
        <w:t xml:space="preserve"> conflicts in the Sahelian zone are a serious threat to</w:t>
      </w:r>
      <w:r w:rsidR="004C7754" w:rsidRPr="00543706">
        <w:rPr>
          <w:rFonts w:ascii="Times New Roman" w:hAnsi="Times New Roman"/>
          <w:highlight w:val="yellow"/>
          <w:lang w:val="en-GB"/>
        </w:rPr>
        <w:t xml:space="preserve"> land restoration because o</w:t>
      </w:r>
      <w:r w:rsidRPr="00543706">
        <w:rPr>
          <w:rFonts w:ascii="Times New Roman" w:hAnsi="Times New Roman"/>
          <w:highlight w:val="yellow"/>
          <w:lang w:val="en-GB"/>
        </w:rPr>
        <w:t xml:space="preserve">f slowing down or even blocking the achievement of the sustainable development goals </w:t>
      </w:r>
      <w:r w:rsidR="004C7754" w:rsidRPr="00543706">
        <w:rPr>
          <w:rFonts w:ascii="Times New Roman" w:hAnsi="Times New Roman"/>
          <w:highlight w:val="yellow"/>
          <w:lang w:val="en-GB"/>
        </w:rPr>
        <w:t>including Sustainable Land Management (SLM). Insecurity either lead to abandon</w:t>
      </w:r>
      <w:r w:rsidR="00641488" w:rsidRPr="00543706">
        <w:rPr>
          <w:rFonts w:ascii="Times New Roman" w:hAnsi="Times New Roman"/>
          <w:highlight w:val="yellow"/>
          <w:lang w:val="en-GB"/>
        </w:rPr>
        <w:t>ment</w:t>
      </w:r>
      <w:r w:rsidR="004C7754" w:rsidRPr="00543706">
        <w:rPr>
          <w:rFonts w:ascii="Times New Roman" w:hAnsi="Times New Roman"/>
          <w:highlight w:val="yellow"/>
          <w:lang w:val="en-GB"/>
        </w:rPr>
        <w:t xml:space="preserve"> of lands and restoration activities by local farmers, evidence of what is currently happening in northern Nigeria and Lake Chad where </w:t>
      </w:r>
      <w:proofErr w:type="spellStart"/>
      <w:r w:rsidR="004C7754" w:rsidRPr="00543706">
        <w:rPr>
          <w:rFonts w:ascii="Times New Roman" w:hAnsi="Times New Roman"/>
          <w:highlight w:val="yellow"/>
          <w:lang w:val="en-GB"/>
        </w:rPr>
        <w:t>thousand</w:t>
      </w:r>
      <w:proofErr w:type="spellEnd"/>
      <w:r w:rsidR="004C7754" w:rsidRPr="00543706">
        <w:rPr>
          <w:rFonts w:ascii="Times New Roman" w:hAnsi="Times New Roman"/>
          <w:highlight w:val="yellow"/>
          <w:lang w:val="en-GB"/>
        </w:rPr>
        <w:t xml:space="preserve"> of local communities are displaced and their land left without care. Another consequence of such insecurity is d</w:t>
      </w:r>
      <w:r w:rsidRPr="00543706">
        <w:rPr>
          <w:rFonts w:ascii="Times New Roman" w:hAnsi="Times New Roman"/>
          <w:highlight w:val="yellow"/>
          <w:lang w:val="en-GB"/>
        </w:rPr>
        <w:t xml:space="preserve">efence spending </w:t>
      </w:r>
      <w:r w:rsidR="004C7754" w:rsidRPr="00543706">
        <w:rPr>
          <w:rFonts w:ascii="Times New Roman" w:hAnsi="Times New Roman"/>
          <w:highlight w:val="yellow"/>
          <w:lang w:val="en-GB"/>
        </w:rPr>
        <w:t xml:space="preserve">from public funding </w:t>
      </w:r>
      <w:r w:rsidRPr="00543706">
        <w:rPr>
          <w:rFonts w:ascii="Times New Roman" w:hAnsi="Times New Roman"/>
          <w:highlight w:val="yellow"/>
          <w:lang w:val="en-GB"/>
        </w:rPr>
        <w:t>is already straining state budgets</w:t>
      </w:r>
      <w:r w:rsidR="004C7754" w:rsidRPr="00543706">
        <w:rPr>
          <w:rFonts w:ascii="Times New Roman" w:hAnsi="Times New Roman"/>
          <w:highlight w:val="yellow"/>
          <w:lang w:val="en-GB"/>
        </w:rPr>
        <w:t xml:space="preserve"> making it difficult for countries to invest in SLM</w:t>
      </w:r>
      <w:r w:rsidRPr="00543706">
        <w:rPr>
          <w:rFonts w:ascii="Times New Roman" w:hAnsi="Times New Roman"/>
          <w:highlight w:val="yellow"/>
          <w:lang w:val="en-GB"/>
        </w:rPr>
        <w:t xml:space="preserve">. In addition, due to insecurity, many development projects and programs have had to suspend their activities. This insecurity situation hampers production activities in the area. The land is no longer ploughed, sowed and cultivated and the pastoralists can no longer carry out transhumance in conditions of </w:t>
      </w:r>
      <w:proofErr w:type="spellStart"/>
      <w:r w:rsidRPr="00543706">
        <w:rPr>
          <w:rFonts w:ascii="Times New Roman" w:hAnsi="Times New Roman"/>
          <w:highlight w:val="yellow"/>
          <w:lang w:val="en-GB"/>
        </w:rPr>
        <w:t>tranquility</w:t>
      </w:r>
      <w:proofErr w:type="spellEnd"/>
      <w:r w:rsidRPr="00543706">
        <w:rPr>
          <w:rFonts w:ascii="Times New Roman" w:hAnsi="Times New Roman"/>
          <w:highlight w:val="yellow"/>
          <w:lang w:val="en-GB"/>
        </w:rPr>
        <w:t xml:space="preserve">. As mentioned above, multiple causes that interact with each other are the basis for the emergence or exacerbation of insecurity. It </w:t>
      </w:r>
      <w:proofErr w:type="gramStart"/>
      <w:r w:rsidRPr="00543706">
        <w:rPr>
          <w:rFonts w:ascii="Times New Roman" w:hAnsi="Times New Roman"/>
          <w:highlight w:val="yellow"/>
          <w:lang w:val="en-GB"/>
        </w:rPr>
        <w:t>is</w:t>
      </w:r>
      <w:proofErr w:type="gramEnd"/>
      <w:r w:rsidRPr="00543706">
        <w:rPr>
          <w:rFonts w:ascii="Times New Roman" w:hAnsi="Times New Roman"/>
          <w:highlight w:val="yellow"/>
          <w:lang w:val="en-GB"/>
        </w:rPr>
        <w:t xml:space="preserve"> therefore, important that collaboration and complementarities are established between the actors who intervene in the sphere of reduction of violent extremism and those who are active in its development. Likewise, an integration of humanitarian assistance and development aid is essential. In addition, the GGW offers a unique opportunity to create a framework for the coherence of multiple interventions in the Sahelian zone to create a real pooling of objectives and resources between various initiatives with great potential for synergy: the Climate Investment Plan of the Sahel (PIC-Sahel), the Sahel Alliance, the UN Support Plan for the Sahel, the G5 Sahel in its development component and that relating to the strategy for the reduction of violent extremism, and this GEF project.</w:t>
      </w:r>
    </w:p>
    <w:p w14:paraId="10AE892A" w14:textId="12D0CB87" w:rsidR="009A7533" w:rsidRPr="00543706" w:rsidRDefault="009A7533" w:rsidP="009A7533">
      <w:pPr>
        <w:ind w:right="-576"/>
        <w:jc w:val="both"/>
        <w:rPr>
          <w:rFonts w:ascii="Times New Roman" w:hAnsi="Times New Roman"/>
          <w:highlight w:val="yellow"/>
          <w:lang w:val="en-GB"/>
        </w:rPr>
      </w:pPr>
    </w:p>
    <w:p w14:paraId="6F1CC784" w14:textId="77777777" w:rsidR="009A7533" w:rsidRPr="00543706" w:rsidRDefault="009A7533" w:rsidP="00B960A8">
      <w:pPr>
        <w:ind w:right="-576"/>
        <w:jc w:val="both"/>
        <w:rPr>
          <w:rFonts w:ascii="Times New Roman" w:hAnsi="Times New Roman"/>
          <w:highlight w:val="yellow"/>
          <w:lang w:val="en-GB"/>
        </w:rPr>
      </w:pPr>
    </w:p>
    <w:p w14:paraId="0B885D6F" w14:textId="12CA826D" w:rsidR="007A6484" w:rsidRPr="00543706" w:rsidRDefault="003278B0" w:rsidP="00CD28CC">
      <w:pPr>
        <w:ind w:left="-720" w:right="-576"/>
        <w:jc w:val="both"/>
        <w:outlineLvl w:val="0"/>
        <w:rPr>
          <w:rFonts w:ascii="Times New Roman" w:hAnsi="Times New Roman"/>
          <w:b/>
          <w:highlight w:val="yellow"/>
          <w:lang w:val="en-GB"/>
        </w:rPr>
      </w:pPr>
      <w:r w:rsidRPr="00543706">
        <w:rPr>
          <w:rFonts w:ascii="Times New Roman" w:hAnsi="Times New Roman"/>
          <w:b/>
          <w:highlight w:val="yellow"/>
          <w:lang w:val="en-GB"/>
        </w:rPr>
        <w:t>B</w:t>
      </w:r>
      <w:r w:rsidR="007A6484" w:rsidRPr="00543706">
        <w:rPr>
          <w:rFonts w:ascii="Times New Roman" w:hAnsi="Times New Roman"/>
          <w:b/>
          <w:highlight w:val="yellow"/>
          <w:lang w:val="en-GB"/>
        </w:rPr>
        <w:t>arriers</w:t>
      </w:r>
    </w:p>
    <w:p w14:paraId="3576D44F" w14:textId="5135903E" w:rsidR="00B779EA" w:rsidRDefault="00AD22FD" w:rsidP="00CD28CC">
      <w:pPr>
        <w:ind w:left="-720" w:right="-576"/>
        <w:jc w:val="both"/>
        <w:outlineLvl w:val="0"/>
        <w:rPr>
          <w:rFonts w:ascii="Times New Roman" w:hAnsi="Times New Roman"/>
          <w:b/>
          <w:lang w:val="en-GB"/>
        </w:rPr>
      </w:pPr>
      <w:r w:rsidRPr="00543706">
        <w:rPr>
          <w:rFonts w:ascii="Times New Roman" w:hAnsi="Times New Roman"/>
          <w:highlight w:val="yellow"/>
        </w:rPr>
        <w:t>To address the envir</w:t>
      </w:r>
      <w:r w:rsidR="00902B80" w:rsidRPr="00543706">
        <w:rPr>
          <w:rFonts w:ascii="Times New Roman" w:hAnsi="Times New Roman"/>
          <w:highlight w:val="yellow"/>
        </w:rPr>
        <w:t>o</w:t>
      </w:r>
      <w:r w:rsidRPr="00543706">
        <w:rPr>
          <w:rFonts w:ascii="Times New Roman" w:hAnsi="Times New Roman"/>
          <w:highlight w:val="yellow"/>
        </w:rPr>
        <w:t xml:space="preserve">nmental challenges </w:t>
      </w:r>
      <w:proofErr w:type="spellStart"/>
      <w:r w:rsidRPr="00543706">
        <w:rPr>
          <w:rFonts w:ascii="Times New Roman" w:hAnsi="Times New Roman"/>
          <w:highlight w:val="yellow"/>
        </w:rPr>
        <w:t>chara</w:t>
      </w:r>
      <w:r w:rsidR="00902B80" w:rsidRPr="00543706">
        <w:rPr>
          <w:rFonts w:ascii="Times New Roman" w:hAnsi="Times New Roman"/>
          <w:highlight w:val="yellow"/>
        </w:rPr>
        <w:t>c</w:t>
      </w:r>
      <w:r w:rsidRPr="00543706">
        <w:rPr>
          <w:rFonts w:ascii="Times New Roman" w:hAnsi="Times New Roman"/>
          <w:highlight w:val="yellow"/>
        </w:rPr>
        <w:t>terised</w:t>
      </w:r>
      <w:proofErr w:type="spellEnd"/>
      <w:r w:rsidRPr="00543706">
        <w:rPr>
          <w:rFonts w:ascii="Times New Roman" w:hAnsi="Times New Roman"/>
          <w:highlight w:val="yellow"/>
        </w:rPr>
        <w:t xml:space="preserve"> by the </w:t>
      </w:r>
      <w:r w:rsidR="00C36E09" w:rsidRPr="00543706">
        <w:rPr>
          <w:rFonts w:ascii="Times New Roman" w:hAnsi="Times New Roman"/>
          <w:highlight w:val="yellow"/>
        </w:rPr>
        <w:t>above</w:t>
      </w:r>
      <w:r w:rsidR="00902B80" w:rsidRPr="00543706">
        <w:rPr>
          <w:rFonts w:ascii="Times New Roman" w:hAnsi="Times New Roman"/>
          <w:highlight w:val="yellow"/>
        </w:rPr>
        <w:t>-</w:t>
      </w:r>
      <w:r w:rsidR="00C36E09" w:rsidRPr="00543706">
        <w:rPr>
          <w:rFonts w:ascii="Times New Roman" w:hAnsi="Times New Roman"/>
          <w:highlight w:val="yellow"/>
        </w:rPr>
        <w:t xml:space="preserve">described </w:t>
      </w:r>
      <w:r w:rsidR="00300371" w:rsidRPr="00543706">
        <w:rPr>
          <w:rFonts w:ascii="Times New Roman" w:hAnsi="Times New Roman"/>
          <w:highlight w:val="yellow"/>
        </w:rPr>
        <w:t>cause</w:t>
      </w:r>
      <w:r w:rsidR="00902B80" w:rsidRPr="00543706">
        <w:rPr>
          <w:rFonts w:ascii="Times New Roman" w:hAnsi="Times New Roman"/>
          <w:highlight w:val="yellow"/>
        </w:rPr>
        <w:t xml:space="preserve">s </w:t>
      </w:r>
      <w:r w:rsidRPr="00543706">
        <w:rPr>
          <w:rFonts w:ascii="Times New Roman" w:hAnsi="Times New Roman"/>
          <w:highlight w:val="yellow"/>
        </w:rPr>
        <w:t xml:space="preserve">and drivers </w:t>
      </w:r>
      <w:proofErr w:type="spellStart"/>
      <w:r w:rsidRPr="00543706">
        <w:rPr>
          <w:rFonts w:ascii="Times New Roman" w:hAnsi="Times New Roman"/>
          <w:highlight w:val="yellow"/>
        </w:rPr>
        <w:t>exer</w:t>
      </w:r>
      <w:r w:rsidR="00902B80" w:rsidRPr="00543706">
        <w:rPr>
          <w:rFonts w:ascii="Times New Roman" w:hAnsi="Times New Roman"/>
          <w:highlight w:val="yellow"/>
        </w:rPr>
        <w:t>cer</w:t>
      </w:r>
      <w:r w:rsidRPr="00543706">
        <w:rPr>
          <w:rFonts w:ascii="Times New Roman" w:hAnsi="Times New Roman"/>
          <w:highlight w:val="yellow"/>
        </w:rPr>
        <w:t>bating</w:t>
      </w:r>
      <w:proofErr w:type="spellEnd"/>
      <w:r w:rsidRPr="00543706">
        <w:rPr>
          <w:rFonts w:ascii="Times New Roman" w:hAnsi="Times New Roman"/>
          <w:highlight w:val="yellow"/>
        </w:rPr>
        <w:t xml:space="preserve"> </w:t>
      </w:r>
      <w:r w:rsidR="00902B80" w:rsidRPr="00543706">
        <w:rPr>
          <w:rFonts w:ascii="Times New Roman" w:hAnsi="Times New Roman"/>
          <w:highlight w:val="yellow"/>
        </w:rPr>
        <w:t>land degradation</w:t>
      </w:r>
      <w:r w:rsidR="00300371" w:rsidRPr="00543706">
        <w:rPr>
          <w:rFonts w:ascii="Times New Roman" w:hAnsi="Times New Roman"/>
          <w:highlight w:val="yellow"/>
        </w:rPr>
        <w:t xml:space="preserve"> and desertification</w:t>
      </w:r>
      <w:r w:rsidR="00902B80" w:rsidRPr="00543706">
        <w:rPr>
          <w:rFonts w:ascii="Times New Roman" w:hAnsi="Times New Roman"/>
          <w:highlight w:val="yellow"/>
        </w:rPr>
        <w:t>,</w:t>
      </w:r>
      <w:r w:rsidRPr="00543706">
        <w:rPr>
          <w:rFonts w:ascii="Times New Roman" w:hAnsi="Times New Roman"/>
          <w:highlight w:val="yellow"/>
        </w:rPr>
        <w:t xml:space="preserve"> the long term so</w:t>
      </w:r>
      <w:r w:rsidR="00951422" w:rsidRPr="00543706">
        <w:rPr>
          <w:rFonts w:ascii="Times New Roman" w:hAnsi="Times New Roman"/>
          <w:highlight w:val="yellow"/>
        </w:rPr>
        <w:t>lution will entail</w:t>
      </w:r>
      <w:r w:rsidR="00390D9D" w:rsidRPr="00543706">
        <w:rPr>
          <w:rFonts w:ascii="Times New Roman" w:hAnsi="Times New Roman"/>
          <w:highlight w:val="yellow"/>
        </w:rPr>
        <w:t xml:space="preserve"> put</w:t>
      </w:r>
      <w:r w:rsidR="00951422" w:rsidRPr="00543706">
        <w:rPr>
          <w:rFonts w:ascii="Times New Roman" w:hAnsi="Times New Roman"/>
          <w:highlight w:val="yellow"/>
        </w:rPr>
        <w:t>ting</w:t>
      </w:r>
      <w:r w:rsidR="00390D9D" w:rsidRPr="00543706">
        <w:rPr>
          <w:rFonts w:ascii="Times New Roman" w:hAnsi="Times New Roman"/>
          <w:highlight w:val="yellow"/>
        </w:rPr>
        <w:t xml:space="preserve"> in place an appropriate institutional framework capable of coordinating a relevant and efficient programme in the region to provide the enabling environment where practices and partnerships can be scaled for a resilient and sustainable Sahel.</w:t>
      </w:r>
      <w:r w:rsidR="00951422" w:rsidRPr="00543706">
        <w:rPr>
          <w:rFonts w:ascii="Times New Roman" w:hAnsi="Times New Roman"/>
          <w:highlight w:val="yellow"/>
        </w:rPr>
        <w:t xml:space="preserve"> To achieve this long term objective, </w:t>
      </w:r>
      <w:r w:rsidR="00C36E09" w:rsidRPr="00543706">
        <w:rPr>
          <w:rFonts w:ascii="Times New Roman" w:hAnsi="Times New Roman"/>
          <w:highlight w:val="yellow"/>
        </w:rPr>
        <w:t>the following three barriers need to be lifted:</w:t>
      </w:r>
      <w:r w:rsidR="00B779EA">
        <w:rPr>
          <w:rFonts w:ascii="Times New Roman" w:hAnsi="Times New Roman"/>
          <w:b/>
          <w:lang w:val="en-GB"/>
        </w:rPr>
        <w:t xml:space="preserve"> </w:t>
      </w:r>
    </w:p>
    <w:p w14:paraId="5C830919" w14:textId="77777777" w:rsidR="00B779EA" w:rsidRPr="00EF3916" w:rsidRDefault="00B779EA" w:rsidP="0096250F">
      <w:pPr>
        <w:ind w:left="-720" w:right="-576"/>
        <w:outlineLvl w:val="0"/>
        <w:rPr>
          <w:rFonts w:ascii="Times New Roman" w:hAnsi="Times New Roman"/>
          <w:b/>
          <w:lang w:val="en-GB"/>
        </w:rPr>
      </w:pPr>
    </w:p>
    <w:p w14:paraId="3A8AF9C8" w14:textId="4A61EA7E" w:rsidR="00E9460F" w:rsidRPr="00EF3916" w:rsidRDefault="00C931DD" w:rsidP="006922FA">
      <w:pPr>
        <w:ind w:left="-720" w:right="-576"/>
        <w:jc w:val="both"/>
        <w:rPr>
          <w:rFonts w:ascii="Times New Roman" w:hAnsi="Times New Roman"/>
          <w:lang w:val="en-GB"/>
        </w:rPr>
      </w:pPr>
      <w:r w:rsidRPr="00B960A8">
        <w:rPr>
          <w:rFonts w:ascii="Times New Roman" w:hAnsi="Times New Roman"/>
          <w:b/>
          <w:lang w:val="en-GB"/>
        </w:rPr>
        <w:t xml:space="preserve">Barrier 1: </w:t>
      </w:r>
      <w:r w:rsidR="007A6484" w:rsidRPr="00B960A8">
        <w:rPr>
          <w:rFonts w:ascii="Times New Roman" w:hAnsi="Times New Roman"/>
          <w:b/>
          <w:lang w:val="en-GB"/>
        </w:rPr>
        <w:t xml:space="preserve">Inadequate institutional mechanisms for coordination and partnership, including the </w:t>
      </w:r>
      <w:r w:rsidR="00465EB0" w:rsidRPr="00B960A8">
        <w:rPr>
          <w:rFonts w:ascii="Times New Roman" w:hAnsi="Times New Roman"/>
          <w:b/>
          <w:lang w:val="en-GB"/>
        </w:rPr>
        <w:t>non-</w:t>
      </w:r>
      <w:r w:rsidR="007A6484" w:rsidRPr="00B960A8">
        <w:rPr>
          <w:rFonts w:ascii="Times New Roman" w:hAnsi="Times New Roman"/>
          <w:b/>
          <w:lang w:val="en-GB"/>
        </w:rPr>
        <w:t>avai</w:t>
      </w:r>
      <w:r w:rsidR="00A426AD" w:rsidRPr="00B960A8">
        <w:rPr>
          <w:rFonts w:ascii="Times New Roman" w:hAnsi="Times New Roman"/>
          <w:b/>
          <w:lang w:val="en-GB"/>
        </w:rPr>
        <w:t>lability of reliable and up</w:t>
      </w:r>
      <w:r w:rsidR="009F31CF" w:rsidRPr="00B960A8">
        <w:rPr>
          <w:rFonts w:ascii="Times New Roman" w:hAnsi="Times New Roman"/>
          <w:b/>
          <w:lang w:val="en-GB"/>
        </w:rPr>
        <w:t>-</w:t>
      </w:r>
      <w:r w:rsidR="00A426AD" w:rsidRPr="00B960A8">
        <w:rPr>
          <w:rFonts w:ascii="Times New Roman" w:hAnsi="Times New Roman"/>
          <w:b/>
          <w:lang w:val="en-GB"/>
        </w:rPr>
        <w:t xml:space="preserve"> to</w:t>
      </w:r>
      <w:r w:rsidR="009F31CF" w:rsidRPr="00B960A8">
        <w:rPr>
          <w:rFonts w:ascii="Times New Roman" w:hAnsi="Times New Roman"/>
          <w:b/>
          <w:lang w:val="en-GB"/>
        </w:rPr>
        <w:t>-</w:t>
      </w:r>
      <w:r w:rsidR="00A426AD" w:rsidRPr="00B960A8">
        <w:rPr>
          <w:rFonts w:ascii="Times New Roman" w:hAnsi="Times New Roman"/>
          <w:b/>
          <w:lang w:val="en-GB"/>
        </w:rPr>
        <w:t xml:space="preserve"> date</w:t>
      </w:r>
      <w:r w:rsidR="007A6484" w:rsidRPr="00B960A8">
        <w:rPr>
          <w:rFonts w:ascii="Times New Roman" w:hAnsi="Times New Roman"/>
          <w:b/>
          <w:lang w:val="en-GB"/>
        </w:rPr>
        <w:t xml:space="preserve"> data</w:t>
      </w:r>
      <w:r w:rsidR="00E87FDB" w:rsidRPr="00B960A8">
        <w:rPr>
          <w:rFonts w:ascii="Times New Roman" w:hAnsi="Times New Roman"/>
          <w:b/>
          <w:lang w:val="en-GB"/>
        </w:rPr>
        <w:t>:</w:t>
      </w:r>
    </w:p>
    <w:p w14:paraId="09F11B7B" w14:textId="77777777" w:rsidR="002424BE" w:rsidRPr="00EF3916" w:rsidRDefault="002424BE" w:rsidP="002424BE">
      <w:pPr>
        <w:ind w:left="-720" w:right="-576"/>
        <w:jc w:val="both"/>
        <w:rPr>
          <w:rFonts w:ascii="Times New Roman" w:hAnsi="Times New Roman"/>
          <w:lang w:val="en-GB"/>
        </w:rPr>
      </w:pPr>
    </w:p>
    <w:p w14:paraId="01B80518" w14:textId="77777777" w:rsidR="002424BE" w:rsidRPr="00EF3916" w:rsidRDefault="002424BE" w:rsidP="002424BE">
      <w:pPr>
        <w:ind w:left="-720" w:right="-576"/>
        <w:jc w:val="both"/>
        <w:rPr>
          <w:rFonts w:ascii="Times New Roman" w:hAnsi="Times New Roman"/>
          <w:highlight w:val="yellow"/>
          <w:lang w:val="en-GB"/>
        </w:rPr>
      </w:pPr>
      <w:r w:rsidRPr="00EF3916">
        <w:rPr>
          <w:rFonts w:ascii="Times New Roman" w:hAnsi="Times New Roman"/>
          <w:highlight w:val="yellow"/>
          <w:lang w:val="en-GB"/>
        </w:rPr>
        <w:t>As revealed by CLIMATEKOS Assessment; a</w:t>
      </w:r>
      <w:r w:rsidRPr="00EF3916">
        <w:rPr>
          <w:rFonts w:ascii="Times New Roman" w:hAnsi="Times New Roman"/>
          <w:highlight w:val="yellow"/>
        </w:rPr>
        <w:t xml:space="preserve">n overarching issue appearing in most or many GGW countries is weak governance in the field of environmental change. This causes different institutional problems referred to, directly or indirectly, by all the countries in the region as a main barrier to success in the implementation of the GGW. Overall, the following challenges are encountered and shared by many countries, occurring in different levels of severities, often one leading to another, therefore they are interlinked to a large extent: </w:t>
      </w:r>
    </w:p>
    <w:p w14:paraId="0BA8212B" w14:textId="05D14BED" w:rsidR="002424BE" w:rsidRPr="00073DE8" w:rsidRDefault="002424BE" w:rsidP="008D26E0">
      <w:pPr>
        <w:pStyle w:val="ListParagraph"/>
        <w:numPr>
          <w:ilvl w:val="0"/>
          <w:numId w:val="41"/>
        </w:numPr>
        <w:ind w:left="-72" w:right="-576"/>
        <w:jc w:val="both"/>
        <w:rPr>
          <w:rFonts w:ascii="Times New Roman" w:hAnsi="Times New Roman"/>
          <w:highlight w:val="yellow"/>
        </w:rPr>
      </w:pPr>
      <w:r w:rsidRPr="00073DE8">
        <w:rPr>
          <w:rFonts w:ascii="Times New Roman" w:hAnsi="Times New Roman"/>
          <w:highlight w:val="yellow"/>
        </w:rPr>
        <w:t>Lack of high level political support for the environmental policy agenda from the governments of the GGW member states, leading to a lack of needed underlying legislation, political mandates to establish and properly resource the required institutional structures and processes of which the GGW would benefit or is largely dependent on if it comes to government support.</w:t>
      </w:r>
    </w:p>
    <w:p w14:paraId="4C0D31FC" w14:textId="1369598B" w:rsidR="002424BE" w:rsidRPr="00073DE8" w:rsidRDefault="002424BE" w:rsidP="008D26E0">
      <w:pPr>
        <w:pStyle w:val="ListParagraph"/>
        <w:numPr>
          <w:ilvl w:val="0"/>
          <w:numId w:val="41"/>
        </w:numPr>
        <w:ind w:left="-72" w:right="-576"/>
        <w:jc w:val="both"/>
        <w:rPr>
          <w:rFonts w:ascii="Times New Roman" w:hAnsi="Times New Roman"/>
          <w:highlight w:val="yellow"/>
        </w:rPr>
      </w:pPr>
      <w:r w:rsidRPr="00073DE8">
        <w:rPr>
          <w:rFonts w:ascii="Times New Roman" w:hAnsi="Times New Roman"/>
          <w:highlight w:val="yellow"/>
        </w:rPr>
        <w:t xml:space="preserve">Weak organizational structures and processes for the implementation of environmental projects or larger environmental development initiatives or programmes, such as the GGW, which is linked to and caused by a lack of related financial and human resources allocated to the respective government institutions. A flagship initiative such as the GGW obviously suffers from the lack of the structures and processes for environmental matters and policy, resulting in national GGW agencies often not materializing, yet. Without the necessary institutional structures and processes the required capacities at the scale needed do not materialize, neither within the government institutions nor will the creation of such capacities outside the government in the private, the non-governmental and the research sectors be promoted. </w:t>
      </w:r>
    </w:p>
    <w:p w14:paraId="31436655" w14:textId="3C1B77EE" w:rsidR="002424BE" w:rsidRPr="00073DE8" w:rsidRDefault="002424BE" w:rsidP="008D26E0">
      <w:pPr>
        <w:pStyle w:val="ListParagraph"/>
        <w:numPr>
          <w:ilvl w:val="0"/>
          <w:numId w:val="41"/>
        </w:numPr>
        <w:ind w:left="-72" w:right="-576"/>
        <w:jc w:val="both"/>
        <w:rPr>
          <w:rFonts w:ascii="Times New Roman" w:hAnsi="Times New Roman"/>
          <w:highlight w:val="yellow"/>
        </w:rPr>
      </w:pPr>
      <w:r w:rsidRPr="00073DE8">
        <w:rPr>
          <w:rFonts w:ascii="Times New Roman" w:hAnsi="Times New Roman"/>
          <w:highlight w:val="yellow"/>
        </w:rPr>
        <w:t>Lack of mainstreaming of environmental change and action into the respective sector strategies, policies and action plans and programmes – reaching the local levels. An initiative like the GGW cannot receive the required support from the government without a proper integration of environmental policy and action into the strategies, policies and action plans and programmes in key sectors relevant to the GGW, including agriculture, land use, rural development and energy. Full mainstreaming means trickling down to the local level, manifesting in local policies, planning and actions.</w:t>
      </w:r>
    </w:p>
    <w:p w14:paraId="01B9949D" w14:textId="25425B5D" w:rsidR="002424BE" w:rsidRPr="00073DE8" w:rsidRDefault="002424BE" w:rsidP="008D26E0">
      <w:pPr>
        <w:pStyle w:val="ListParagraph"/>
        <w:numPr>
          <w:ilvl w:val="0"/>
          <w:numId w:val="41"/>
        </w:numPr>
        <w:ind w:left="-72" w:right="-576"/>
        <w:jc w:val="both"/>
        <w:rPr>
          <w:rFonts w:ascii="Times New Roman" w:hAnsi="Times New Roman"/>
        </w:rPr>
      </w:pPr>
      <w:r w:rsidRPr="00073DE8">
        <w:rPr>
          <w:rFonts w:ascii="Times New Roman" w:hAnsi="Times New Roman"/>
          <w:highlight w:val="yellow"/>
        </w:rPr>
        <w:t>Missing coordination, exchange and flow of information and knowledge at the regional and national levels and between the respective GGW structures: there are no proper and managed knowledge/information sharing and coordination mechanisms at the national and regional levels, leading to insufficient coordination and collaboration between GGW countries and between project developers at the national level and cross-border. This is especially important regarding lessons learned and success stories, as the only way forward to a rapid and efficient expansion of the GGW initiative is via developing pilot projects, which will then be replicated in many locations once they are successfully implemented.</w:t>
      </w:r>
    </w:p>
    <w:p w14:paraId="38CF7610" w14:textId="77777777" w:rsidR="002424BE" w:rsidRPr="00B960A8" w:rsidRDefault="002424BE" w:rsidP="0096250F">
      <w:pPr>
        <w:ind w:left="-720" w:right="-576"/>
        <w:jc w:val="both"/>
        <w:rPr>
          <w:rFonts w:ascii="Times New Roman" w:hAnsi="Times New Roman"/>
        </w:rPr>
      </w:pPr>
    </w:p>
    <w:p w14:paraId="6E1165CC" w14:textId="4251023B" w:rsidR="007A6484" w:rsidRPr="00EF3916" w:rsidRDefault="007A6484" w:rsidP="0096250F">
      <w:pPr>
        <w:ind w:left="-720" w:right="-576"/>
        <w:jc w:val="both"/>
        <w:rPr>
          <w:rFonts w:ascii="Times New Roman" w:hAnsi="Times New Roman"/>
          <w:lang w:val="en-GB"/>
        </w:rPr>
      </w:pPr>
      <w:r w:rsidRPr="00EF3916">
        <w:rPr>
          <w:rFonts w:ascii="Times New Roman" w:hAnsi="Times New Roman"/>
          <w:lang w:val="en-GB"/>
        </w:rPr>
        <w:t>The scale of the direct and indirect challenges of land degradation associate</w:t>
      </w:r>
      <w:r w:rsidRPr="00644389">
        <w:rPr>
          <w:rFonts w:ascii="Times New Roman" w:hAnsi="Times New Roman"/>
          <w:lang w:val="en-GB"/>
        </w:rPr>
        <w:t xml:space="preserve">d with those of poverty, food insecurity and violent extremism, the multiplicity of multifaceted interventions which very often are marked by overlapping and juxtaposition, </w:t>
      </w:r>
      <w:r w:rsidR="00A426AD" w:rsidRPr="00EF3916">
        <w:rPr>
          <w:rFonts w:ascii="Times New Roman" w:hAnsi="Times New Roman"/>
          <w:lang w:val="en-GB"/>
        </w:rPr>
        <w:t>the huge</w:t>
      </w:r>
      <w:r w:rsidRPr="00EF3916">
        <w:rPr>
          <w:rFonts w:ascii="Times New Roman" w:hAnsi="Times New Roman"/>
          <w:lang w:val="en-GB"/>
        </w:rPr>
        <w:t xml:space="preserve"> potential in natural resources, a lar</w:t>
      </w:r>
      <w:r w:rsidR="00A426AD" w:rsidRPr="00EF3916">
        <w:rPr>
          <w:rFonts w:ascii="Times New Roman" w:hAnsi="Times New Roman"/>
          <w:lang w:val="en-GB"/>
        </w:rPr>
        <w:t>ge part of which is still untapped</w:t>
      </w:r>
      <w:r w:rsidRPr="00EF3916">
        <w:rPr>
          <w:rFonts w:ascii="Times New Roman" w:hAnsi="Times New Roman"/>
          <w:lang w:val="en-GB"/>
        </w:rPr>
        <w:t xml:space="preserve">, requires finding suitable solutions to the </w:t>
      </w:r>
      <w:r w:rsidR="00B814D8" w:rsidRPr="00EF3916">
        <w:rPr>
          <w:rFonts w:ascii="Times New Roman" w:hAnsi="Times New Roman"/>
          <w:lang w:val="en-GB"/>
        </w:rPr>
        <w:t>following</w:t>
      </w:r>
      <w:r w:rsidR="00A426AD" w:rsidRPr="00EF3916">
        <w:rPr>
          <w:rFonts w:ascii="Times New Roman" w:hAnsi="Times New Roman"/>
          <w:lang w:val="en-GB"/>
        </w:rPr>
        <w:t xml:space="preserve"> challenges</w:t>
      </w:r>
      <w:r w:rsidRPr="00EF3916">
        <w:rPr>
          <w:rFonts w:ascii="Times New Roman" w:hAnsi="Times New Roman"/>
          <w:lang w:val="en-GB"/>
        </w:rPr>
        <w:t>:</w:t>
      </w:r>
    </w:p>
    <w:p w14:paraId="2C7B2C16" w14:textId="2D5C5E58" w:rsidR="007A6484" w:rsidRPr="00EF3916" w:rsidRDefault="00A426AD" w:rsidP="0096250F">
      <w:pPr>
        <w:pStyle w:val="ColorfulList-Accent11"/>
        <w:numPr>
          <w:ilvl w:val="0"/>
          <w:numId w:val="6"/>
        </w:numPr>
        <w:ind w:left="-72" w:right="-576"/>
        <w:jc w:val="both"/>
        <w:rPr>
          <w:rFonts w:ascii="Times New Roman" w:hAnsi="Times New Roman"/>
          <w:sz w:val="22"/>
          <w:szCs w:val="22"/>
          <w:lang w:val="en-GB"/>
        </w:rPr>
      </w:pPr>
      <w:proofErr w:type="spellStart"/>
      <w:r w:rsidRPr="00EF3916">
        <w:rPr>
          <w:rFonts w:ascii="Times New Roman" w:hAnsi="Times New Roman"/>
          <w:sz w:val="22"/>
          <w:szCs w:val="22"/>
          <w:lang w:val="en-GB"/>
        </w:rPr>
        <w:t>Insufficicent</w:t>
      </w:r>
      <w:proofErr w:type="spellEnd"/>
      <w:r w:rsidR="007A6484" w:rsidRPr="00EF3916">
        <w:rPr>
          <w:rFonts w:ascii="Times New Roman" w:hAnsi="Times New Roman"/>
          <w:sz w:val="22"/>
          <w:szCs w:val="22"/>
          <w:lang w:val="en-GB"/>
        </w:rPr>
        <w:t xml:space="preserve"> strategic coherence (in terms of </w:t>
      </w:r>
      <w:r w:rsidRPr="00EF3916">
        <w:rPr>
          <w:rFonts w:ascii="Times New Roman" w:hAnsi="Times New Roman"/>
          <w:sz w:val="22"/>
          <w:szCs w:val="22"/>
          <w:lang w:val="en-GB"/>
        </w:rPr>
        <w:t xml:space="preserve">common understanding and agreement on approaches and means to work together to achieve development goals and implement </w:t>
      </w:r>
      <w:r w:rsidR="007A6484" w:rsidRPr="00EF3916">
        <w:rPr>
          <w:rFonts w:ascii="Times New Roman" w:hAnsi="Times New Roman"/>
          <w:sz w:val="22"/>
          <w:szCs w:val="22"/>
          <w:lang w:val="en-GB"/>
        </w:rPr>
        <w:t>policies</w:t>
      </w:r>
      <w:r w:rsidRPr="00EF3916">
        <w:rPr>
          <w:rFonts w:ascii="Times New Roman" w:hAnsi="Times New Roman"/>
          <w:sz w:val="22"/>
          <w:szCs w:val="22"/>
          <w:lang w:val="en-GB"/>
        </w:rPr>
        <w:t xml:space="preserve"> in the most synergistic way</w:t>
      </w:r>
      <w:r w:rsidR="007A6484" w:rsidRPr="00EF3916">
        <w:rPr>
          <w:rFonts w:ascii="Times New Roman" w:hAnsi="Times New Roman"/>
          <w:sz w:val="22"/>
          <w:szCs w:val="22"/>
          <w:lang w:val="en-GB"/>
        </w:rPr>
        <w:t>);</w:t>
      </w:r>
    </w:p>
    <w:p w14:paraId="0C570DE7" w14:textId="2E56D48F" w:rsidR="007A6484" w:rsidRPr="00EF3916" w:rsidRDefault="00A426AD" w:rsidP="0096250F">
      <w:pPr>
        <w:pStyle w:val="ColorfulList-Accent11"/>
        <w:numPr>
          <w:ilvl w:val="0"/>
          <w:numId w:val="6"/>
        </w:numPr>
        <w:ind w:left="-72" w:right="-576"/>
        <w:jc w:val="both"/>
        <w:rPr>
          <w:rFonts w:ascii="Times New Roman" w:hAnsi="Times New Roman"/>
          <w:sz w:val="22"/>
          <w:szCs w:val="22"/>
          <w:lang w:val="en-GB"/>
        </w:rPr>
      </w:pPr>
      <w:r w:rsidRPr="00EF3916">
        <w:rPr>
          <w:rFonts w:ascii="Times New Roman" w:hAnsi="Times New Roman"/>
          <w:sz w:val="22"/>
          <w:szCs w:val="22"/>
          <w:lang w:val="en-GB"/>
        </w:rPr>
        <w:t>Insufficient</w:t>
      </w:r>
      <w:r w:rsidR="007A6484" w:rsidRPr="00EF3916">
        <w:rPr>
          <w:rFonts w:ascii="Times New Roman" w:hAnsi="Times New Roman"/>
          <w:sz w:val="22"/>
          <w:szCs w:val="22"/>
          <w:lang w:val="en-GB"/>
        </w:rPr>
        <w:t xml:space="preserve"> programmatic coherence (the need for </w:t>
      </w:r>
      <w:r w:rsidRPr="00EF3916">
        <w:rPr>
          <w:rFonts w:ascii="Times New Roman" w:hAnsi="Times New Roman"/>
          <w:sz w:val="22"/>
          <w:szCs w:val="22"/>
          <w:lang w:val="en-GB"/>
        </w:rPr>
        <w:t xml:space="preserve">strong </w:t>
      </w:r>
      <w:r w:rsidR="007A6484" w:rsidRPr="00EF3916">
        <w:rPr>
          <w:rFonts w:ascii="Times New Roman" w:hAnsi="Times New Roman"/>
          <w:sz w:val="22"/>
          <w:szCs w:val="22"/>
          <w:lang w:val="en-GB"/>
        </w:rPr>
        <w:t>complementarity and synergy in the various programs</w:t>
      </w:r>
      <w:r w:rsidRPr="00EF3916">
        <w:rPr>
          <w:rFonts w:ascii="Times New Roman" w:hAnsi="Times New Roman"/>
          <w:sz w:val="22"/>
          <w:szCs w:val="22"/>
          <w:lang w:val="en-GB"/>
        </w:rPr>
        <w:t xml:space="preserve"> and projects</w:t>
      </w:r>
      <w:r w:rsidR="007A6484" w:rsidRPr="00EF3916">
        <w:rPr>
          <w:rFonts w:ascii="Times New Roman" w:hAnsi="Times New Roman"/>
          <w:sz w:val="22"/>
          <w:szCs w:val="22"/>
          <w:lang w:val="en-GB"/>
        </w:rPr>
        <w:t>);</w:t>
      </w:r>
    </w:p>
    <w:p w14:paraId="02BD1C75" w14:textId="62815BBE" w:rsidR="007A6484" w:rsidRPr="00EF3916" w:rsidRDefault="00A426AD" w:rsidP="0096250F">
      <w:pPr>
        <w:pStyle w:val="ColorfulList-Accent11"/>
        <w:numPr>
          <w:ilvl w:val="0"/>
          <w:numId w:val="6"/>
        </w:numPr>
        <w:ind w:left="-72" w:right="-576"/>
        <w:jc w:val="both"/>
        <w:rPr>
          <w:rFonts w:ascii="Times New Roman" w:hAnsi="Times New Roman"/>
          <w:sz w:val="22"/>
          <w:szCs w:val="22"/>
          <w:lang w:val="en-GB"/>
        </w:rPr>
      </w:pPr>
      <w:r w:rsidRPr="00EF3916">
        <w:rPr>
          <w:rFonts w:ascii="Times New Roman" w:hAnsi="Times New Roman"/>
          <w:sz w:val="22"/>
          <w:szCs w:val="22"/>
          <w:lang w:val="en-GB"/>
        </w:rPr>
        <w:lastRenderedPageBreak/>
        <w:t xml:space="preserve">Insufficient </w:t>
      </w:r>
      <w:r w:rsidR="001C52EC" w:rsidRPr="00EF3916">
        <w:rPr>
          <w:rFonts w:ascii="Times New Roman" w:hAnsi="Times New Roman"/>
          <w:sz w:val="22"/>
          <w:szCs w:val="22"/>
          <w:lang w:val="en-GB"/>
        </w:rPr>
        <w:t>o</w:t>
      </w:r>
      <w:r w:rsidRPr="00EF3916">
        <w:rPr>
          <w:rFonts w:ascii="Times New Roman" w:hAnsi="Times New Roman"/>
          <w:sz w:val="22"/>
          <w:szCs w:val="22"/>
          <w:lang w:val="en-GB"/>
        </w:rPr>
        <w:t>perational effectiveness</w:t>
      </w:r>
      <w:r w:rsidR="007A6484" w:rsidRPr="00EF3916">
        <w:rPr>
          <w:rFonts w:ascii="Times New Roman" w:hAnsi="Times New Roman"/>
          <w:sz w:val="22"/>
          <w:szCs w:val="22"/>
          <w:lang w:val="en-GB"/>
        </w:rPr>
        <w:t xml:space="preserve"> (in the concerted implementation of activities to seek greater efficienc</w:t>
      </w:r>
      <w:r w:rsidRPr="00EF3916">
        <w:rPr>
          <w:rFonts w:ascii="Times New Roman" w:hAnsi="Times New Roman"/>
          <w:sz w:val="22"/>
          <w:szCs w:val="22"/>
          <w:lang w:val="en-GB"/>
        </w:rPr>
        <w:t>y and impact</w:t>
      </w:r>
      <w:r w:rsidR="0037061F" w:rsidRPr="00EF3916">
        <w:rPr>
          <w:rFonts w:ascii="Times New Roman" w:hAnsi="Times New Roman"/>
          <w:sz w:val="22"/>
          <w:szCs w:val="22"/>
          <w:lang w:val="en-GB"/>
        </w:rPr>
        <w:t xml:space="preserve"> among </w:t>
      </w:r>
      <w:r w:rsidR="00CD1CB1" w:rsidRPr="00EF3916">
        <w:rPr>
          <w:rFonts w:ascii="Times New Roman" w:hAnsi="Times New Roman"/>
          <w:sz w:val="22"/>
          <w:szCs w:val="22"/>
          <w:lang w:val="en-GB"/>
        </w:rPr>
        <w:t xml:space="preserve">various </w:t>
      </w:r>
      <w:r w:rsidR="0037061F" w:rsidRPr="00EF3916">
        <w:rPr>
          <w:rFonts w:ascii="Times New Roman" w:hAnsi="Times New Roman"/>
          <w:sz w:val="22"/>
          <w:szCs w:val="22"/>
          <w:lang w:val="en-GB"/>
        </w:rPr>
        <w:t>actors</w:t>
      </w:r>
      <w:r w:rsidR="007A6484" w:rsidRPr="00EF3916">
        <w:rPr>
          <w:rFonts w:ascii="Times New Roman" w:hAnsi="Times New Roman"/>
          <w:sz w:val="22"/>
          <w:szCs w:val="22"/>
          <w:lang w:val="en-GB"/>
        </w:rPr>
        <w:t>)</w:t>
      </w:r>
      <w:r w:rsidR="0096250F" w:rsidRPr="00EF3916">
        <w:rPr>
          <w:rFonts w:ascii="Times New Roman" w:hAnsi="Times New Roman"/>
          <w:sz w:val="22"/>
          <w:szCs w:val="22"/>
          <w:lang w:val="en-GB"/>
        </w:rPr>
        <w:t>; and</w:t>
      </w:r>
    </w:p>
    <w:p w14:paraId="0CAAC448" w14:textId="618BA893" w:rsidR="00B814D8" w:rsidRPr="00EF3916" w:rsidRDefault="00B814D8" w:rsidP="0096250F">
      <w:pPr>
        <w:pStyle w:val="ColorfulList-Accent11"/>
        <w:numPr>
          <w:ilvl w:val="0"/>
          <w:numId w:val="6"/>
        </w:numPr>
        <w:ind w:left="-72" w:right="-576"/>
        <w:jc w:val="both"/>
        <w:rPr>
          <w:rFonts w:ascii="Times New Roman" w:hAnsi="Times New Roman"/>
          <w:sz w:val="22"/>
          <w:szCs w:val="22"/>
          <w:lang w:val="en-GB"/>
        </w:rPr>
      </w:pPr>
      <w:r w:rsidRPr="00EF3916">
        <w:rPr>
          <w:rFonts w:ascii="Times New Roman" w:hAnsi="Times New Roman"/>
          <w:sz w:val="22"/>
          <w:szCs w:val="22"/>
          <w:lang w:val="en-GB"/>
        </w:rPr>
        <w:t>Governance issues causing i</w:t>
      </w:r>
      <w:r w:rsidRPr="00EF3916">
        <w:rPr>
          <w:rStyle w:val="tlid-translation"/>
          <w:rFonts w:ascii="Times New Roman" w:hAnsi="Times New Roman"/>
          <w:sz w:val="22"/>
          <w:szCs w:val="22"/>
          <w:lang w:val="en-GB"/>
        </w:rPr>
        <w:t>nstitutional challenges</w:t>
      </w:r>
      <w:r w:rsidR="0096250F" w:rsidRPr="00EF3916">
        <w:rPr>
          <w:rStyle w:val="tlid-translation"/>
          <w:rFonts w:ascii="Times New Roman" w:hAnsi="Times New Roman"/>
          <w:sz w:val="22"/>
          <w:szCs w:val="22"/>
          <w:lang w:val="en-GB"/>
        </w:rPr>
        <w:t>.</w:t>
      </w:r>
    </w:p>
    <w:p w14:paraId="2BF95732" w14:textId="77777777" w:rsidR="00124593" w:rsidRPr="00EF3916" w:rsidRDefault="00124593" w:rsidP="002C3007">
      <w:pPr>
        <w:pStyle w:val="ColorfulList-Accent11"/>
        <w:jc w:val="both"/>
        <w:rPr>
          <w:rFonts w:ascii="Times New Roman" w:hAnsi="Times New Roman"/>
          <w:lang w:val="en-GB"/>
        </w:rPr>
      </w:pPr>
    </w:p>
    <w:p w14:paraId="1792F6D4" w14:textId="46E8FF43" w:rsidR="007A6484" w:rsidRPr="00EF3916" w:rsidRDefault="007A6484" w:rsidP="0096250F">
      <w:pPr>
        <w:ind w:left="-720" w:right="-576"/>
        <w:jc w:val="both"/>
        <w:rPr>
          <w:rFonts w:ascii="Times New Roman" w:hAnsi="Times New Roman"/>
          <w:lang w:val="en-GB"/>
        </w:rPr>
      </w:pPr>
      <w:r w:rsidRPr="00EF3916">
        <w:rPr>
          <w:rFonts w:ascii="Times New Roman" w:hAnsi="Times New Roman"/>
          <w:lang w:val="en-GB"/>
        </w:rPr>
        <w:t xml:space="preserve">It is therefore important to improve coordination and partnership mechanisms to </w:t>
      </w:r>
      <w:r w:rsidR="009F31CF" w:rsidRPr="00EF3916">
        <w:rPr>
          <w:rFonts w:ascii="Times New Roman" w:hAnsi="Times New Roman"/>
          <w:lang w:val="en-GB"/>
        </w:rPr>
        <w:t xml:space="preserve">enhance </w:t>
      </w:r>
      <w:r w:rsidRPr="00EF3916">
        <w:rPr>
          <w:rFonts w:ascii="Times New Roman" w:hAnsi="Times New Roman"/>
          <w:lang w:val="en-GB"/>
        </w:rPr>
        <w:t>the</w:t>
      </w:r>
      <w:r w:rsidR="009F31CF" w:rsidRPr="00EF3916">
        <w:rPr>
          <w:rFonts w:ascii="Times New Roman" w:hAnsi="Times New Roman"/>
          <w:lang w:val="en-GB"/>
        </w:rPr>
        <w:t xml:space="preserve">ir </w:t>
      </w:r>
      <w:r w:rsidRPr="00EF3916">
        <w:rPr>
          <w:rFonts w:ascii="Times New Roman" w:hAnsi="Times New Roman"/>
          <w:lang w:val="en-GB"/>
        </w:rPr>
        <w:t xml:space="preserve">relevance, functionality and capacity to respond to the needs of countries. </w:t>
      </w:r>
    </w:p>
    <w:p w14:paraId="739588F9" w14:textId="77777777" w:rsidR="0096250F" w:rsidRPr="00EF3916" w:rsidRDefault="0096250F" w:rsidP="0096250F">
      <w:pPr>
        <w:ind w:left="-720" w:right="-576"/>
        <w:jc w:val="both"/>
        <w:rPr>
          <w:rFonts w:ascii="Times New Roman" w:hAnsi="Times New Roman"/>
          <w:lang w:val="en-GB"/>
        </w:rPr>
      </w:pPr>
    </w:p>
    <w:p w14:paraId="7C13EF70" w14:textId="19A8CDCE" w:rsidR="007A6484" w:rsidRPr="00EF3916" w:rsidRDefault="007A6484" w:rsidP="0096250F">
      <w:pPr>
        <w:widowControl w:val="0"/>
        <w:autoSpaceDE w:val="0"/>
        <w:autoSpaceDN w:val="0"/>
        <w:adjustRightInd w:val="0"/>
        <w:ind w:left="-720" w:right="-576"/>
        <w:jc w:val="both"/>
        <w:rPr>
          <w:rFonts w:ascii="Times New Roman" w:hAnsi="Times New Roman"/>
          <w:lang w:val="en-GB"/>
        </w:rPr>
      </w:pPr>
      <w:r w:rsidRPr="00EF3916">
        <w:rPr>
          <w:rFonts w:ascii="Times New Roman" w:hAnsi="Times New Roman"/>
          <w:lang w:val="en-GB"/>
        </w:rPr>
        <w:t>In addition, the insuf</w:t>
      </w:r>
      <w:r w:rsidR="009F31CF" w:rsidRPr="00EF3916">
        <w:rPr>
          <w:rFonts w:ascii="Times New Roman" w:hAnsi="Times New Roman"/>
          <w:lang w:val="en-GB"/>
        </w:rPr>
        <w:t xml:space="preserve">ficiency of reliable and up-to-date </w:t>
      </w:r>
      <w:r w:rsidRPr="00EF3916">
        <w:rPr>
          <w:rFonts w:ascii="Times New Roman" w:hAnsi="Times New Roman"/>
          <w:lang w:val="en-GB"/>
        </w:rPr>
        <w:t xml:space="preserve">data </w:t>
      </w:r>
      <w:r w:rsidR="00465EB0" w:rsidRPr="00EF3916">
        <w:rPr>
          <w:rFonts w:ascii="Times New Roman" w:hAnsi="Times New Roman"/>
          <w:lang w:val="en-GB"/>
        </w:rPr>
        <w:t>compromises the ability of</w:t>
      </w:r>
      <w:r w:rsidRPr="00EF3916">
        <w:rPr>
          <w:rFonts w:ascii="Times New Roman" w:hAnsi="Times New Roman"/>
          <w:lang w:val="en-GB"/>
        </w:rPr>
        <w:t xml:space="preserve"> actors to </w:t>
      </w:r>
      <w:r w:rsidR="00465EB0" w:rsidRPr="00EF3916">
        <w:rPr>
          <w:rFonts w:ascii="Times New Roman" w:hAnsi="Times New Roman"/>
          <w:lang w:val="en-GB"/>
        </w:rPr>
        <w:t xml:space="preserve">objectively </w:t>
      </w:r>
      <w:r w:rsidRPr="00EF3916">
        <w:rPr>
          <w:rFonts w:ascii="Times New Roman" w:hAnsi="Times New Roman"/>
          <w:lang w:val="en-GB"/>
        </w:rPr>
        <w:t xml:space="preserve">measure the progress made, to assess the results obtained, to adequately </w:t>
      </w:r>
      <w:r w:rsidR="00465EB0" w:rsidRPr="00EF3916">
        <w:rPr>
          <w:rFonts w:ascii="Times New Roman" w:hAnsi="Times New Roman"/>
          <w:lang w:val="en-GB"/>
        </w:rPr>
        <w:t>understand</w:t>
      </w:r>
      <w:r w:rsidRPr="00EF3916">
        <w:rPr>
          <w:rFonts w:ascii="Times New Roman" w:hAnsi="Times New Roman"/>
          <w:lang w:val="en-GB"/>
        </w:rPr>
        <w:t xml:space="preserve"> the success factors and the obstacles, </w:t>
      </w:r>
      <w:r w:rsidR="00465EB0" w:rsidRPr="00EF3916">
        <w:rPr>
          <w:rFonts w:ascii="Times New Roman" w:hAnsi="Times New Roman"/>
          <w:lang w:val="en-GB"/>
        </w:rPr>
        <w:t xml:space="preserve">and </w:t>
      </w:r>
      <w:r w:rsidRPr="00EF3916">
        <w:rPr>
          <w:rFonts w:ascii="Times New Roman" w:hAnsi="Times New Roman"/>
          <w:lang w:val="en-GB"/>
        </w:rPr>
        <w:t xml:space="preserve">to draw </w:t>
      </w:r>
      <w:r w:rsidR="009F31CF" w:rsidRPr="00EF3916">
        <w:rPr>
          <w:rFonts w:ascii="Times New Roman" w:hAnsi="Times New Roman"/>
          <w:lang w:val="en-GB"/>
        </w:rPr>
        <w:t xml:space="preserve">lessons from the interventions. </w:t>
      </w:r>
      <w:r w:rsidR="00465EB0" w:rsidRPr="00EF3916">
        <w:rPr>
          <w:rFonts w:ascii="Times New Roman" w:hAnsi="Times New Roman"/>
          <w:lang w:val="en-GB"/>
        </w:rPr>
        <w:t>Also, data insufficiency</w:t>
      </w:r>
      <w:r w:rsidR="009F31CF" w:rsidRPr="00EF3916">
        <w:rPr>
          <w:rFonts w:ascii="Times New Roman" w:hAnsi="Times New Roman"/>
          <w:lang w:val="en-GB"/>
        </w:rPr>
        <w:t xml:space="preserve"> hinders a </w:t>
      </w:r>
      <w:r w:rsidRPr="00EF3916">
        <w:rPr>
          <w:rFonts w:ascii="Times New Roman" w:hAnsi="Times New Roman"/>
          <w:lang w:val="en-GB"/>
        </w:rPr>
        <w:t>better understand</w:t>
      </w:r>
      <w:r w:rsidR="009F31CF" w:rsidRPr="00EF3916">
        <w:rPr>
          <w:rFonts w:ascii="Times New Roman" w:hAnsi="Times New Roman"/>
          <w:lang w:val="en-GB"/>
        </w:rPr>
        <w:t xml:space="preserve">ing of </w:t>
      </w:r>
      <w:r w:rsidRPr="00EF3916">
        <w:rPr>
          <w:rFonts w:ascii="Times New Roman" w:hAnsi="Times New Roman"/>
          <w:lang w:val="en-GB"/>
        </w:rPr>
        <w:t xml:space="preserve">the conditions necessary for the viability of the actions, for replicability or for scaling up requiring the pooling of resources, knowledge and know-how. The current challenges relate to the existence of fragmented and dispersed data </w:t>
      </w:r>
      <w:r w:rsidR="00465EB0" w:rsidRPr="00EF3916">
        <w:rPr>
          <w:rFonts w:ascii="Times New Roman" w:hAnsi="Times New Roman"/>
          <w:lang w:val="en-GB"/>
        </w:rPr>
        <w:t xml:space="preserve">among </w:t>
      </w:r>
      <w:r w:rsidRPr="00EF3916">
        <w:rPr>
          <w:rFonts w:ascii="Times New Roman" w:hAnsi="Times New Roman"/>
          <w:lang w:val="en-GB"/>
        </w:rPr>
        <w:t>actors</w:t>
      </w:r>
      <w:r w:rsidR="00465EB0" w:rsidRPr="00EF3916">
        <w:rPr>
          <w:rFonts w:ascii="Times New Roman" w:hAnsi="Times New Roman"/>
          <w:lang w:val="en-GB"/>
        </w:rPr>
        <w:t>,</w:t>
      </w:r>
      <w:r w:rsidRPr="00EF3916">
        <w:rPr>
          <w:rFonts w:ascii="Times New Roman" w:hAnsi="Times New Roman"/>
          <w:lang w:val="en-GB"/>
        </w:rPr>
        <w:t xml:space="preserve"> with little mechanism of pooling or sharing</w:t>
      </w:r>
      <w:r w:rsidR="009F31CF" w:rsidRPr="00EF3916">
        <w:rPr>
          <w:rFonts w:ascii="Times New Roman" w:hAnsi="Times New Roman"/>
          <w:lang w:val="en-GB"/>
        </w:rPr>
        <w:t xml:space="preserve"> information and data. There are also</w:t>
      </w:r>
      <w:r w:rsidRPr="00EF3916">
        <w:rPr>
          <w:rFonts w:ascii="Times New Roman" w:hAnsi="Times New Roman"/>
          <w:lang w:val="en-GB"/>
        </w:rPr>
        <w:t xml:space="preserve"> weak capacities of </w:t>
      </w:r>
      <w:proofErr w:type="gramStart"/>
      <w:r w:rsidRPr="00EF3916">
        <w:rPr>
          <w:rFonts w:ascii="Times New Roman" w:hAnsi="Times New Roman"/>
          <w:lang w:val="en-GB"/>
        </w:rPr>
        <w:t>the majority of</w:t>
      </w:r>
      <w:proofErr w:type="gramEnd"/>
      <w:r w:rsidRPr="00EF3916">
        <w:rPr>
          <w:rFonts w:ascii="Times New Roman" w:hAnsi="Times New Roman"/>
          <w:lang w:val="en-GB"/>
        </w:rPr>
        <w:t xml:space="preserve"> actors to generate reliable and updated data on the impact of their activities and</w:t>
      </w:r>
      <w:r w:rsidR="00125D3F" w:rsidRPr="00EF3916">
        <w:rPr>
          <w:rFonts w:ascii="Times New Roman" w:hAnsi="Times New Roman"/>
          <w:lang w:val="en-GB"/>
        </w:rPr>
        <w:t xml:space="preserve"> on</w:t>
      </w:r>
      <w:r w:rsidRPr="00EF3916">
        <w:rPr>
          <w:rFonts w:ascii="Times New Roman" w:hAnsi="Times New Roman"/>
          <w:lang w:val="en-GB"/>
        </w:rPr>
        <w:t xml:space="preserve"> opportunities to increase </w:t>
      </w:r>
      <w:r w:rsidR="009F31CF" w:rsidRPr="00EF3916">
        <w:rPr>
          <w:rFonts w:ascii="Times New Roman" w:hAnsi="Times New Roman"/>
          <w:lang w:val="en-GB"/>
        </w:rPr>
        <w:t xml:space="preserve">complementarities and </w:t>
      </w:r>
      <w:r w:rsidRPr="00EF3916">
        <w:rPr>
          <w:rFonts w:ascii="Times New Roman" w:hAnsi="Times New Roman"/>
          <w:lang w:val="en-GB"/>
        </w:rPr>
        <w:t>synergies.</w:t>
      </w:r>
    </w:p>
    <w:p w14:paraId="12F49385" w14:textId="77777777" w:rsidR="0096250F" w:rsidRPr="00EF3916" w:rsidRDefault="0096250F" w:rsidP="0096250F">
      <w:pPr>
        <w:widowControl w:val="0"/>
        <w:autoSpaceDE w:val="0"/>
        <w:autoSpaceDN w:val="0"/>
        <w:adjustRightInd w:val="0"/>
        <w:ind w:left="-720" w:right="-576"/>
        <w:jc w:val="both"/>
        <w:rPr>
          <w:rFonts w:ascii="Times New Roman" w:hAnsi="Times New Roman"/>
          <w:lang w:val="en-GB"/>
        </w:rPr>
      </w:pPr>
    </w:p>
    <w:p w14:paraId="23D5A662" w14:textId="7BEC22B0" w:rsidR="007A6484" w:rsidRPr="00B960A8" w:rsidRDefault="00C931DD" w:rsidP="0096250F">
      <w:pPr>
        <w:ind w:left="-720" w:right="-576"/>
        <w:jc w:val="both"/>
        <w:rPr>
          <w:rFonts w:ascii="Times New Roman" w:hAnsi="Times New Roman"/>
          <w:b/>
          <w:lang w:val="en-GB"/>
        </w:rPr>
      </w:pPr>
      <w:r w:rsidRPr="00B960A8">
        <w:rPr>
          <w:rFonts w:ascii="Times New Roman" w:hAnsi="Times New Roman"/>
          <w:b/>
          <w:bCs/>
          <w:lang w:val="en-GB"/>
        </w:rPr>
        <w:t>Barrier 2:</w:t>
      </w:r>
      <w:r w:rsidRPr="00EF3916">
        <w:rPr>
          <w:rFonts w:ascii="Times New Roman" w:hAnsi="Times New Roman"/>
          <w:lang w:val="en-GB"/>
        </w:rPr>
        <w:t xml:space="preserve"> </w:t>
      </w:r>
      <w:r w:rsidR="007A6484" w:rsidRPr="00B960A8">
        <w:rPr>
          <w:rFonts w:ascii="Times New Roman" w:hAnsi="Times New Roman"/>
          <w:b/>
          <w:lang w:val="en-GB"/>
        </w:rPr>
        <w:t>Limited capacities to improve the economic livelihoods of populations, especially young people and women, including poor knowledge management</w:t>
      </w:r>
      <w:r w:rsidR="00C55EC2" w:rsidRPr="00B960A8">
        <w:rPr>
          <w:rFonts w:ascii="Times New Roman" w:hAnsi="Times New Roman"/>
          <w:b/>
          <w:lang w:val="en-GB"/>
        </w:rPr>
        <w:t xml:space="preserve"> on past and ongoing expe</w:t>
      </w:r>
      <w:r w:rsidR="006D7007" w:rsidRPr="00B960A8">
        <w:rPr>
          <w:rFonts w:ascii="Times New Roman" w:hAnsi="Times New Roman"/>
          <w:b/>
          <w:lang w:val="en-GB"/>
        </w:rPr>
        <w:t>r</w:t>
      </w:r>
      <w:r w:rsidR="00C55EC2" w:rsidRPr="00B960A8">
        <w:rPr>
          <w:rFonts w:ascii="Times New Roman" w:hAnsi="Times New Roman"/>
          <w:b/>
          <w:lang w:val="en-GB"/>
        </w:rPr>
        <w:t>iences</w:t>
      </w:r>
    </w:p>
    <w:p w14:paraId="6F2C31E3" w14:textId="77777777" w:rsidR="0096250F" w:rsidRPr="00EF3916" w:rsidRDefault="0096250F" w:rsidP="0096250F">
      <w:pPr>
        <w:ind w:left="-720" w:right="-576"/>
        <w:jc w:val="both"/>
        <w:rPr>
          <w:rFonts w:ascii="Times New Roman" w:hAnsi="Times New Roman"/>
          <w:b/>
          <w:lang w:val="en-GB"/>
        </w:rPr>
      </w:pPr>
    </w:p>
    <w:p w14:paraId="23DABC1A" w14:textId="39C7FD75" w:rsidR="00363466" w:rsidRDefault="00363466" w:rsidP="0096250F">
      <w:pPr>
        <w:widowControl w:val="0"/>
        <w:autoSpaceDE w:val="0"/>
        <w:autoSpaceDN w:val="0"/>
        <w:adjustRightInd w:val="0"/>
        <w:ind w:left="-720" w:right="-576"/>
        <w:jc w:val="both"/>
        <w:rPr>
          <w:rFonts w:ascii="Times New Roman" w:hAnsi="Times New Roman"/>
        </w:rPr>
      </w:pPr>
      <w:r w:rsidRPr="00FB3CDC">
        <w:rPr>
          <w:rFonts w:ascii="Times New Roman" w:hAnsi="Times New Roman"/>
          <w:highlight w:val="yellow"/>
          <w:lang w:val="en-GB"/>
        </w:rPr>
        <w:t xml:space="preserve">As revealed by CLIMATEKOS, there are </w:t>
      </w:r>
      <w:r w:rsidRPr="00FB3CDC">
        <w:rPr>
          <w:rFonts w:ascii="Times New Roman" w:hAnsi="Times New Roman"/>
          <w:highlight w:val="yellow"/>
        </w:rPr>
        <w:t>challenges in securing external funding for the implementation of the GGW objectives. These challenges are related</w:t>
      </w:r>
      <w:r w:rsidRPr="00B960A8">
        <w:rPr>
          <w:rFonts w:ascii="Times New Roman" w:hAnsi="Times New Roman"/>
          <w:highlight w:val="yellow"/>
        </w:rPr>
        <w:t xml:space="preserve"> to: i)  Scale issues (large &amp; small at the same time): on the one hand, the GGW is an ambitious undertaking within an extremely vast geography that requires coordination between over 11 countries, several governance structures or levels of governance and covers millions of hectares  and </w:t>
      </w:r>
      <w:proofErr w:type="spellStart"/>
      <w:r w:rsidRPr="00B960A8">
        <w:rPr>
          <w:rFonts w:ascii="Times New Roman" w:hAnsi="Times New Roman"/>
          <w:highlight w:val="yellow"/>
        </w:rPr>
        <w:t>n</w:t>
      </w:r>
      <w:proofErr w:type="spellEnd"/>
      <w:r w:rsidRPr="00B960A8">
        <w:rPr>
          <w:rFonts w:ascii="Times New Roman" w:hAnsi="Times New Roman"/>
          <w:highlight w:val="yellow"/>
        </w:rPr>
        <w:t xml:space="preserve"> the other hand, the projects to finance are mostly small in size, challenging to implement in practice, and also too small to be attractive to institutional investors; ii) Inherent investment risks of land use projects: many of the projects are not profitable, at least from a strictly financial point of view. Environmental and social benefits usually have no market value, unless it concerns social impact investors and the likes aside from public finance, aside from the markets for environmental services, such as for GHG mitigation and carbon sequestration that evolved over the last two decades ; iii) GHG mitigation/offsetting projects in the land use sector and related risks: there are a number of risks related to developing and implementing carbon sequestration projects, compliance or voluntary projects. Reaching a critical size of carbon stored and related credits requires of a certain or high number of participants when looking at community-based smallholder structures, unless large publicly or privately owned areas to be used for plantations are available; iv) Community ownership and involvement require more sophisticated engagement strategies that put many investors off as such projects need to be intimately understood, accepted, supported and carried by local communities who will have to benefit from the projects; v) Country risks : investors may shy away from investments overseas, here the GGW Initiative and the Sahel, when they are exposed to risks that stem either from an act of the host government or from other external political events taking place in a country. Currently, the majority of the GGW countries show high to even severe country risks.</w:t>
      </w:r>
      <w:r>
        <w:rPr>
          <w:rFonts w:ascii="Times New Roman" w:hAnsi="Times New Roman"/>
        </w:rPr>
        <w:t xml:space="preserve"> </w:t>
      </w:r>
    </w:p>
    <w:p w14:paraId="48534EF0" w14:textId="77777777" w:rsidR="00AB4379" w:rsidRDefault="00AB4379" w:rsidP="0096250F">
      <w:pPr>
        <w:widowControl w:val="0"/>
        <w:autoSpaceDE w:val="0"/>
        <w:autoSpaceDN w:val="0"/>
        <w:adjustRightInd w:val="0"/>
        <w:ind w:left="-720" w:right="-576"/>
        <w:jc w:val="both"/>
        <w:rPr>
          <w:rFonts w:ascii="Times New Roman" w:hAnsi="Times New Roman"/>
          <w:lang w:val="en-GB"/>
        </w:rPr>
      </w:pPr>
    </w:p>
    <w:p w14:paraId="565CB978" w14:textId="0028448E" w:rsidR="007A6484" w:rsidRPr="00EF3916" w:rsidRDefault="00EF444C" w:rsidP="0096250F">
      <w:pPr>
        <w:widowControl w:val="0"/>
        <w:autoSpaceDE w:val="0"/>
        <w:autoSpaceDN w:val="0"/>
        <w:adjustRightInd w:val="0"/>
        <w:ind w:left="-720" w:right="-576"/>
        <w:jc w:val="both"/>
        <w:rPr>
          <w:rFonts w:ascii="Times New Roman" w:hAnsi="Times New Roman"/>
          <w:lang w:val="en-GB"/>
        </w:rPr>
      </w:pPr>
      <w:r w:rsidRPr="00EF3916">
        <w:rPr>
          <w:rFonts w:ascii="Times New Roman" w:hAnsi="Times New Roman"/>
          <w:lang w:val="en-GB"/>
        </w:rPr>
        <w:t>E</w:t>
      </w:r>
      <w:r w:rsidR="007A6484" w:rsidRPr="00EF3916">
        <w:rPr>
          <w:rFonts w:ascii="Times New Roman" w:hAnsi="Times New Roman"/>
          <w:lang w:val="en-GB"/>
        </w:rPr>
        <w:t>conomic capacity</w:t>
      </w:r>
      <w:r w:rsidR="0002777F" w:rsidRPr="00EF3916">
        <w:rPr>
          <w:rFonts w:ascii="Times New Roman" w:hAnsi="Times New Roman"/>
          <w:lang w:val="en-GB"/>
        </w:rPr>
        <w:t xml:space="preserve"> </w:t>
      </w:r>
      <w:r w:rsidRPr="00EF3916">
        <w:rPr>
          <w:rFonts w:ascii="Times New Roman" w:hAnsi="Times New Roman"/>
          <w:lang w:val="en-GB"/>
        </w:rPr>
        <w:t xml:space="preserve">for livelihoods </w:t>
      </w:r>
      <w:r w:rsidR="0002777F" w:rsidRPr="00EF3916">
        <w:rPr>
          <w:rFonts w:ascii="Times New Roman" w:hAnsi="Times New Roman"/>
          <w:lang w:val="en-GB"/>
        </w:rPr>
        <w:t xml:space="preserve">is </w:t>
      </w:r>
      <w:r w:rsidRPr="00EF3916">
        <w:rPr>
          <w:rFonts w:ascii="Times New Roman" w:hAnsi="Times New Roman"/>
          <w:lang w:val="en-GB"/>
        </w:rPr>
        <w:t xml:space="preserve">still low </w:t>
      </w:r>
      <w:r w:rsidR="0002777F" w:rsidRPr="00EF3916">
        <w:rPr>
          <w:rFonts w:ascii="Times New Roman" w:hAnsi="Times New Roman"/>
          <w:lang w:val="en-GB"/>
        </w:rPr>
        <w:t xml:space="preserve">despite the great </w:t>
      </w:r>
      <w:r w:rsidR="009F31CF" w:rsidRPr="00EF3916">
        <w:rPr>
          <w:rFonts w:ascii="Times New Roman" w:hAnsi="Times New Roman"/>
          <w:lang w:val="en-GB"/>
        </w:rPr>
        <w:t>efforts in the GGW</w:t>
      </w:r>
      <w:r w:rsidR="0002777F" w:rsidRPr="00EF3916">
        <w:rPr>
          <w:rFonts w:ascii="Times New Roman" w:hAnsi="Times New Roman"/>
          <w:lang w:val="en-GB"/>
        </w:rPr>
        <w:t xml:space="preserve"> area </w:t>
      </w:r>
      <w:r w:rsidRPr="00EF3916">
        <w:rPr>
          <w:rFonts w:ascii="Times New Roman" w:hAnsi="Times New Roman"/>
          <w:lang w:val="en-GB"/>
        </w:rPr>
        <w:t>regarding</w:t>
      </w:r>
      <w:r w:rsidR="0002777F" w:rsidRPr="00EF3916">
        <w:rPr>
          <w:rFonts w:ascii="Times New Roman" w:hAnsi="Times New Roman"/>
          <w:lang w:val="en-GB"/>
        </w:rPr>
        <w:t xml:space="preserve"> natural resource management,</w:t>
      </w:r>
      <w:r w:rsidR="007A6484" w:rsidRPr="00EF3916">
        <w:rPr>
          <w:rFonts w:ascii="Times New Roman" w:hAnsi="Times New Roman"/>
          <w:lang w:val="en-GB"/>
        </w:rPr>
        <w:t xml:space="preserve"> land restoration, agricultural or pastoral development. The opportunities for economic investment in promising sectors to promote entrepreneurship among young people and women are still limited despite the significant potential that ex</w:t>
      </w:r>
      <w:r w:rsidR="005C5A9A" w:rsidRPr="00EF3916">
        <w:rPr>
          <w:rFonts w:ascii="Times New Roman" w:hAnsi="Times New Roman"/>
          <w:lang w:val="en-GB"/>
        </w:rPr>
        <w:t>ists. There is a need to move</w:t>
      </w:r>
      <w:r w:rsidR="007A6484" w:rsidRPr="00EF3916">
        <w:rPr>
          <w:rFonts w:ascii="Times New Roman" w:hAnsi="Times New Roman"/>
          <w:lang w:val="en-GB"/>
        </w:rPr>
        <w:t xml:space="preserve"> to the effec</w:t>
      </w:r>
      <w:r w:rsidR="005C5A9A" w:rsidRPr="00EF3916">
        <w:rPr>
          <w:rFonts w:ascii="Times New Roman" w:hAnsi="Times New Roman"/>
          <w:lang w:val="en-GB"/>
        </w:rPr>
        <w:t xml:space="preserve">tive creation of the </w:t>
      </w:r>
      <w:proofErr w:type="spellStart"/>
      <w:r w:rsidR="005C5A9A" w:rsidRPr="00EF3916">
        <w:rPr>
          <w:rFonts w:ascii="Times New Roman" w:hAnsi="Times New Roman"/>
          <w:lang w:val="en-GB"/>
        </w:rPr>
        <w:t>agropoles</w:t>
      </w:r>
      <w:proofErr w:type="spellEnd"/>
      <w:r w:rsidR="005C5A9A" w:rsidRPr="00EF3916">
        <w:rPr>
          <w:rFonts w:ascii="Times New Roman" w:hAnsi="Times New Roman"/>
          <w:lang w:val="en-GB"/>
        </w:rPr>
        <w:t xml:space="preserve"> provided for in the GGW</w:t>
      </w:r>
      <w:r w:rsidR="007A6484" w:rsidRPr="00EF3916">
        <w:rPr>
          <w:rFonts w:ascii="Times New Roman" w:hAnsi="Times New Roman"/>
          <w:lang w:val="en-GB"/>
        </w:rPr>
        <w:t xml:space="preserve"> strategy. There are promising initiatives to develop technologies </w:t>
      </w:r>
      <w:r w:rsidRPr="00EF3916">
        <w:rPr>
          <w:rFonts w:ascii="Times New Roman" w:hAnsi="Times New Roman"/>
          <w:lang w:val="en-GB"/>
        </w:rPr>
        <w:t xml:space="preserve">and </w:t>
      </w:r>
      <w:r w:rsidR="007A6484" w:rsidRPr="00EF3916">
        <w:rPr>
          <w:rFonts w:ascii="Times New Roman" w:hAnsi="Times New Roman"/>
          <w:lang w:val="en-GB"/>
        </w:rPr>
        <w:t xml:space="preserve">or innovations with significant economic impact at </w:t>
      </w:r>
      <w:r w:rsidRPr="00EF3916">
        <w:rPr>
          <w:rFonts w:ascii="Times New Roman" w:hAnsi="Times New Roman"/>
          <w:lang w:val="en-GB"/>
        </w:rPr>
        <w:t xml:space="preserve">in </w:t>
      </w:r>
      <w:r w:rsidR="007A6484" w:rsidRPr="00EF3916">
        <w:rPr>
          <w:rFonts w:ascii="Times New Roman" w:hAnsi="Times New Roman"/>
          <w:lang w:val="en-GB"/>
        </w:rPr>
        <w:t xml:space="preserve">agricultural, forestry, pastoral, eco-tourism and renewable energy </w:t>
      </w:r>
      <w:r w:rsidRPr="00EF3916">
        <w:rPr>
          <w:rFonts w:ascii="Times New Roman" w:hAnsi="Times New Roman"/>
          <w:lang w:val="en-GB"/>
        </w:rPr>
        <w:t xml:space="preserve">sectors </w:t>
      </w:r>
      <w:r w:rsidR="007A6484" w:rsidRPr="00EF3916">
        <w:rPr>
          <w:rFonts w:ascii="Times New Roman" w:hAnsi="Times New Roman"/>
          <w:lang w:val="en-GB"/>
        </w:rPr>
        <w:t xml:space="preserve">which can be scaled up to </w:t>
      </w:r>
      <w:r w:rsidRPr="00EF3916">
        <w:rPr>
          <w:rFonts w:ascii="Times New Roman" w:hAnsi="Times New Roman"/>
          <w:lang w:val="en-GB"/>
        </w:rPr>
        <w:t xml:space="preserve">facilitate </w:t>
      </w:r>
      <w:r w:rsidR="007A6484" w:rsidRPr="00EF3916">
        <w:rPr>
          <w:rFonts w:ascii="Times New Roman" w:hAnsi="Times New Roman"/>
          <w:lang w:val="en-GB"/>
        </w:rPr>
        <w:t>transformational change in the region.</w:t>
      </w:r>
    </w:p>
    <w:p w14:paraId="6D5C4E2E" w14:textId="77777777" w:rsidR="0096250F" w:rsidRPr="00EF3916" w:rsidRDefault="0096250F" w:rsidP="0096250F">
      <w:pPr>
        <w:widowControl w:val="0"/>
        <w:autoSpaceDE w:val="0"/>
        <w:autoSpaceDN w:val="0"/>
        <w:adjustRightInd w:val="0"/>
        <w:ind w:left="-720" w:right="-576"/>
        <w:jc w:val="both"/>
        <w:rPr>
          <w:rFonts w:ascii="Times New Roman" w:hAnsi="Times New Roman"/>
          <w:lang w:val="en-GB"/>
        </w:rPr>
      </w:pPr>
    </w:p>
    <w:p w14:paraId="1900A3F7" w14:textId="296DC688" w:rsidR="0096250F" w:rsidRPr="00EF3916" w:rsidRDefault="007A6484" w:rsidP="001F34D1">
      <w:pPr>
        <w:widowControl w:val="0"/>
        <w:autoSpaceDE w:val="0"/>
        <w:autoSpaceDN w:val="0"/>
        <w:adjustRightInd w:val="0"/>
        <w:ind w:left="-720" w:right="-576"/>
        <w:jc w:val="both"/>
        <w:rPr>
          <w:rFonts w:ascii="Times New Roman" w:hAnsi="Times New Roman"/>
          <w:lang w:val="en-GB"/>
        </w:rPr>
      </w:pPr>
      <w:r w:rsidRPr="00EF3916">
        <w:rPr>
          <w:rFonts w:ascii="Times New Roman" w:hAnsi="Times New Roman"/>
          <w:lang w:val="en-GB"/>
        </w:rPr>
        <w:t xml:space="preserve">In addition, there is a lack of </w:t>
      </w:r>
      <w:r w:rsidR="005C5A9A" w:rsidRPr="00EF3916">
        <w:rPr>
          <w:rFonts w:ascii="Times New Roman" w:hAnsi="Times New Roman"/>
          <w:lang w:val="en-GB"/>
        </w:rPr>
        <w:t xml:space="preserve">structured and </w:t>
      </w:r>
      <w:proofErr w:type="gramStart"/>
      <w:r w:rsidR="005C5A9A" w:rsidRPr="00EF3916">
        <w:rPr>
          <w:rFonts w:ascii="Times New Roman" w:hAnsi="Times New Roman"/>
          <w:lang w:val="en-GB"/>
        </w:rPr>
        <w:t>long term</w:t>
      </w:r>
      <w:proofErr w:type="gramEnd"/>
      <w:r w:rsidR="005C5A9A" w:rsidRPr="00EF3916">
        <w:rPr>
          <w:rFonts w:ascii="Times New Roman" w:hAnsi="Times New Roman"/>
          <w:lang w:val="en-GB"/>
        </w:rPr>
        <w:t xml:space="preserve"> </w:t>
      </w:r>
      <w:r w:rsidRPr="00EF3916">
        <w:rPr>
          <w:rFonts w:ascii="Times New Roman" w:hAnsi="Times New Roman"/>
          <w:lang w:val="en-GB"/>
        </w:rPr>
        <w:t>capitalization of good practices to allow the identification of the most promising initiatives mentioned above for their scaling up. The lack of adequate information and the limited capacity to interpret and use information are major obstacles to identifying policies and investments that aim to halt and reverse land degradation or to enhance the economic potential of existing resources. This insufficiency also results in difficulties in capitalizing on the lessons of past investments in order to determine what works, what is profitable and where to allocate future investments for scaling up and in what appropriate ways.</w:t>
      </w:r>
      <w:r w:rsidR="00AF3ACF" w:rsidRPr="00EF3916" w:rsidDel="001B4FFE">
        <w:rPr>
          <w:rFonts w:ascii="Times New Roman" w:hAnsi="Times New Roman"/>
        </w:rPr>
        <w:t xml:space="preserve"> </w:t>
      </w:r>
    </w:p>
    <w:p w14:paraId="76A9C623" w14:textId="0B3C1D31" w:rsidR="0096250F" w:rsidRPr="00644389" w:rsidRDefault="00C2057C" w:rsidP="0096250F">
      <w:pPr>
        <w:ind w:left="-720" w:right="-576"/>
        <w:jc w:val="both"/>
        <w:rPr>
          <w:rFonts w:ascii="Times New Roman" w:hAnsi="Times New Roman"/>
          <w:lang w:val="en-GB"/>
        </w:rPr>
      </w:pPr>
      <w:r w:rsidRPr="00B960A8">
        <w:rPr>
          <w:rFonts w:ascii="Times New Roman" w:hAnsi="Times New Roman"/>
          <w:b/>
          <w:bCs/>
          <w:lang w:val="en-GB"/>
        </w:rPr>
        <w:lastRenderedPageBreak/>
        <w:t xml:space="preserve">Barrier 3: </w:t>
      </w:r>
      <w:r w:rsidR="007A6484" w:rsidRPr="00B960A8">
        <w:rPr>
          <w:rFonts w:ascii="Times New Roman" w:hAnsi="Times New Roman"/>
          <w:b/>
          <w:lang w:val="en-GB"/>
        </w:rPr>
        <w:t xml:space="preserve">The inadequacies in defining a shared </w:t>
      </w:r>
      <w:r w:rsidR="005C5A9A" w:rsidRPr="00B960A8">
        <w:rPr>
          <w:rFonts w:ascii="Times New Roman" w:hAnsi="Times New Roman"/>
          <w:b/>
          <w:lang w:val="en-GB"/>
        </w:rPr>
        <w:t>vision</w:t>
      </w:r>
      <w:r w:rsidR="007A6484" w:rsidRPr="00B960A8">
        <w:rPr>
          <w:rFonts w:ascii="Times New Roman" w:hAnsi="Times New Roman"/>
          <w:b/>
          <w:lang w:val="en-GB"/>
        </w:rPr>
        <w:t xml:space="preserve"> of a common future for the Sahel in terms of issues and priorities for building resilience and sustainable development in the Sahel</w:t>
      </w:r>
      <w:r w:rsidR="00594A4B" w:rsidRPr="00EF3916">
        <w:rPr>
          <w:rFonts w:ascii="Times New Roman" w:hAnsi="Times New Roman"/>
          <w:b/>
          <w:lang w:val="en-GB"/>
        </w:rPr>
        <w:t>:</w:t>
      </w:r>
      <w:r w:rsidR="00594A4B" w:rsidRPr="00644389">
        <w:rPr>
          <w:rFonts w:ascii="Times New Roman" w:hAnsi="Times New Roman"/>
          <w:lang w:val="en-GB"/>
        </w:rPr>
        <w:t xml:space="preserve"> </w:t>
      </w:r>
    </w:p>
    <w:p w14:paraId="616B1188" w14:textId="77777777" w:rsidR="0096250F" w:rsidRPr="00EF3916" w:rsidRDefault="0096250F" w:rsidP="0096250F">
      <w:pPr>
        <w:ind w:left="-720" w:right="-576"/>
        <w:jc w:val="both"/>
        <w:rPr>
          <w:rFonts w:ascii="Times New Roman" w:hAnsi="Times New Roman"/>
          <w:lang w:val="en-GB"/>
        </w:rPr>
      </w:pPr>
    </w:p>
    <w:p w14:paraId="453367B3" w14:textId="6A2325B9" w:rsidR="007A6484" w:rsidRPr="00EF3916" w:rsidRDefault="005C5A9A" w:rsidP="0096250F">
      <w:pPr>
        <w:ind w:left="-720" w:right="-576"/>
        <w:jc w:val="both"/>
        <w:rPr>
          <w:rFonts w:ascii="Times New Roman" w:hAnsi="Times New Roman"/>
          <w:lang w:val="en-GB"/>
        </w:rPr>
      </w:pPr>
      <w:r w:rsidRPr="00EF3916">
        <w:rPr>
          <w:rFonts w:ascii="Times New Roman" w:hAnsi="Times New Roman"/>
          <w:lang w:val="en-GB"/>
        </w:rPr>
        <w:t>The creation of GGWI</w:t>
      </w:r>
      <w:r w:rsidR="007A6484" w:rsidRPr="00EF3916">
        <w:rPr>
          <w:rFonts w:ascii="Times New Roman" w:hAnsi="Times New Roman"/>
          <w:lang w:val="en-GB"/>
        </w:rPr>
        <w:t xml:space="preserve"> was born from a common vision of the co</w:t>
      </w:r>
      <w:r w:rsidRPr="00EF3916">
        <w:rPr>
          <w:rFonts w:ascii="Times New Roman" w:hAnsi="Times New Roman"/>
          <w:lang w:val="en-GB"/>
        </w:rPr>
        <w:t>untries that have set up the Pan African</w:t>
      </w:r>
      <w:r w:rsidR="007A6484" w:rsidRPr="00EF3916">
        <w:rPr>
          <w:rFonts w:ascii="Times New Roman" w:hAnsi="Times New Roman"/>
          <w:lang w:val="en-GB"/>
        </w:rPr>
        <w:t xml:space="preserve"> Agency to ensure land restoration, conservation and protection of natural capital. No vision can rem</w:t>
      </w:r>
      <w:r w:rsidRPr="00EF3916">
        <w:rPr>
          <w:rFonts w:ascii="Times New Roman" w:hAnsi="Times New Roman"/>
          <w:lang w:val="en-GB"/>
        </w:rPr>
        <w:t>ain static and the vision of the GGW</w:t>
      </w:r>
      <w:r w:rsidR="007A6484" w:rsidRPr="00EF3916">
        <w:rPr>
          <w:rFonts w:ascii="Times New Roman" w:hAnsi="Times New Roman"/>
          <w:lang w:val="en-GB"/>
        </w:rPr>
        <w:t xml:space="preserve"> must evolve to </w:t>
      </w:r>
      <w:proofErr w:type="gramStart"/>
      <w:r w:rsidR="007A6484" w:rsidRPr="00EF3916">
        <w:rPr>
          <w:rFonts w:ascii="Times New Roman" w:hAnsi="Times New Roman"/>
          <w:lang w:val="en-GB"/>
        </w:rPr>
        <w:t>take into account</w:t>
      </w:r>
      <w:proofErr w:type="gramEnd"/>
      <w:r w:rsidR="007A6484" w:rsidRPr="00EF3916">
        <w:rPr>
          <w:rFonts w:ascii="Times New Roman" w:hAnsi="Times New Roman"/>
          <w:lang w:val="en-GB"/>
        </w:rPr>
        <w:t>:</w:t>
      </w:r>
    </w:p>
    <w:p w14:paraId="601E255A" w14:textId="6455D5CA" w:rsidR="007A6484" w:rsidRPr="00EF3916" w:rsidRDefault="007A6484" w:rsidP="0096250F">
      <w:pPr>
        <w:pStyle w:val="ColorfulList-Accent11"/>
        <w:numPr>
          <w:ilvl w:val="0"/>
          <w:numId w:val="6"/>
        </w:numPr>
        <w:ind w:left="-72" w:right="-576"/>
        <w:jc w:val="both"/>
        <w:rPr>
          <w:rFonts w:ascii="Times New Roman" w:hAnsi="Times New Roman"/>
          <w:sz w:val="22"/>
          <w:szCs w:val="22"/>
          <w:lang w:val="en-GB"/>
        </w:rPr>
      </w:pPr>
      <w:r w:rsidRPr="00EF3916">
        <w:rPr>
          <w:rFonts w:ascii="Times New Roman" w:hAnsi="Times New Roman"/>
          <w:sz w:val="22"/>
          <w:szCs w:val="22"/>
          <w:lang w:val="en-GB"/>
        </w:rPr>
        <w:t>Lessons learned during the implementation of the first strategy (2011-2015) and the second strategy (2016-2020);</w:t>
      </w:r>
    </w:p>
    <w:p w14:paraId="7F8BDA0A" w14:textId="77777777" w:rsidR="007A6484" w:rsidRPr="00EF3916" w:rsidRDefault="007A6484" w:rsidP="0096250F">
      <w:pPr>
        <w:pStyle w:val="ColorfulList-Accent11"/>
        <w:numPr>
          <w:ilvl w:val="0"/>
          <w:numId w:val="6"/>
        </w:numPr>
        <w:ind w:left="-72" w:right="-576"/>
        <w:jc w:val="both"/>
        <w:rPr>
          <w:rFonts w:ascii="Times New Roman" w:hAnsi="Times New Roman"/>
          <w:sz w:val="22"/>
          <w:szCs w:val="22"/>
          <w:lang w:val="en-GB"/>
        </w:rPr>
      </w:pPr>
      <w:r w:rsidRPr="00EF3916">
        <w:rPr>
          <w:rFonts w:ascii="Times New Roman" w:hAnsi="Times New Roman"/>
          <w:sz w:val="22"/>
          <w:szCs w:val="22"/>
          <w:lang w:val="en-GB"/>
        </w:rPr>
        <w:t>The need to capitalize on the achievements;</w:t>
      </w:r>
    </w:p>
    <w:p w14:paraId="3338A480" w14:textId="4BF78A1D" w:rsidR="007A6484" w:rsidRPr="00EF3916" w:rsidRDefault="007A6484" w:rsidP="0096250F">
      <w:pPr>
        <w:pStyle w:val="ColorfulList-Accent11"/>
        <w:numPr>
          <w:ilvl w:val="0"/>
          <w:numId w:val="6"/>
        </w:numPr>
        <w:ind w:left="-72" w:right="-576"/>
        <w:jc w:val="both"/>
        <w:rPr>
          <w:rFonts w:ascii="Times New Roman" w:hAnsi="Times New Roman"/>
          <w:sz w:val="22"/>
          <w:szCs w:val="22"/>
          <w:lang w:val="en-GB"/>
        </w:rPr>
      </w:pPr>
      <w:r w:rsidRPr="00EF3916">
        <w:rPr>
          <w:rFonts w:ascii="Times New Roman" w:hAnsi="Times New Roman"/>
          <w:sz w:val="22"/>
          <w:szCs w:val="22"/>
          <w:lang w:val="en-GB"/>
        </w:rPr>
        <w:t xml:space="preserve">The need to </w:t>
      </w:r>
      <w:proofErr w:type="gramStart"/>
      <w:r w:rsidRPr="00EF3916">
        <w:rPr>
          <w:rFonts w:ascii="Times New Roman" w:hAnsi="Times New Roman"/>
          <w:sz w:val="22"/>
          <w:szCs w:val="22"/>
          <w:lang w:val="en-GB"/>
        </w:rPr>
        <w:t>take into account</w:t>
      </w:r>
      <w:proofErr w:type="gramEnd"/>
      <w:r w:rsidRPr="00EF3916">
        <w:rPr>
          <w:rFonts w:ascii="Times New Roman" w:hAnsi="Times New Roman"/>
          <w:sz w:val="22"/>
          <w:szCs w:val="22"/>
          <w:lang w:val="en-GB"/>
        </w:rPr>
        <w:t xml:space="preserve"> current and emerging challenges and opportunities;</w:t>
      </w:r>
      <w:r w:rsidR="00955F06" w:rsidRPr="00EF3916">
        <w:rPr>
          <w:rFonts w:ascii="Times New Roman" w:hAnsi="Times New Roman"/>
          <w:sz w:val="22"/>
          <w:szCs w:val="22"/>
          <w:lang w:val="en-GB"/>
        </w:rPr>
        <w:t xml:space="preserve"> and</w:t>
      </w:r>
      <w:r w:rsidRPr="00EF3916">
        <w:rPr>
          <w:rFonts w:ascii="Times New Roman" w:hAnsi="Times New Roman"/>
          <w:sz w:val="22"/>
          <w:szCs w:val="22"/>
          <w:lang w:val="en-GB"/>
        </w:rPr>
        <w:t xml:space="preserve"> </w:t>
      </w:r>
    </w:p>
    <w:p w14:paraId="1F0B8783" w14:textId="51F90C57" w:rsidR="007A6484" w:rsidRPr="00EF3916" w:rsidRDefault="007A6484" w:rsidP="0096250F">
      <w:pPr>
        <w:pStyle w:val="ColorfulList-Accent11"/>
        <w:numPr>
          <w:ilvl w:val="0"/>
          <w:numId w:val="6"/>
        </w:numPr>
        <w:ind w:left="-72" w:right="-576"/>
        <w:jc w:val="both"/>
        <w:rPr>
          <w:rFonts w:ascii="Times New Roman" w:hAnsi="Times New Roman"/>
          <w:sz w:val="22"/>
          <w:szCs w:val="22"/>
          <w:lang w:val="en-GB"/>
        </w:rPr>
      </w:pPr>
      <w:r w:rsidRPr="00EF3916">
        <w:rPr>
          <w:rFonts w:ascii="Times New Roman" w:hAnsi="Times New Roman"/>
          <w:sz w:val="22"/>
          <w:szCs w:val="22"/>
          <w:lang w:val="en-GB"/>
        </w:rPr>
        <w:t xml:space="preserve">The importance of mobilizing all stakeholders including other countries not yet members of the </w:t>
      </w:r>
      <w:r w:rsidR="005C5A9A" w:rsidRPr="00EF3916">
        <w:rPr>
          <w:rFonts w:ascii="Times New Roman" w:hAnsi="Times New Roman"/>
          <w:sz w:val="22"/>
          <w:szCs w:val="22"/>
          <w:lang w:val="en-GB"/>
        </w:rPr>
        <w:t>PA-GGWI</w:t>
      </w:r>
      <w:r w:rsidRPr="00EF3916">
        <w:rPr>
          <w:rFonts w:ascii="Times New Roman" w:hAnsi="Times New Roman"/>
          <w:sz w:val="22"/>
          <w:szCs w:val="22"/>
          <w:lang w:val="en-GB"/>
        </w:rPr>
        <w:t xml:space="preserve"> in the coalition for the implementation of the joint initiative.</w:t>
      </w:r>
    </w:p>
    <w:p w14:paraId="5A5B571F" w14:textId="77777777" w:rsidR="0096250F" w:rsidRPr="00EF3916" w:rsidRDefault="0096250F" w:rsidP="0096250F">
      <w:pPr>
        <w:pStyle w:val="ColorfulList-Accent11"/>
        <w:ind w:left="-720" w:right="-576"/>
        <w:jc w:val="both"/>
        <w:rPr>
          <w:rFonts w:ascii="Times New Roman" w:hAnsi="Times New Roman"/>
          <w:sz w:val="22"/>
          <w:szCs w:val="22"/>
          <w:lang w:val="en-GB"/>
        </w:rPr>
      </w:pPr>
    </w:p>
    <w:p w14:paraId="5FD08A94" w14:textId="00C8D105" w:rsidR="007A6484" w:rsidRPr="00EF3916" w:rsidRDefault="007A6484" w:rsidP="0096250F">
      <w:pPr>
        <w:ind w:left="-720" w:right="-576"/>
        <w:jc w:val="both"/>
        <w:rPr>
          <w:rFonts w:ascii="Times New Roman" w:hAnsi="Times New Roman"/>
          <w:lang w:val="en-GB"/>
        </w:rPr>
      </w:pPr>
      <w:r w:rsidRPr="00EF3916">
        <w:rPr>
          <w:rFonts w:ascii="Times New Roman" w:hAnsi="Times New Roman"/>
          <w:lang w:val="en-GB"/>
        </w:rPr>
        <w:t>This updated shared vision will serve to build together a common future based on better management of natural resources, concerted efforts to combat climate change and genuine sustainable development built on the opportunities for economic transformation in the region. More concretely, a regional vision-sharing forum</w:t>
      </w:r>
      <w:r w:rsidR="00B3725F" w:rsidRPr="00EF3916">
        <w:rPr>
          <w:rFonts w:ascii="Times New Roman" w:hAnsi="Times New Roman"/>
          <w:lang w:val="en-GB"/>
        </w:rPr>
        <w:t xml:space="preserve"> on the margin of AMCEN</w:t>
      </w:r>
      <w:r w:rsidR="00B3725F" w:rsidRPr="00EF3916">
        <w:rPr>
          <w:rStyle w:val="FootnoteReference"/>
          <w:rFonts w:ascii="Times New Roman" w:hAnsi="Times New Roman"/>
          <w:lang w:val="fr-FR"/>
        </w:rPr>
        <w:footnoteReference w:id="9"/>
      </w:r>
      <w:r w:rsidRPr="00EF3916">
        <w:rPr>
          <w:rFonts w:ascii="Times New Roman" w:hAnsi="Times New Roman"/>
          <w:lang w:val="en-GB"/>
        </w:rPr>
        <w:t xml:space="preserve"> </w:t>
      </w:r>
      <w:r w:rsidRPr="00644389">
        <w:rPr>
          <w:rFonts w:ascii="Times New Roman" w:hAnsi="Times New Roman"/>
          <w:lang w:val="en-GB"/>
        </w:rPr>
        <w:t>will allow all actors of different categories and at different levels to agree on:</w:t>
      </w:r>
    </w:p>
    <w:p w14:paraId="5E6128EE" w14:textId="61D6341B" w:rsidR="007A6484" w:rsidRPr="00EF3916" w:rsidRDefault="007A6484" w:rsidP="0096250F">
      <w:pPr>
        <w:pStyle w:val="ListParagraph"/>
        <w:numPr>
          <w:ilvl w:val="0"/>
          <w:numId w:val="6"/>
        </w:numPr>
        <w:ind w:left="-72" w:right="-576"/>
        <w:jc w:val="both"/>
        <w:rPr>
          <w:rFonts w:ascii="Times New Roman" w:hAnsi="Times New Roman"/>
          <w:lang w:val="en-GB"/>
        </w:rPr>
      </w:pPr>
      <w:r w:rsidRPr="00EF3916">
        <w:rPr>
          <w:rFonts w:ascii="Times New Roman" w:hAnsi="Times New Roman"/>
          <w:lang w:val="en-GB"/>
        </w:rPr>
        <w:t>common priorities</w:t>
      </w:r>
      <w:r w:rsidR="00B3725F" w:rsidRPr="00EF3916">
        <w:rPr>
          <w:rFonts w:ascii="Times New Roman" w:hAnsi="Times New Roman"/>
          <w:lang w:val="en-GB"/>
        </w:rPr>
        <w:t xml:space="preserve"> that could be endorsed by AMCEN</w:t>
      </w:r>
      <w:r w:rsidRPr="00EF3916">
        <w:rPr>
          <w:rFonts w:ascii="Times New Roman" w:hAnsi="Times New Roman"/>
          <w:lang w:val="en-GB"/>
        </w:rPr>
        <w:t>;</w:t>
      </w:r>
    </w:p>
    <w:p w14:paraId="506C1225" w14:textId="30C987EE" w:rsidR="007A6484" w:rsidRPr="00EF3916" w:rsidRDefault="007A6484" w:rsidP="0096250F">
      <w:pPr>
        <w:pStyle w:val="ListParagraph"/>
        <w:numPr>
          <w:ilvl w:val="0"/>
          <w:numId w:val="6"/>
        </w:numPr>
        <w:ind w:left="-72" w:right="-576"/>
        <w:jc w:val="both"/>
        <w:rPr>
          <w:rFonts w:ascii="Times New Roman" w:hAnsi="Times New Roman"/>
          <w:lang w:val="en-GB"/>
        </w:rPr>
      </w:pPr>
      <w:r w:rsidRPr="00EF3916">
        <w:rPr>
          <w:rFonts w:ascii="Times New Roman" w:hAnsi="Times New Roman"/>
          <w:lang w:val="en-GB"/>
        </w:rPr>
        <w:t xml:space="preserve">partnership opportunities and the best ways and means of strengthening it; </w:t>
      </w:r>
    </w:p>
    <w:p w14:paraId="5D00ED8E" w14:textId="7FFFDAEE" w:rsidR="007A6484" w:rsidRPr="00EF3916" w:rsidRDefault="007A6484" w:rsidP="0096250F">
      <w:pPr>
        <w:pStyle w:val="ListParagraph"/>
        <w:numPr>
          <w:ilvl w:val="0"/>
          <w:numId w:val="6"/>
        </w:numPr>
        <w:ind w:left="-72" w:right="-576"/>
        <w:jc w:val="both"/>
        <w:rPr>
          <w:rFonts w:ascii="Times New Roman" w:hAnsi="Times New Roman"/>
          <w:lang w:val="en-GB"/>
        </w:rPr>
      </w:pPr>
      <w:r w:rsidRPr="00EF3916">
        <w:rPr>
          <w:rFonts w:ascii="Times New Roman" w:hAnsi="Times New Roman"/>
          <w:lang w:val="en-GB"/>
        </w:rPr>
        <w:t>areas of action</w:t>
      </w:r>
      <w:r w:rsidR="00B3725F" w:rsidRPr="00EF3916">
        <w:rPr>
          <w:rFonts w:ascii="Times New Roman" w:hAnsi="Times New Roman"/>
          <w:lang w:val="en-GB"/>
        </w:rPr>
        <w:t>s</w:t>
      </w:r>
      <w:r w:rsidRPr="00EF3916">
        <w:rPr>
          <w:rFonts w:ascii="Times New Roman" w:hAnsi="Times New Roman"/>
          <w:lang w:val="en-GB"/>
        </w:rPr>
        <w:t xml:space="preserve"> and flagship programs likely to benefit from the support of key partners such as the GEF and the GCF;</w:t>
      </w:r>
      <w:r w:rsidR="00955F06" w:rsidRPr="00EF3916">
        <w:rPr>
          <w:rFonts w:ascii="Times New Roman" w:hAnsi="Times New Roman"/>
          <w:lang w:val="en-GB"/>
        </w:rPr>
        <w:t xml:space="preserve"> and</w:t>
      </w:r>
    </w:p>
    <w:p w14:paraId="07A651CE" w14:textId="1DBE9BB6" w:rsidR="0029562C" w:rsidRPr="00EF3916" w:rsidRDefault="007A6484" w:rsidP="0096250F">
      <w:pPr>
        <w:pStyle w:val="ListParagraph"/>
        <w:numPr>
          <w:ilvl w:val="0"/>
          <w:numId w:val="6"/>
        </w:numPr>
        <w:ind w:left="-72" w:right="-576"/>
        <w:jc w:val="both"/>
        <w:rPr>
          <w:rFonts w:ascii="Times New Roman" w:hAnsi="Times New Roman"/>
          <w:lang w:val="en-GB"/>
        </w:rPr>
      </w:pPr>
      <w:r w:rsidRPr="00EF3916">
        <w:rPr>
          <w:rFonts w:ascii="Times New Roman" w:hAnsi="Times New Roman"/>
          <w:lang w:val="en-GB"/>
        </w:rPr>
        <w:t>the appropriate frameworks and modalities for mobilizing the private sector.</w:t>
      </w:r>
    </w:p>
    <w:p w14:paraId="129D10EC" w14:textId="4B9C211F" w:rsidR="0029562C" w:rsidRPr="00EF3916" w:rsidRDefault="0029562C" w:rsidP="0096250F">
      <w:pPr>
        <w:pStyle w:val="GEFQuestion"/>
        <w:ind w:left="-432" w:right="-576"/>
        <w:jc w:val="both"/>
        <w:rPr>
          <w:sz w:val="24"/>
          <w:lang w:val="en-GB"/>
        </w:rPr>
      </w:pPr>
    </w:p>
    <w:p w14:paraId="13690E52" w14:textId="5530BC0D" w:rsidR="004476FB" w:rsidRPr="00EF3916" w:rsidRDefault="004476FB" w:rsidP="001E6E86">
      <w:pPr>
        <w:pStyle w:val="GEFQuestion"/>
        <w:ind w:left="-432" w:right="-576"/>
        <w:jc w:val="both"/>
        <w:rPr>
          <w:sz w:val="24"/>
          <w:lang w:val="en-GB"/>
        </w:rPr>
      </w:pPr>
    </w:p>
    <w:p w14:paraId="3FAF8EB9" w14:textId="77777777" w:rsidR="00E9460F" w:rsidRPr="00EF3916" w:rsidRDefault="00E9460F" w:rsidP="00E9460F">
      <w:pPr>
        <w:rPr>
          <w:rFonts w:ascii="Times New Roman" w:hAnsi="Times New Roman"/>
          <w:lang w:val="en-GB"/>
        </w:rPr>
      </w:pPr>
    </w:p>
    <w:bookmarkEnd w:id="19"/>
    <w:p w14:paraId="388D85EE" w14:textId="26E4E9D4" w:rsidR="00730B7E" w:rsidRPr="00EF3916" w:rsidRDefault="00124593" w:rsidP="0096250F">
      <w:pPr>
        <w:ind w:left="-720" w:right="-576"/>
        <w:rPr>
          <w:rFonts w:ascii="Times New Roman" w:hAnsi="Times New Roman"/>
          <w:u w:val="single"/>
          <w:lang w:val="en-GB"/>
        </w:rPr>
      </w:pPr>
      <w:r w:rsidRPr="00EF3916">
        <w:rPr>
          <w:rFonts w:ascii="Times New Roman" w:hAnsi="Times New Roman"/>
          <w:b/>
        </w:rPr>
        <w:t>1a. 2) The baseline scenario and any associated baseline projects</w:t>
      </w:r>
      <w:r w:rsidR="00CB2C78" w:rsidRPr="00EF3916">
        <w:rPr>
          <w:rFonts w:ascii="Times New Roman" w:hAnsi="Times New Roman"/>
          <w:b/>
        </w:rPr>
        <w:t>.</w:t>
      </w:r>
    </w:p>
    <w:p w14:paraId="71E0801E" w14:textId="77777777" w:rsidR="0096250F" w:rsidRPr="00B960A8" w:rsidRDefault="0096250F" w:rsidP="0096250F">
      <w:pPr>
        <w:ind w:left="-720" w:right="-576"/>
        <w:jc w:val="both"/>
        <w:outlineLvl w:val="0"/>
        <w:rPr>
          <w:rFonts w:ascii="Times New Roman" w:hAnsi="Times New Roman"/>
          <w:b/>
          <w:sz w:val="24"/>
          <w:szCs w:val="24"/>
          <w:lang w:val="en-GB"/>
        </w:rPr>
      </w:pPr>
    </w:p>
    <w:p w14:paraId="7A327A0C" w14:textId="456C96C3" w:rsidR="00CB2C78" w:rsidRPr="00B960A8" w:rsidRDefault="00CB2C78" w:rsidP="0096250F">
      <w:pPr>
        <w:ind w:left="-720" w:right="-576"/>
        <w:jc w:val="both"/>
        <w:outlineLvl w:val="0"/>
        <w:rPr>
          <w:rFonts w:ascii="Times New Roman" w:hAnsi="Times New Roman"/>
          <w:b/>
          <w:sz w:val="24"/>
          <w:szCs w:val="24"/>
          <w:lang w:val="en-GB"/>
        </w:rPr>
      </w:pPr>
      <w:r w:rsidRPr="00B960A8">
        <w:rPr>
          <w:rFonts w:ascii="Times New Roman" w:hAnsi="Times New Roman"/>
          <w:b/>
          <w:sz w:val="24"/>
          <w:szCs w:val="24"/>
          <w:lang w:val="en-GB"/>
        </w:rPr>
        <w:t xml:space="preserve">Policy Baseline: </w:t>
      </w:r>
    </w:p>
    <w:p w14:paraId="4700989E" w14:textId="7C331FEE" w:rsidR="00CB2C78" w:rsidRPr="00EF3916" w:rsidRDefault="00CB2C78" w:rsidP="003B4DEE">
      <w:pPr>
        <w:pStyle w:val="ListParagraph"/>
        <w:numPr>
          <w:ilvl w:val="0"/>
          <w:numId w:val="17"/>
        </w:numPr>
        <w:ind w:left="-72" w:right="-576"/>
        <w:jc w:val="both"/>
        <w:rPr>
          <w:rFonts w:ascii="Times New Roman" w:hAnsi="Times New Roman"/>
          <w:lang w:val="en-GB"/>
        </w:rPr>
      </w:pPr>
      <w:r w:rsidRPr="00B960A8">
        <w:rPr>
          <w:rFonts w:ascii="Times New Roman" w:hAnsi="Times New Roman"/>
          <w:b/>
          <w:bCs/>
          <w:lang w:val="en-GB"/>
        </w:rPr>
        <w:t>The Great Green Wall strategy implemented by</w:t>
      </w:r>
      <w:r w:rsidR="00955F06" w:rsidRPr="00B960A8">
        <w:rPr>
          <w:rFonts w:ascii="Times New Roman" w:hAnsi="Times New Roman"/>
          <w:b/>
          <w:bCs/>
          <w:lang w:val="en-GB"/>
        </w:rPr>
        <w:t xml:space="preserve"> </w:t>
      </w:r>
      <w:proofErr w:type="spellStart"/>
      <w:r w:rsidR="00955F06" w:rsidRPr="00B960A8">
        <w:rPr>
          <w:rFonts w:ascii="Times New Roman" w:hAnsi="Times New Roman"/>
          <w:b/>
          <w:bCs/>
          <w:lang w:val="en-GB"/>
        </w:rPr>
        <w:t>Panafrican</w:t>
      </w:r>
      <w:proofErr w:type="spellEnd"/>
      <w:r w:rsidR="00955F06" w:rsidRPr="00B960A8">
        <w:rPr>
          <w:rFonts w:ascii="Times New Roman" w:hAnsi="Times New Roman"/>
          <w:b/>
          <w:bCs/>
          <w:lang w:val="en-GB"/>
        </w:rPr>
        <w:t xml:space="preserve"> Agency of the Great Green Wall (</w:t>
      </w:r>
      <w:r w:rsidR="00C6449F" w:rsidRPr="00B960A8">
        <w:rPr>
          <w:rFonts w:ascii="Times New Roman" w:hAnsi="Times New Roman"/>
          <w:b/>
          <w:bCs/>
          <w:lang w:val="en-GB"/>
        </w:rPr>
        <w:t>PAAGGW</w:t>
      </w:r>
      <w:r w:rsidR="00955F06" w:rsidRPr="00B960A8">
        <w:rPr>
          <w:rFonts w:ascii="Times New Roman" w:hAnsi="Times New Roman"/>
          <w:b/>
          <w:bCs/>
          <w:lang w:val="en-GB"/>
        </w:rPr>
        <w:t>)</w:t>
      </w:r>
      <w:r w:rsidR="004E5FB7" w:rsidRPr="00EF3916">
        <w:rPr>
          <w:rFonts w:ascii="Times New Roman" w:hAnsi="Times New Roman"/>
          <w:lang w:val="en-GB"/>
        </w:rPr>
        <w:t xml:space="preserve">: </w:t>
      </w:r>
      <w:r w:rsidRPr="00644389">
        <w:rPr>
          <w:rFonts w:ascii="Times New Roman" w:hAnsi="Times New Roman"/>
          <w:lang w:val="en-GB"/>
        </w:rPr>
        <w:t xml:space="preserve">The current strategy (2016 - 2020) adopted by the 11 countries of the </w:t>
      </w:r>
      <w:r w:rsidR="00C6449F" w:rsidRPr="00B960A8">
        <w:rPr>
          <w:rFonts w:ascii="Times New Roman" w:hAnsi="Times New Roman"/>
          <w:b/>
          <w:bCs/>
          <w:lang w:val="en-GB"/>
        </w:rPr>
        <w:t>PAAGGW</w:t>
      </w:r>
      <w:r w:rsidRPr="00EF3916">
        <w:rPr>
          <w:rFonts w:ascii="Times New Roman" w:hAnsi="Times New Roman"/>
          <w:lang w:val="en-GB"/>
        </w:rPr>
        <w:t xml:space="preserve"> is based on the vis</w:t>
      </w:r>
      <w:r w:rsidRPr="00644389">
        <w:rPr>
          <w:rFonts w:ascii="Times New Roman" w:hAnsi="Times New Roman"/>
          <w:lang w:val="en-GB"/>
        </w:rPr>
        <w:t xml:space="preserve">ion of ensuring the transformation of rural areas by installing levers of socio-economic development essential to the creation by 2020 of poles of economic emergence which will be engines of local development and ultimately rural poles </w:t>
      </w:r>
      <w:r w:rsidRPr="00EF3916">
        <w:rPr>
          <w:rFonts w:ascii="Times New Roman" w:hAnsi="Times New Roman"/>
          <w:lang w:val="en-GB"/>
        </w:rPr>
        <w:t xml:space="preserve">of production and sustainable development in 2025. The objectives are the contribution to eradication of poverty in the area of the Great Green Wall, job creation, food and nutritional security, access to basic social services and efficient local land governance. This strategy is based on </w:t>
      </w:r>
      <w:r w:rsidR="00955F06" w:rsidRPr="00EF3916">
        <w:rPr>
          <w:rFonts w:ascii="Times New Roman" w:hAnsi="Times New Roman"/>
          <w:lang w:val="en-GB"/>
        </w:rPr>
        <w:t>the following major</w:t>
      </w:r>
      <w:r w:rsidRPr="00EF3916">
        <w:rPr>
          <w:rFonts w:ascii="Times New Roman" w:hAnsi="Times New Roman"/>
          <w:lang w:val="en-GB"/>
        </w:rPr>
        <w:t xml:space="preserve"> axes: i) Sustainable land management and the green economy; ii) fight against climate change, socio-economic development and land governance; iii) </w:t>
      </w:r>
      <w:r w:rsidR="00955F06" w:rsidRPr="00EF3916">
        <w:rPr>
          <w:rFonts w:ascii="Times New Roman" w:hAnsi="Times New Roman"/>
          <w:lang w:val="en-GB"/>
        </w:rPr>
        <w:t xml:space="preserve">support </w:t>
      </w:r>
      <w:r w:rsidRPr="00EF3916">
        <w:rPr>
          <w:rFonts w:ascii="Times New Roman" w:hAnsi="Times New Roman"/>
          <w:lang w:val="en-GB"/>
        </w:rPr>
        <w:t xml:space="preserve">and development research; iv) </w:t>
      </w:r>
      <w:r w:rsidR="00955F06" w:rsidRPr="00EF3916">
        <w:rPr>
          <w:rFonts w:ascii="Times New Roman" w:hAnsi="Times New Roman"/>
          <w:lang w:val="en-GB"/>
        </w:rPr>
        <w:t>and communication</w:t>
      </w:r>
      <w:r w:rsidRPr="00EF3916">
        <w:rPr>
          <w:rFonts w:ascii="Times New Roman" w:hAnsi="Times New Roman"/>
          <w:lang w:val="en-GB"/>
        </w:rPr>
        <w:t>, marketing and advocacy</w:t>
      </w:r>
      <w:r w:rsidR="00F6163E" w:rsidRPr="00EF3916">
        <w:rPr>
          <w:rFonts w:ascii="Times New Roman" w:hAnsi="Times New Roman"/>
          <w:lang w:val="en-GB"/>
        </w:rPr>
        <w:t>.</w:t>
      </w:r>
    </w:p>
    <w:p w14:paraId="505CE93E" w14:textId="77777777" w:rsidR="0096250F" w:rsidRPr="00EF3916" w:rsidRDefault="0096250F" w:rsidP="0096250F">
      <w:pPr>
        <w:pStyle w:val="ListParagraph"/>
        <w:ind w:left="-72" w:right="-576"/>
        <w:jc w:val="both"/>
        <w:rPr>
          <w:rFonts w:ascii="Times New Roman" w:hAnsi="Times New Roman"/>
          <w:lang w:val="en-GB"/>
        </w:rPr>
      </w:pPr>
    </w:p>
    <w:p w14:paraId="7D812274" w14:textId="05E767E9" w:rsidR="00CB2C78" w:rsidRPr="00EF3916" w:rsidRDefault="00CB2C78" w:rsidP="003B4DEE">
      <w:pPr>
        <w:pStyle w:val="ListParagraph"/>
        <w:numPr>
          <w:ilvl w:val="0"/>
          <w:numId w:val="17"/>
        </w:numPr>
        <w:ind w:left="-72" w:right="-576"/>
        <w:jc w:val="both"/>
        <w:rPr>
          <w:rFonts w:ascii="Times New Roman" w:hAnsi="Times New Roman"/>
          <w:lang w:val="en-GB"/>
        </w:rPr>
      </w:pPr>
      <w:r w:rsidRPr="00B960A8">
        <w:rPr>
          <w:rFonts w:ascii="Times New Roman" w:hAnsi="Times New Roman"/>
          <w:b/>
          <w:bCs/>
          <w:lang w:val="en-GB"/>
        </w:rPr>
        <w:t>SDG Target 15.3 of Agenda 2030 sets out a new global ambition</w:t>
      </w:r>
      <w:r w:rsidRPr="00EF3916">
        <w:rPr>
          <w:rFonts w:ascii="Times New Roman" w:hAnsi="Times New Roman"/>
          <w:lang w:val="en-GB"/>
        </w:rPr>
        <w:t xml:space="preserve">: “By 2030, combat desertification, restore degraded land and soil, including land affected by desertification, drought, and floods, and strive to achieve a land-degradation-neutral world”. </w:t>
      </w:r>
      <w:r w:rsidRPr="00EF3916">
        <w:rPr>
          <w:rFonts w:ascii="Times New Roman" w:hAnsi="Times New Roman"/>
          <w:noProof/>
          <w:lang w:val="en-GB"/>
        </w:rPr>
        <w:t>In order to</w:t>
      </w:r>
      <w:r w:rsidRPr="00EF3916">
        <w:rPr>
          <w:rFonts w:ascii="Times New Roman" w:hAnsi="Times New Roman"/>
          <w:lang w:val="en-GB"/>
        </w:rPr>
        <w:t xml:space="preserve"> quantify Indicator 15.3.1, “Proportion of land that </w:t>
      </w:r>
      <w:r w:rsidRPr="00EF3916">
        <w:rPr>
          <w:rFonts w:ascii="Times New Roman" w:hAnsi="Times New Roman"/>
          <w:noProof/>
          <w:lang w:val="en-GB"/>
        </w:rPr>
        <w:t>is degraded</w:t>
      </w:r>
      <w:r w:rsidRPr="00EF3916">
        <w:rPr>
          <w:rFonts w:ascii="Times New Roman" w:hAnsi="Times New Roman"/>
          <w:lang w:val="en-GB"/>
        </w:rPr>
        <w:t xml:space="preserve"> over the total land area</w:t>
      </w:r>
      <w:r w:rsidRPr="00EF3916">
        <w:rPr>
          <w:rFonts w:ascii="Times New Roman" w:hAnsi="Times New Roman"/>
          <w:noProof/>
          <w:lang w:val="en-GB"/>
        </w:rPr>
        <w:t>,”</w:t>
      </w:r>
      <w:r w:rsidRPr="00EF3916">
        <w:rPr>
          <w:rFonts w:ascii="Times New Roman" w:hAnsi="Times New Roman"/>
          <w:lang w:val="en-GB"/>
        </w:rPr>
        <w:t xml:space="preserve"> a Working Group was established to define relevant indicators for monitoring progress toward LDN target. The working group has agreed on three main sub-indicators to track land degradation and to derive the spatial extent and thus the percentage of total land that </w:t>
      </w:r>
      <w:r w:rsidRPr="00EF3916">
        <w:rPr>
          <w:rFonts w:ascii="Times New Roman" w:hAnsi="Times New Roman"/>
          <w:noProof/>
          <w:lang w:val="en-GB"/>
        </w:rPr>
        <w:t>is degraded</w:t>
      </w:r>
      <w:r w:rsidRPr="00EF3916">
        <w:rPr>
          <w:rFonts w:ascii="Times New Roman" w:hAnsi="Times New Roman"/>
          <w:lang w:val="en-GB"/>
        </w:rPr>
        <w:t xml:space="preserve">. These include (i) land cover and land cover change, (ii) land productivity, and (iii) carbon stocks, above and below ground, which can be used for monitoring and reporting progress towards SDG target 15.3, as well as other relevant targets and commitments including the GGWI. To date, LDN targets have been set and endorsed on a voluntary basis by all countries of the region except Mauritania who is currently in the process, as part of their obligations under UNCCD and in </w:t>
      </w:r>
      <w:r w:rsidR="00F6163E" w:rsidRPr="00EF3916">
        <w:rPr>
          <w:rFonts w:ascii="Times New Roman" w:hAnsi="Times New Roman"/>
          <w:lang w:val="en-GB"/>
        </w:rPr>
        <w:t xml:space="preserve">connection </w:t>
      </w:r>
      <w:r w:rsidRPr="00EF3916">
        <w:rPr>
          <w:rFonts w:ascii="Times New Roman" w:hAnsi="Times New Roman"/>
          <w:lang w:val="en-GB"/>
        </w:rPr>
        <w:t xml:space="preserve">with their commitments to UNFCCC and CBD. As part of the LDN </w:t>
      </w:r>
      <w:r w:rsidRPr="00EF3916">
        <w:rPr>
          <w:rFonts w:ascii="Times New Roman" w:hAnsi="Times New Roman"/>
          <w:noProof/>
          <w:lang w:val="en-GB"/>
        </w:rPr>
        <w:t>approach,</w:t>
      </w:r>
      <w:r w:rsidRPr="00EF3916">
        <w:rPr>
          <w:rFonts w:ascii="Times New Roman" w:hAnsi="Times New Roman"/>
          <w:lang w:val="en-GB"/>
        </w:rPr>
        <w:t xml:space="preserve"> a specific LDN impact investment Fund (LDN </w:t>
      </w:r>
      <w:r w:rsidRPr="00EF3916">
        <w:rPr>
          <w:rFonts w:ascii="Times New Roman" w:hAnsi="Times New Roman"/>
          <w:lang w:val="en-GB"/>
        </w:rPr>
        <w:lastRenderedPageBreak/>
        <w:t xml:space="preserve">Fund) has been established to support private investment in economically viable SLM projects, in complement to existing and developing public investment funds operating inter-alia with co-financing from GCF. The LDN Fund is managed by </w:t>
      </w:r>
      <w:proofErr w:type="spellStart"/>
      <w:r w:rsidRPr="00EF3916">
        <w:rPr>
          <w:rFonts w:ascii="Times New Roman" w:hAnsi="Times New Roman"/>
          <w:lang w:val="en-GB"/>
        </w:rPr>
        <w:t>Mirova</w:t>
      </w:r>
      <w:proofErr w:type="spellEnd"/>
      <w:r w:rsidRPr="00EF3916">
        <w:rPr>
          <w:rFonts w:ascii="Times New Roman" w:hAnsi="Times New Roman"/>
          <w:lang w:val="en-GB"/>
        </w:rPr>
        <w:t xml:space="preserve">, which is interested </w:t>
      </w:r>
      <w:r w:rsidRPr="00EF3916">
        <w:rPr>
          <w:rFonts w:ascii="Times New Roman" w:hAnsi="Times New Roman"/>
          <w:noProof/>
          <w:lang w:val="en-GB"/>
        </w:rPr>
        <w:t>to</w:t>
      </w:r>
      <w:r w:rsidRPr="00EF3916">
        <w:rPr>
          <w:rFonts w:ascii="Times New Roman" w:hAnsi="Times New Roman"/>
          <w:lang w:val="en-GB"/>
        </w:rPr>
        <w:t xml:space="preserve"> partner in the development of </w:t>
      </w:r>
      <w:r w:rsidR="00955F06" w:rsidRPr="00EF3916">
        <w:rPr>
          <w:rFonts w:ascii="Times New Roman" w:hAnsi="Times New Roman"/>
          <w:lang w:val="en-GB"/>
        </w:rPr>
        <w:t>Earth Observation (</w:t>
      </w:r>
      <w:r w:rsidRPr="00EF3916">
        <w:rPr>
          <w:rFonts w:ascii="Times New Roman" w:hAnsi="Times New Roman"/>
          <w:lang w:val="en-GB"/>
        </w:rPr>
        <w:t>EO</w:t>
      </w:r>
      <w:r w:rsidR="00955F06" w:rsidRPr="00EF3916">
        <w:rPr>
          <w:rFonts w:ascii="Times New Roman" w:hAnsi="Times New Roman"/>
          <w:lang w:val="en-GB"/>
        </w:rPr>
        <w:t>)</w:t>
      </w:r>
      <w:r w:rsidRPr="00EF3916">
        <w:rPr>
          <w:rFonts w:ascii="Times New Roman" w:hAnsi="Times New Roman"/>
          <w:lang w:val="en-GB"/>
        </w:rPr>
        <w:t xml:space="preserve"> data and field-based LD monitoring and evaluation systems applicable at the local scale where investments are taking place.</w:t>
      </w:r>
    </w:p>
    <w:p w14:paraId="198A14BD" w14:textId="77777777" w:rsidR="0096250F" w:rsidRPr="00EF3916" w:rsidRDefault="0096250F" w:rsidP="0096250F">
      <w:pPr>
        <w:pStyle w:val="ListParagraph"/>
        <w:ind w:left="-72" w:right="-576"/>
        <w:jc w:val="both"/>
        <w:rPr>
          <w:rFonts w:ascii="Times New Roman" w:hAnsi="Times New Roman"/>
          <w:lang w:val="en-GB"/>
        </w:rPr>
      </w:pPr>
    </w:p>
    <w:p w14:paraId="5E13C555" w14:textId="79B4B643" w:rsidR="00CB2C78" w:rsidRPr="00EF3916" w:rsidRDefault="00CB2C78" w:rsidP="003B4DEE">
      <w:pPr>
        <w:pStyle w:val="ListParagraph"/>
        <w:numPr>
          <w:ilvl w:val="0"/>
          <w:numId w:val="17"/>
        </w:numPr>
        <w:ind w:left="-72" w:right="-576"/>
        <w:jc w:val="both"/>
        <w:rPr>
          <w:rFonts w:ascii="Times New Roman" w:hAnsi="Times New Roman"/>
          <w:lang w:val="en-GB"/>
        </w:rPr>
      </w:pPr>
      <w:r w:rsidRPr="00B960A8">
        <w:rPr>
          <w:rFonts w:ascii="Times New Roman" w:hAnsi="Times New Roman"/>
          <w:b/>
          <w:bCs/>
          <w:lang w:val="en-GB"/>
        </w:rPr>
        <w:t xml:space="preserve">The 3rd African Drylands Conference </w:t>
      </w:r>
      <w:r w:rsidRPr="00EF3916">
        <w:rPr>
          <w:rFonts w:ascii="Times New Roman" w:hAnsi="Times New Roman"/>
          <w:lang w:val="en-GB"/>
        </w:rPr>
        <w:t xml:space="preserve">organized in Windhoek, Namibia in August 2016 came up with </w:t>
      </w:r>
      <w:r w:rsidRPr="00644389">
        <w:rPr>
          <w:rFonts w:ascii="Times New Roman" w:hAnsi="Times New Roman"/>
          <w:noProof/>
          <w:lang w:val="en-GB"/>
        </w:rPr>
        <w:t>a number of</w:t>
      </w:r>
      <w:r w:rsidRPr="00EF3916">
        <w:rPr>
          <w:rFonts w:ascii="Times New Roman" w:hAnsi="Times New Roman"/>
          <w:lang w:val="en-GB"/>
        </w:rPr>
        <w:t xml:space="preserve"> recommendations for countries and international, regional and sub-regional organizations. These include the need to (i) conduct large-scale assessment of tools, methodologies, and knowledge in support of drylands initiatives monitoring; (ii) develop policy briefs, and knowledge products accessible to end users; and (iii) create platforms to promote synergies and South-South Cooperation.</w:t>
      </w:r>
    </w:p>
    <w:p w14:paraId="24C130A3" w14:textId="77777777" w:rsidR="0096250F" w:rsidRPr="00EF3916" w:rsidRDefault="0096250F" w:rsidP="0096250F">
      <w:pPr>
        <w:pStyle w:val="ListParagraph"/>
        <w:ind w:left="-72" w:right="-576"/>
        <w:jc w:val="both"/>
        <w:rPr>
          <w:rFonts w:ascii="Times New Roman" w:hAnsi="Times New Roman"/>
          <w:lang w:val="en-GB"/>
        </w:rPr>
      </w:pPr>
    </w:p>
    <w:p w14:paraId="37863E32" w14:textId="39D0C34E" w:rsidR="00CB2C78" w:rsidRDefault="00CB2C78" w:rsidP="003B4DEE">
      <w:pPr>
        <w:pStyle w:val="ListParagraph"/>
        <w:numPr>
          <w:ilvl w:val="0"/>
          <w:numId w:val="17"/>
        </w:numPr>
        <w:ind w:left="-72" w:right="-576"/>
        <w:jc w:val="both"/>
        <w:rPr>
          <w:rFonts w:ascii="Times New Roman" w:hAnsi="Times New Roman"/>
          <w:lang w:val="en-GB"/>
        </w:rPr>
      </w:pPr>
      <w:r w:rsidRPr="00B960A8">
        <w:rPr>
          <w:rFonts w:ascii="Times New Roman" w:hAnsi="Times New Roman"/>
          <w:b/>
          <w:bCs/>
          <w:lang w:val="en-GB"/>
        </w:rPr>
        <w:t xml:space="preserve">The United Nations Environmental Assembly (UNEA) </w:t>
      </w:r>
      <w:r w:rsidRPr="00EF3916">
        <w:rPr>
          <w:rFonts w:ascii="Times New Roman" w:hAnsi="Times New Roman"/>
          <w:lang w:val="en-GB"/>
        </w:rPr>
        <w:t xml:space="preserve">adopted a resolution in May 2016 on land degradation and sustainable pastoralism. This resolution calls for Member States to increase efforts to invest in programmes that address problems of desertification, deforestation, drought, biodiversity loss, degradation of rangelands, invasion of alien species, and water scarcity. The goal is to maintain and improve the productivity and sustainable management of land, through national development policies, strategies, and programmes developed in consultation </w:t>
      </w:r>
      <w:r w:rsidRPr="00EF3916">
        <w:rPr>
          <w:rFonts w:ascii="Times New Roman" w:hAnsi="Times New Roman"/>
          <w:noProof/>
          <w:lang w:val="en-GB"/>
        </w:rPr>
        <w:t>and/or</w:t>
      </w:r>
      <w:r w:rsidRPr="00EF3916">
        <w:rPr>
          <w:rFonts w:ascii="Times New Roman" w:hAnsi="Times New Roman"/>
          <w:lang w:val="en-GB"/>
        </w:rPr>
        <w:t xml:space="preserve"> in cooperation with key stakeholders, as appropriate.</w:t>
      </w:r>
    </w:p>
    <w:p w14:paraId="179C4111" w14:textId="77777777" w:rsidR="00073DE8" w:rsidRPr="00073DE8" w:rsidRDefault="00073DE8" w:rsidP="00073DE8">
      <w:pPr>
        <w:pStyle w:val="ListParagraph"/>
        <w:rPr>
          <w:rFonts w:ascii="Times New Roman" w:hAnsi="Times New Roman"/>
          <w:lang w:val="en-GB"/>
        </w:rPr>
      </w:pPr>
    </w:p>
    <w:p w14:paraId="18E15590" w14:textId="3F083A6F" w:rsidR="00073DE8" w:rsidRPr="000E6402" w:rsidRDefault="000E6402" w:rsidP="003B4DEE">
      <w:pPr>
        <w:pStyle w:val="ListParagraph"/>
        <w:numPr>
          <w:ilvl w:val="0"/>
          <w:numId w:val="17"/>
        </w:numPr>
        <w:ind w:left="-72" w:right="-576"/>
        <w:jc w:val="both"/>
        <w:rPr>
          <w:rFonts w:ascii="Times New Roman" w:hAnsi="Times New Roman"/>
          <w:lang w:val="en-GB"/>
        </w:rPr>
      </w:pPr>
      <w:r w:rsidRPr="000E6402">
        <w:rPr>
          <w:rFonts w:ascii="Times New Roman" w:hAnsi="Times New Roman"/>
          <w:b/>
          <w:bCs/>
          <w:color w:val="000000" w:themeColor="text1"/>
          <w:highlight w:val="yellow"/>
        </w:rPr>
        <w:t>Opportunity /Issues Based Coalition -5 (O/IBC5) initiative:</w:t>
      </w:r>
      <w:r w:rsidRPr="00073DE8">
        <w:rPr>
          <w:rFonts w:ascii="Times New Roman" w:hAnsi="Times New Roman"/>
          <w:color w:val="000000" w:themeColor="text1"/>
          <w:highlight w:val="yellow"/>
        </w:rPr>
        <w:t xml:space="preserve"> </w:t>
      </w:r>
      <w:r w:rsidRPr="00DE5038">
        <w:rPr>
          <w:rFonts w:ascii="Times New Roman" w:hAnsi="Times New Roman"/>
          <w:color w:val="000000" w:themeColor="text1"/>
          <w:highlight w:val="yellow"/>
        </w:rPr>
        <w:t xml:space="preserve">This initiative is </w:t>
      </w:r>
      <w:r w:rsidRPr="00DE5038">
        <w:rPr>
          <w:rFonts w:ascii="Times New Roman" w:hAnsi="Times New Roman"/>
          <w:highlight w:val="yellow"/>
        </w:rPr>
        <w:t>co-chaired by UNEP, FAO and UNDP</w:t>
      </w:r>
      <w:r w:rsidR="00DE5038">
        <w:rPr>
          <w:rFonts w:ascii="Times New Roman" w:hAnsi="Times New Roman"/>
          <w:highlight w:val="yellow"/>
        </w:rPr>
        <w:t>.</w:t>
      </w:r>
      <w:r w:rsidRPr="00DE5038">
        <w:rPr>
          <w:rFonts w:ascii="Times New Roman" w:hAnsi="Times New Roman"/>
          <w:highlight w:val="yellow"/>
        </w:rPr>
        <w:t xml:space="preserve"> It brings together more than 10 UN agencies.</w:t>
      </w:r>
      <w:r w:rsidRPr="00DE5038">
        <w:rPr>
          <w:rFonts w:ascii="Times New Roman" w:hAnsi="Times New Roman"/>
          <w:color w:val="000000" w:themeColor="text1"/>
          <w:highlight w:val="yellow"/>
        </w:rPr>
        <w:t xml:space="preserve"> It will drive the </w:t>
      </w:r>
      <w:r w:rsidR="0033123A">
        <w:rPr>
          <w:rFonts w:ascii="Times New Roman" w:hAnsi="Times New Roman"/>
          <w:color w:val="000000" w:themeColor="text1"/>
          <w:highlight w:val="yellow"/>
        </w:rPr>
        <w:t>Regional Coordinator Programme (</w:t>
      </w:r>
      <w:r w:rsidRPr="00DE5038">
        <w:rPr>
          <w:rFonts w:ascii="Times New Roman" w:hAnsi="Times New Roman"/>
          <w:color w:val="000000" w:themeColor="text1"/>
          <w:highlight w:val="yellow"/>
        </w:rPr>
        <w:t>RCP</w:t>
      </w:r>
      <w:r w:rsidR="0033123A">
        <w:rPr>
          <w:rFonts w:ascii="Times New Roman" w:hAnsi="Times New Roman"/>
          <w:color w:val="000000" w:themeColor="text1"/>
          <w:highlight w:val="yellow"/>
        </w:rPr>
        <w:t>)</w:t>
      </w:r>
      <w:r w:rsidR="00C56FAF">
        <w:rPr>
          <w:rFonts w:ascii="Times New Roman" w:hAnsi="Times New Roman"/>
          <w:color w:val="000000" w:themeColor="text1"/>
          <w:highlight w:val="yellow"/>
        </w:rPr>
        <w:t xml:space="preserve"> </w:t>
      </w:r>
      <w:r w:rsidRPr="00DE5038">
        <w:rPr>
          <w:rFonts w:ascii="Times New Roman" w:hAnsi="Times New Roman"/>
          <w:color w:val="000000" w:themeColor="text1"/>
          <w:highlight w:val="yellow"/>
        </w:rPr>
        <w:t>’s work o</w:t>
      </w:r>
      <w:r w:rsidRPr="00073DE8">
        <w:rPr>
          <w:rFonts w:ascii="Times New Roman" w:hAnsi="Times New Roman"/>
          <w:color w:val="000000" w:themeColor="text1"/>
          <w:highlight w:val="yellow"/>
        </w:rPr>
        <w:t xml:space="preserve">n Fostering action on climate change, strengthening natural resources governance, resilience and enabling energy transitions for sustainable development. It will bring together the UN’s individual agency capacities on these areas of work to agree on and deliver on a joint workplan that leverages the individual agency investments on </w:t>
      </w:r>
      <w:r w:rsidR="0033123A">
        <w:rPr>
          <w:rFonts w:ascii="Times New Roman" w:hAnsi="Times New Roman"/>
          <w:color w:val="000000" w:themeColor="text1"/>
          <w:highlight w:val="yellow"/>
        </w:rPr>
        <w:t xml:space="preserve">identified areas for joint </w:t>
      </w:r>
      <w:proofErr w:type="spellStart"/>
      <w:r w:rsidR="0033123A">
        <w:rPr>
          <w:rFonts w:ascii="Times New Roman" w:hAnsi="Times New Roman"/>
          <w:color w:val="000000" w:themeColor="text1"/>
          <w:highlight w:val="yellow"/>
        </w:rPr>
        <w:t>action</w:t>
      </w:r>
      <w:r w:rsidRPr="00073DE8">
        <w:rPr>
          <w:rFonts w:ascii="Times New Roman" w:hAnsi="Times New Roman"/>
          <w:color w:val="000000" w:themeColor="text1"/>
          <w:highlight w:val="yellow"/>
        </w:rPr>
        <w:t>for</w:t>
      </w:r>
      <w:proofErr w:type="spellEnd"/>
      <w:r w:rsidRPr="00073DE8">
        <w:rPr>
          <w:rFonts w:ascii="Times New Roman" w:hAnsi="Times New Roman"/>
          <w:color w:val="000000" w:themeColor="text1"/>
          <w:highlight w:val="yellow"/>
        </w:rPr>
        <w:t xml:space="preserve"> better condition and increased value addition in response to emerging needs on the African continent. The O/IBC’s specific goals include the following: i) To accelerate implementation of SDGs and Agenda 2063 in the Decade of Action; ii) </w:t>
      </w:r>
      <w:r w:rsidRPr="00C56FAF">
        <w:rPr>
          <w:rFonts w:ascii="Times New Roman" w:hAnsi="Times New Roman"/>
          <w:color w:val="000000" w:themeColor="text1"/>
          <w:highlight w:val="yellow"/>
        </w:rPr>
        <w:t xml:space="preserve">To create a resilient Africa with inclusive economies and fairer societies; iii) To support joint and harmonized climate action with the African Union Commission and other regional economic communities; iv) To mobilize and engage UN and non-UN actors such as governments, private sector, academia, civil society organizations and donors to fast track SDGs and Agenda 2063 implementation in the areas of climate change (both adaptation and mitigation), Disaster Risk Reduction, Natural Resources Governance, Resilience Building and Facilitating Energy Transition; and v) To jointly </w:t>
      </w:r>
      <w:proofErr w:type="spellStart"/>
      <w:r w:rsidRPr="00C56FAF">
        <w:rPr>
          <w:rFonts w:ascii="Times New Roman" w:hAnsi="Times New Roman"/>
          <w:color w:val="000000" w:themeColor="text1"/>
          <w:highlight w:val="yellow"/>
        </w:rPr>
        <w:t>mobilise</w:t>
      </w:r>
      <w:proofErr w:type="spellEnd"/>
      <w:r w:rsidRPr="00C56FAF">
        <w:rPr>
          <w:rFonts w:ascii="Times New Roman" w:hAnsi="Times New Roman"/>
          <w:color w:val="000000" w:themeColor="text1"/>
          <w:highlight w:val="yellow"/>
        </w:rPr>
        <w:t xml:space="preserve"> resources to deliver on joint programmes and projects in support of the identified Flagship Initiatives </w:t>
      </w:r>
      <w:r w:rsidRPr="00C56FAF">
        <w:rPr>
          <w:rFonts w:ascii="Times New Roman" w:hAnsi="Times New Roman"/>
          <w:highlight w:val="yellow"/>
        </w:rPr>
        <w:t xml:space="preserve">. </w:t>
      </w:r>
      <w:r w:rsidRPr="00C56FAF">
        <w:rPr>
          <w:rFonts w:ascii="Times New Roman" w:hAnsi="Times New Roman"/>
          <w:color w:val="000000"/>
          <w:highlight w:val="yellow"/>
        </w:rPr>
        <w:t>The</w:t>
      </w:r>
      <w:r w:rsidRPr="00073DE8">
        <w:rPr>
          <w:rFonts w:ascii="Times New Roman" w:hAnsi="Times New Roman"/>
          <w:color w:val="000000"/>
          <w:highlight w:val="yellow"/>
        </w:rPr>
        <w:t xml:space="preserve"> O/IBC- 5 joint workplan will be constituted from an initial mapping of ongoing agency programmes/initiatives to determine gaps and opportunities for elevating and strengthening delivery of the commonly agreed Flagship Initiatives. Four themes have been agreed and will </w:t>
      </w:r>
      <w:r w:rsidRPr="00073DE8">
        <w:rPr>
          <w:rFonts w:ascii="Times New Roman" w:hAnsi="Times New Roman"/>
          <w:highlight w:val="yellow"/>
        </w:rPr>
        <w:t xml:space="preserve">form the basis for agency programmatic support to the flagship initiatives. Each of the identified Flagship Initiatives will receive support through joint work from a minimum of two or more agencies. </w:t>
      </w:r>
      <w:r w:rsidRPr="00073DE8">
        <w:rPr>
          <w:rFonts w:ascii="Times New Roman" w:hAnsi="Times New Roman"/>
          <w:color w:val="000000" w:themeColor="text1"/>
          <w:highlight w:val="yellow"/>
        </w:rPr>
        <w:t xml:space="preserve">The </w:t>
      </w:r>
      <w:r w:rsidRPr="00073DE8">
        <w:rPr>
          <w:rFonts w:ascii="Times New Roman" w:hAnsi="Times New Roman"/>
          <w:color w:val="000000"/>
          <w:highlight w:val="yellow"/>
        </w:rPr>
        <w:t xml:space="preserve">Great Green Wall for the Sahara and Sahel Initiative is one of the </w:t>
      </w:r>
      <w:proofErr w:type="gramStart"/>
      <w:r w:rsidRPr="00073DE8">
        <w:rPr>
          <w:rFonts w:ascii="Times New Roman" w:hAnsi="Times New Roman"/>
          <w:color w:val="000000"/>
          <w:highlight w:val="yellow"/>
        </w:rPr>
        <w:t>flagship</w:t>
      </w:r>
      <w:proofErr w:type="gramEnd"/>
      <w:r w:rsidRPr="00073DE8">
        <w:rPr>
          <w:rFonts w:ascii="Times New Roman" w:hAnsi="Times New Roman"/>
          <w:color w:val="000000"/>
          <w:highlight w:val="yellow"/>
        </w:rPr>
        <w:t xml:space="preserve"> </w:t>
      </w:r>
      <w:proofErr w:type="spellStart"/>
      <w:r w:rsidRPr="00073DE8">
        <w:rPr>
          <w:rFonts w:ascii="Times New Roman" w:hAnsi="Times New Roman"/>
          <w:color w:val="000000"/>
          <w:highlight w:val="yellow"/>
        </w:rPr>
        <w:t>inititives</w:t>
      </w:r>
      <w:proofErr w:type="spellEnd"/>
      <w:r w:rsidRPr="00073DE8">
        <w:rPr>
          <w:rFonts w:ascii="Times New Roman" w:hAnsi="Times New Roman"/>
          <w:color w:val="000000"/>
          <w:highlight w:val="yellow"/>
        </w:rPr>
        <w:t xml:space="preserve"> of the O/IBC-5 workplan.</w:t>
      </w:r>
    </w:p>
    <w:p w14:paraId="5CEF6331" w14:textId="04AFAC04" w:rsidR="000E6402" w:rsidRPr="000E6402" w:rsidRDefault="000E6402" w:rsidP="000E6402">
      <w:pPr>
        <w:pStyle w:val="ListParagraph"/>
        <w:ind w:left="-72" w:right="-576"/>
        <w:jc w:val="both"/>
        <w:rPr>
          <w:rFonts w:ascii="Times New Roman" w:hAnsi="Times New Roman"/>
          <w:lang w:val="en-GB"/>
        </w:rPr>
      </w:pPr>
    </w:p>
    <w:p w14:paraId="14B3A293" w14:textId="425A27F5" w:rsidR="000E6402" w:rsidRPr="000E6402" w:rsidRDefault="000E6402" w:rsidP="003B4DEE">
      <w:pPr>
        <w:pStyle w:val="ListParagraph"/>
        <w:numPr>
          <w:ilvl w:val="0"/>
          <w:numId w:val="17"/>
        </w:numPr>
        <w:ind w:left="-72" w:right="-576"/>
        <w:jc w:val="both"/>
        <w:rPr>
          <w:rFonts w:ascii="Times New Roman" w:hAnsi="Times New Roman"/>
          <w:lang w:val="en-GB"/>
        </w:rPr>
      </w:pPr>
      <w:r w:rsidRPr="00B960A8">
        <w:rPr>
          <w:rFonts w:ascii="Times New Roman" w:hAnsi="Times New Roman"/>
        </w:rPr>
        <w:t xml:space="preserve">In addition, international NGOs such as Tree Aid and SOS Sahel contribute to GGW objectives with their activities on the ground. Within the intervention area, the land rehabilitation activities reported by GGW countries between 2007 and 2019 add up to 3.6 </w:t>
      </w:r>
      <w:proofErr w:type="spellStart"/>
      <w:r w:rsidRPr="00B960A8">
        <w:rPr>
          <w:rFonts w:ascii="Times New Roman" w:hAnsi="Times New Roman"/>
        </w:rPr>
        <w:t>Mha</w:t>
      </w:r>
      <w:proofErr w:type="spellEnd"/>
      <w:r w:rsidRPr="00B960A8">
        <w:rPr>
          <w:rFonts w:ascii="Times New Roman" w:hAnsi="Times New Roman"/>
        </w:rPr>
        <w:t xml:space="preserve">. This is complemented by another 11.8 </w:t>
      </w:r>
      <w:proofErr w:type="spellStart"/>
      <w:r w:rsidRPr="00B960A8">
        <w:rPr>
          <w:rFonts w:ascii="Times New Roman" w:hAnsi="Times New Roman"/>
        </w:rPr>
        <w:t>Mha</w:t>
      </w:r>
      <w:proofErr w:type="spellEnd"/>
      <w:r w:rsidRPr="00B960A8">
        <w:rPr>
          <w:rFonts w:ascii="Times New Roman" w:hAnsi="Times New Roman"/>
        </w:rPr>
        <w:t xml:space="preserve"> of land under restoration within GGW countries, but outside the strict intervention zones. The achievements so far thus depend strongly on the delineation of the intervention zone, or what actually counts as land restoration under the GGW. This clearly shows the need for a consistent accounting approach. In most of the GGW member states several achievements have been recorded, with some countries being more successful than others. Some countries have started the implementation of the GGW activities since 2007, while others have started as late as 2014, when the GGW declaration was ratified. Disparities between the restoration achievements of different countries also arise from country-specific conditions and challenges, which sometimes slow down the implementation process of planned activities.</w:t>
      </w:r>
    </w:p>
    <w:p w14:paraId="1792659C" w14:textId="77777777" w:rsidR="000E6402" w:rsidRPr="000E6402" w:rsidRDefault="000E6402" w:rsidP="000E6402">
      <w:pPr>
        <w:pStyle w:val="ListParagraph"/>
        <w:rPr>
          <w:rFonts w:ascii="Times New Roman" w:hAnsi="Times New Roman"/>
          <w:lang w:val="en-GB"/>
        </w:rPr>
      </w:pPr>
    </w:p>
    <w:p w14:paraId="7541A18E" w14:textId="77777777" w:rsidR="00CC3A37" w:rsidRPr="00CC3A37" w:rsidRDefault="000E6402" w:rsidP="00CC3A37">
      <w:pPr>
        <w:ind w:left="-720" w:right="-576"/>
        <w:jc w:val="both"/>
        <w:rPr>
          <w:rFonts w:ascii="Times New Roman" w:hAnsi="Times New Roman"/>
          <w:highlight w:val="yellow"/>
          <w:lang w:val="en-GB"/>
        </w:rPr>
      </w:pPr>
      <w:r w:rsidRPr="00C56FAF">
        <w:rPr>
          <w:rFonts w:ascii="Times New Roman" w:hAnsi="Times New Roman"/>
          <w:b/>
          <w:bCs/>
          <w:highlight w:val="yellow"/>
        </w:rPr>
        <w:lastRenderedPageBreak/>
        <w:t xml:space="preserve">Summary baseline information on national efforts: </w:t>
      </w:r>
      <w:r w:rsidRPr="00C56FAF">
        <w:rPr>
          <w:rFonts w:ascii="Times New Roman" w:hAnsi="Times New Roman"/>
          <w:highlight w:val="yellow"/>
        </w:rPr>
        <w:t>According to CLIMATECOS, 2020</w:t>
      </w:r>
      <w:r w:rsidRPr="00B960A8">
        <w:rPr>
          <w:rStyle w:val="FootnoteReference"/>
          <w:rFonts w:ascii="Times New Roman" w:hAnsi="Times New Roman"/>
          <w:highlight w:val="yellow"/>
        </w:rPr>
        <w:footnoteReference w:id="10"/>
      </w:r>
      <w:r w:rsidRPr="00C56FAF">
        <w:rPr>
          <w:rFonts w:ascii="Times New Roman" w:hAnsi="Times New Roman"/>
          <w:highlight w:val="yellow"/>
        </w:rPr>
        <w:t xml:space="preserve">, the countries of the Pan African Agency of the Great Green Wall have put in place dedicated national </w:t>
      </w:r>
      <w:proofErr w:type="spellStart"/>
      <w:r w:rsidRPr="00C56FAF">
        <w:rPr>
          <w:rFonts w:ascii="Times New Roman" w:hAnsi="Times New Roman"/>
          <w:highlight w:val="yellow"/>
        </w:rPr>
        <w:t>ccordinating</w:t>
      </w:r>
      <w:proofErr w:type="spellEnd"/>
      <w:r w:rsidRPr="00C56FAF">
        <w:rPr>
          <w:rFonts w:ascii="Times New Roman" w:hAnsi="Times New Roman"/>
          <w:highlight w:val="yellow"/>
        </w:rPr>
        <w:t xml:space="preserve"> bodies. </w:t>
      </w:r>
      <w:r w:rsidR="00CC3A37" w:rsidRPr="00CC3A37">
        <w:rPr>
          <w:rFonts w:ascii="Times New Roman" w:hAnsi="Times New Roman"/>
          <w:highlight w:val="yellow"/>
          <w:lang w:val="en-GB"/>
        </w:rPr>
        <w:t>The operational approach in the implementation of the GGW Initiative is executed by the GGW operational and steering institutions at the regional, national and local levels. The PA-GGW (regional level) is relayed to each member state by a national GGW structure, and at the local level through a core community entity, the Integrated Sustainable Development Community Unit (ISDCU), administrated by the Local Sustainable Development Committees (LSDC).</w:t>
      </w:r>
    </w:p>
    <w:p w14:paraId="17BBB819" w14:textId="71DFC217" w:rsidR="000E6402" w:rsidRDefault="000E6402" w:rsidP="00C56FAF">
      <w:pPr>
        <w:ind w:left="-720" w:right="-576"/>
        <w:jc w:val="both"/>
        <w:rPr>
          <w:rFonts w:ascii="Times New Roman" w:hAnsi="Times New Roman"/>
        </w:rPr>
      </w:pPr>
      <w:r w:rsidRPr="00C56FAF">
        <w:rPr>
          <w:rFonts w:ascii="Times New Roman" w:hAnsi="Times New Roman"/>
          <w:highlight w:val="yellow"/>
        </w:rPr>
        <w:t>A</w:t>
      </w:r>
      <w:r w:rsidR="00C56FAF">
        <w:rPr>
          <w:rFonts w:ascii="Times New Roman" w:hAnsi="Times New Roman"/>
          <w:highlight w:val="yellow"/>
        </w:rPr>
        <w:t xml:space="preserve"> </w:t>
      </w:r>
      <w:r w:rsidRPr="00C56FAF">
        <w:rPr>
          <w:rFonts w:ascii="Times New Roman" w:hAnsi="Times New Roman"/>
          <w:highlight w:val="yellow"/>
        </w:rPr>
        <w:t xml:space="preserve">number of transboundary programmes have been established in recent years to support the implementation of the GGW Initiative at the regional level. These include major GEF/World Bank operations as well as FAO programmes and a project by the UNCCD. Moreover, Turkey is an active bilateral donor through its Turkish International Cooperation and Development Agency (TIKA) programme with FAO. The report indicates that, the land rehabilitation activities reported by GGW countries between 2007 and 2019 add up to 3.6 </w:t>
      </w:r>
      <w:proofErr w:type="spellStart"/>
      <w:r w:rsidRPr="00C56FAF">
        <w:rPr>
          <w:rFonts w:ascii="Times New Roman" w:hAnsi="Times New Roman"/>
          <w:highlight w:val="yellow"/>
        </w:rPr>
        <w:t>Mha</w:t>
      </w:r>
      <w:proofErr w:type="spellEnd"/>
      <w:r w:rsidRPr="00C56FAF">
        <w:rPr>
          <w:rFonts w:ascii="Times New Roman" w:hAnsi="Times New Roman"/>
          <w:highlight w:val="yellow"/>
        </w:rPr>
        <w:t xml:space="preserve">. This is complemented by another 11.8 </w:t>
      </w:r>
      <w:proofErr w:type="spellStart"/>
      <w:r w:rsidRPr="00C56FAF">
        <w:rPr>
          <w:rFonts w:ascii="Times New Roman" w:hAnsi="Times New Roman"/>
          <w:highlight w:val="yellow"/>
        </w:rPr>
        <w:t>Mha</w:t>
      </w:r>
      <w:proofErr w:type="spellEnd"/>
      <w:r w:rsidRPr="00C56FAF">
        <w:rPr>
          <w:rFonts w:ascii="Times New Roman" w:hAnsi="Times New Roman"/>
          <w:highlight w:val="yellow"/>
        </w:rPr>
        <w:t xml:space="preserve"> of land under restoration within GGW countries, but outside the strict intervention zones. The report indicated that most of the GGW member states several achievements have been recorded, with some countries being more successful than others. Some countries have started the implementation of the GGW activities since 2007, while others have started as late as 2014, when the GGW declaration was ratified. Disparities between the restoration achievements of different countries also arise from country-specific conditions, which sometimes slow down the implementation process of planned activities. The eleven GGW member states have engaged in different SLM activities, including components on water and soil conservation measures, as well as activities in the forestry and agriculture sectors. In this context, land restoration and conservation activities to increase resilience to climate change and ensure sustainable food production have been </w:t>
      </w:r>
      <w:proofErr w:type="spellStart"/>
      <w:r w:rsidRPr="00C56FAF">
        <w:rPr>
          <w:rFonts w:ascii="Times New Roman" w:hAnsi="Times New Roman"/>
          <w:highlight w:val="yellow"/>
        </w:rPr>
        <w:t>realised</w:t>
      </w:r>
      <w:proofErr w:type="spellEnd"/>
      <w:r w:rsidRPr="00C56FAF">
        <w:rPr>
          <w:rFonts w:ascii="Times New Roman" w:hAnsi="Times New Roman"/>
          <w:highlight w:val="yellow"/>
        </w:rPr>
        <w:t xml:space="preserve">, including </w:t>
      </w:r>
      <w:proofErr w:type="spellStart"/>
      <w:r w:rsidRPr="00C56FAF">
        <w:rPr>
          <w:rFonts w:ascii="Times New Roman" w:hAnsi="Times New Roman"/>
          <w:highlight w:val="yellow"/>
        </w:rPr>
        <w:t>agrosilviculture</w:t>
      </w:r>
      <w:proofErr w:type="spellEnd"/>
      <w:r w:rsidRPr="00C56FAF">
        <w:rPr>
          <w:rFonts w:ascii="Times New Roman" w:hAnsi="Times New Roman"/>
          <w:highlight w:val="yellow"/>
        </w:rPr>
        <w:t xml:space="preserve"> techniques, shelterbelts and reforestation. Other measures included the establishment of fruit orchards as well as multipurpose gardens and community nurseries for plant production. Moreover, with drought and water scarcity being one of the main physical constraints in the Sahel region, most countries address this by engaging in water conservation measures, such as watershed management, drilling of bore holes and water harvesting techniques. The most commonly reported SLM activities are forest and watershed management (0.9 </w:t>
      </w:r>
      <w:proofErr w:type="spellStart"/>
      <w:r w:rsidRPr="00C56FAF">
        <w:rPr>
          <w:rFonts w:ascii="Times New Roman" w:hAnsi="Times New Roman"/>
          <w:highlight w:val="yellow"/>
        </w:rPr>
        <w:t>Mha</w:t>
      </w:r>
      <w:proofErr w:type="spellEnd"/>
      <w:r w:rsidRPr="00C56FAF">
        <w:rPr>
          <w:rFonts w:ascii="Times New Roman" w:hAnsi="Times New Roman"/>
          <w:highlight w:val="yellow"/>
        </w:rPr>
        <w:t xml:space="preserve">), and terracing and soil measures (0.83 </w:t>
      </w:r>
      <w:proofErr w:type="spellStart"/>
      <w:r w:rsidRPr="00C56FAF">
        <w:rPr>
          <w:rFonts w:ascii="Times New Roman" w:hAnsi="Times New Roman"/>
          <w:highlight w:val="yellow"/>
        </w:rPr>
        <w:t>Mha</w:t>
      </w:r>
      <w:proofErr w:type="spellEnd"/>
      <w:r w:rsidRPr="00C56FAF">
        <w:rPr>
          <w:rFonts w:ascii="Times New Roman" w:hAnsi="Times New Roman"/>
          <w:highlight w:val="yellow"/>
        </w:rPr>
        <w:t xml:space="preserve">), followed by reforestation (0.67 </w:t>
      </w:r>
      <w:proofErr w:type="spellStart"/>
      <w:r w:rsidRPr="00C56FAF">
        <w:rPr>
          <w:rFonts w:ascii="Times New Roman" w:hAnsi="Times New Roman"/>
          <w:highlight w:val="yellow"/>
        </w:rPr>
        <w:t>Mha</w:t>
      </w:r>
      <w:proofErr w:type="spellEnd"/>
      <w:r w:rsidRPr="00C56FAF">
        <w:rPr>
          <w:rFonts w:ascii="Times New Roman" w:hAnsi="Times New Roman"/>
          <w:highlight w:val="yellow"/>
        </w:rPr>
        <w:t xml:space="preserve">) and conservation/assisted natural regeneration (ANR) (0.6 </w:t>
      </w:r>
      <w:proofErr w:type="spellStart"/>
      <w:r w:rsidRPr="00C56FAF">
        <w:rPr>
          <w:rFonts w:ascii="Times New Roman" w:hAnsi="Times New Roman"/>
          <w:highlight w:val="yellow"/>
        </w:rPr>
        <w:t>Mha</w:t>
      </w:r>
      <w:proofErr w:type="spellEnd"/>
      <w:r w:rsidRPr="00C56FAF">
        <w:rPr>
          <w:rFonts w:ascii="Times New Roman" w:hAnsi="Times New Roman"/>
          <w:highlight w:val="yellow"/>
        </w:rPr>
        <w:t xml:space="preserve">). Land restoration in general was reported for 0.48 </w:t>
      </w:r>
      <w:proofErr w:type="spellStart"/>
      <w:r w:rsidRPr="00C56FAF">
        <w:rPr>
          <w:rFonts w:ascii="Times New Roman" w:hAnsi="Times New Roman"/>
          <w:highlight w:val="yellow"/>
        </w:rPr>
        <w:t>Mha</w:t>
      </w:r>
      <w:proofErr w:type="spellEnd"/>
      <w:r w:rsidRPr="00C56FAF">
        <w:rPr>
          <w:rFonts w:ascii="Times New Roman" w:hAnsi="Times New Roman"/>
          <w:highlight w:val="yellow"/>
        </w:rPr>
        <w:t>. Agroforestry techniques as well as windbreaks and shelter belts are common activities that do however only contribute small shares. Individual member state contributions amount to around USD 34 million and countries reported receiving a total of USD 149 million in external funding</w:t>
      </w:r>
      <w:r w:rsidRPr="00C56FAF">
        <w:rPr>
          <w:rFonts w:ascii="Times New Roman" w:hAnsi="Times New Roman"/>
        </w:rPr>
        <w:t>.</w:t>
      </w:r>
    </w:p>
    <w:p w14:paraId="69857E67" w14:textId="77777777" w:rsidR="00C56FAF" w:rsidRPr="00C56FAF" w:rsidRDefault="00C56FAF" w:rsidP="00C56FAF">
      <w:pPr>
        <w:ind w:left="-720" w:right="-576"/>
        <w:jc w:val="both"/>
        <w:rPr>
          <w:rFonts w:ascii="Times New Roman" w:hAnsi="Times New Roman"/>
          <w:lang w:val="en-GB"/>
        </w:rPr>
      </w:pPr>
    </w:p>
    <w:p w14:paraId="3416B9C7" w14:textId="0A754492" w:rsidR="00040AED" w:rsidRPr="000E6402" w:rsidRDefault="00061315" w:rsidP="00C56FAF">
      <w:pPr>
        <w:pStyle w:val="ListParagraph"/>
        <w:ind w:left="-720" w:right="-576"/>
        <w:jc w:val="both"/>
        <w:rPr>
          <w:rFonts w:ascii="Times New Roman" w:hAnsi="Times New Roman"/>
          <w:highlight w:val="yellow"/>
        </w:rPr>
      </w:pPr>
      <w:r w:rsidRPr="000E6402">
        <w:rPr>
          <w:rFonts w:ascii="Times New Roman" w:hAnsi="Times New Roman"/>
          <w:b/>
          <w:bCs/>
          <w:highlight w:val="yellow"/>
        </w:rPr>
        <w:t>P</w:t>
      </w:r>
      <w:r w:rsidR="002565FF" w:rsidRPr="000E6402">
        <w:rPr>
          <w:rFonts w:ascii="Times New Roman" w:hAnsi="Times New Roman"/>
          <w:b/>
          <w:bCs/>
          <w:highlight w:val="yellow"/>
        </w:rPr>
        <w:t xml:space="preserve">rivate </w:t>
      </w:r>
      <w:r w:rsidR="002565FF" w:rsidRPr="00C56FAF">
        <w:rPr>
          <w:rFonts w:ascii="Times New Roman" w:hAnsi="Times New Roman"/>
          <w:b/>
          <w:bCs/>
          <w:highlight w:val="yellow"/>
        </w:rPr>
        <w:t>sectors baseline:</w:t>
      </w:r>
      <w:r w:rsidR="000E6402" w:rsidRPr="00C56FAF">
        <w:rPr>
          <w:rFonts w:ascii="Times New Roman" w:hAnsi="Times New Roman"/>
          <w:b/>
          <w:bCs/>
          <w:highlight w:val="yellow"/>
        </w:rPr>
        <w:t xml:space="preserve"> </w:t>
      </w:r>
      <w:r w:rsidR="00573EEA" w:rsidRPr="00C56FAF">
        <w:rPr>
          <w:rFonts w:ascii="Times New Roman" w:hAnsi="Times New Roman"/>
          <w:highlight w:val="yellow"/>
        </w:rPr>
        <w:t xml:space="preserve">A range of national and multinational companies are involved in a growing market for plant-based food, drink and cosmetic products derived from dryland savanna trees or plants. Numerous examples include the Shea butter sector, gum Arabic sector, baobab products. Example companies range from national producers such as </w:t>
      </w:r>
      <w:proofErr w:type="spellStart"/>
      <w:r w:rsidR="00573EEA" w:rsidRPr="00C56FAF">
        <w:rPr>
          <w:rFonts w:ascii="Times New Roman" w:hAnsi="Times New Roman"/>
          <w:highlight w:val="yellow"/>
        </w:rPr>
        <w:t>Produits</w:t>
      </w:r>
      <w:proofErr w:type="spellEnd"/>
      <w:r w:rsidR="00573EEA" w:rsidRPr="00C56FAF">
        <w:rPr>
          <w:rFonts w:ascii="Times New Roman" w:hAnsi="Times New Roman"/>
          <w:highlight w:val="yellow"/>
        </w:rPr>
        <w:t xml:space="preserve"> du Sud (Mali), Sahara Sahel Foods (Niger) or Acacia for all (Tunisia) to international companies such as </w:t>
      </w:r>
      <w:proofErr w:type="spellStart"/>
      <w:r w:rsidR="00573EEA" w:rsidRPr="00C56FAF">
        <w:rPr>
          <w:rFonts w:ascii="Times New Roman" w:hAnsi="Times New Roman"/>
          <w:highlight w:val="yellow"/>
        </w:rPr>
        <w:t>Aduna</w:t>
      </w:r>
      <w:proofErr w:type="spellEnd"/>
      <w:r w:rsidR="00573EEA" w:rsidRPr="00C56FAF">
        <w:rPr>
          <w:rFonts w:ascii="Times New Roman" w:hAnsi="Times New Roman"/>
          <w:highlight w:val="yellow"/>
        </w:rPr>
        <w:t xml:space="preserve"> or Body Shop. </w:t>
      </w:r>
      <w:r w:rsidR="00D67106" w:rsidRPr="00C56FAF">
        <w:rPr>
          <w:rFonts w:ascii="Times New Roman" w:hAnsi="Times New Roman"/>
          <w:highlight w:val="yellow"/>
        </w:rPr>
        <w:t xml:space="preserve">It </w:t>
      </w:r>
      <w:r w:rsidR="00D67106" w:rsidRPr="000E6402">
        <w:rPr>
          <w:rFonts w:ascii="Times New Roman" w:hAnsi="Times New Roman"/>
          <w:highlight w:val="yellow"/>
        </w:rPr>
        <w:t>is also worth mentioning</w:t>
      </w:r>
      <w:r w:rsidR="00573EEA" w:rsidRPr="000E6402">
        <w:rPr>
          <w:rFonts w:ascii="Times New Roman" w:hAnsi="Times New Roman"/>
          <w:highlight w:val="yellow"/>
        </w:rPr>
        <w:t xml:space="preserve"> some</w:t>
      </w:r>
      <w:r w:rsidR="00AC7455" w:rsidRPr="000E6402">
        <w:rPr>
          <w:rFonts w:ascii="Times New Roman" w:hAnsi="Times New Roman"/>
          <w:highlight w:val="yellow"/>
        </w:rPr>
        <w:t xml:space="preserve"> private initiatives such as</w:t>
      </w:r>
      <w:r w:rsidR="00040AED" w:rsidRPr="000E6402">
        <w:rPr>
          <w:rFonts w:ascii="Times New Roman" w:hAnsi="Times New Roman"/>
          <w:highlight w:val="yellow"/>
        </w:rPr>
        <w:t>:</w:t>
      </w:r>
    </w:p>
    <w:p w14:paraId="256BAE17" w14:textId="13236692" w:rsidR="00040AED" w:rsidRPr="00C56FAF" w:rsidRDefault="004476FB" w:rsidP="008D26E0">
      <w:pPr>
        <w:pStyle w:val="ListParagraph"/>
        <w:numPr>
          <w:ilvl w:val="0"/>
          <w:numId w:val="42"/>
        </w:numPr>
        <w:ind w:right="-576"/>
        <w:jc w:val="both"/>
        <w:rPr>
          <w:rFonts w:ascii="Times New Roman" w:hAnsi="Times New Roman"/>
        </w:rPr>
      </w:pPr>
      <w:r w:rsidRPr="00C56FAF">
        <w:rPr>
          <w:rFonts w:ascii="Times New Roman" w:hAnsi="Times New Roman"/>
          <w:highlight w:val="yellow"/>
        </w:rPr>
        <w:t>‘</w:t>
      </w:r>
      <w:r w:rsidR="00AC7455" w:rsidRPr="00C56FAF">
        <w:rPr>
          <w:rFonts w:ascii="Times New Roman" w:hAnsi="Times New Roman"/>
          <w:highlight w:val="yellow"/>
        </w:rPr>
        <w:t xml:space="preserve">Faso </w:t>
      </w:r>
      <w:proofErr w:type="spellStart"/>
      <w:r w:rsidR="00AC7455" w:rsidRPr="00C56FAF">
        <w:rPr>
          <w:rFonts w:ascii="Times New Roman" w:hAnsi="Times New Roman"/>
          <w:highlight w:val="yellow"/>
        </w:rPr>
        <w:t>Attieke</w:t>
      </w:r>
      <w:proofErr w:type="spellEnd"/>
      <w:r w:rsidRPr="00C56FAF">
        <w:rPr>
          <w:rFonts w:ascii="Times New Roman" w:hAnsi="Times New Roman"/>
          <w:highlight w:val="yellow"/>
        </w:rPr>
        <w:t>’</w:t>
      </w:r>
      <w:r w:rsidR="00AC7455" w:rsidRPr="00C56FAF">
        <w:rPr>
          <w:rFonts w:ascii="Times New Roman" w:hAnsi="Times New Roman"/>
          <w:highlight w:val="yellow"/>
        </w:rPr>
        <w:t xml:space="preserve"> in Burkina Faso. It has been created in 2010 to improve food security in the country by producing a product from cassava call ‘</w:t>
      </w:r>
      <w:proofErr w:type="spellStart"/>
      <w:r w:rsidR="00AC7455" w:rsidRPr="00C56FAF">
        <w:rPr>
          <w:rFonts w:ascii="Times New Roman" w:hAnsi="Times New Roman"/>
          <w:highlight w:val="yellow"/>
        </w:rPr>
        <w:t>attieke</w:t>
      </w:r>
      <w:proofErr w:type="spellEnd"/>
      <w:r w:rsidR="00AC7455" w:rsidRPr="00C56FAF">
        <w:rPr>
          <w:rFonts w:ascii="Times New Roman" w:hAnsi="Times New Roman"/>
          <w:highlight w:val="yellow"/>
        </w:rPr>
        <w:t xml:space="preserve">’. The company has around 40 employees from which 37 are women. Another example is </w:t>
      </w:r>
      <w:r w:rsidRPr="00C56FAF">
        <w:rPr>
          <w:rFonts w:ascii="Times New Roman" w:hAnsi="Times New Roman"/>
          <w:highlight w:val="yellow"/>
        </w:rPr>
        <w:t>‘</w:t>
      </w:r>
      <w:r w:rsidR="00AC7455" w:rsidRPr="00C56FAF">
        <w:rPr>
          <w:rFonts w:ascii="Times New Roman" w:hAnsi="Times New Roman"/>
          <w:highlight w:val="yellow"/>
        </w:rPr>
        <w:t xml:space="preserve">Sahara </w:t>
      </w:r>
      <w:proofErr w:type="spellStart"/>
      <w:r w:rsidR="00AC7455" w:rsidRPr="00C56FAF">
        <w:rPr>
          <w:rFonts w:ascii="Times New Roman" w:hAnsi="Times New Roman"/>
          <w:highlight w:val="yellow"/>
        </w:rPr>
        <w:t>Sahelo</w:t>
      </w:r>
      <w:proofErr w:type="spellEnd"/>
      <w:r w:rsidR="00AC7455" w:rsidRPr="00C56FAF">
        <w:rPr>
          <w:rFonts w:ascii="Times New Roman" w:hAnsi="Times New Roman"/>
          <w:highlight w:val="yellow"/>
        </w:rPr>
        <w:t xml:space="preserve"> Foods</w:t>
      </w:r>
      <w:r w:rsidRPr="00C56FAF">
        <w:rPr>
          <w:rFonts w:ascii="Times New Roman" w:hAnsi="Times New Roman"/>
          <w:highlight w:val="yellow"/>
        </w:rPr>
        <w:t>’</w:t>
      </w:r>
      <w:r w:rsidR="00AC7455" w:rsidRPr="00C56FAF">
        <w:rPr>
          <w:rFonts w:ascii="Times New Roman" w:hAnsi="Times New Roman"/>
          <w:highlight w:val="yellow"/>
        </w:rPr>
        <w:t xml:space="preserve"> in Niger which aims at promoting the transformation of forest by</w:t>
      </w:r>
      <w:r w:rsidR="00C56FAF">
        <w:rPr>
          <w:rFonts w:ascii="Times New Roman" w:hAnsi="Times New Roman"/>
          <w:highlight w:val="yellow"/>
        </w:rPr>
        <w:t>-</w:t>
      </w:r>
      <w:r w:rsidR="00AC7455" w:rsidRPr="00C56FAF">
        <w:rPr>
          <w:rFonts w:ascii="Times New Roman" w:hAnsi="Times New Roman"/>
          <w:highlight w:val="yellow"/>
        </w:rPr>
        <w:t xml:space="preserve">products to make cosmetic oil and food. The employees (21) are mainly women and the company </w:t>
      </w:r>
      <w:proofErr w:type="gramStart"/>
      <w:r w:rsidR="00AC7455" w:rsidRPr="00C56FAF">
        <w:rPr>
          <w:rFonts w:ascii="Times New Roman" w:hAnsi="Times New Roman"/>
          <w:highlight w:val="yellow"/>
        </w:rPr>
        <w:t>has</w:t>
      </w:r>
      <w:proofErr w:type="gramEnd"/>
      <w:r w:rsidR="00AC7455" w:rsidRPr="00C56FAF">
        <w:rPr>
          <w:rFonts w:ascii="Times New Roman" w:hAnsi="Times New Roman"/>
          <w:highlight w:val="yellow"/>
        </w:rPr>
        <w:t xml:space="preserve"> three main objectives: (i) improving rural incomes, (ii) </w:t>
      </w:r>
      <w:r w:rsidRPr="00C56FAF">
        <w:rPr>
          <w:rFonts w:ascii="Times New Roman" w:hAnsi="Times New Roman"/>
          <w:highlight w:val="yellow"/>
        </w:rPr>
        <w:t>contributing to desertification control and (iii) improving nutrition of the population</w:t>
      </w:r>
      <w:r w:rsidR="00040AED" w:rsidRPr="00C56FAF">
        <w:rPr>
          <w:rFonts w:ascii="Times New Roman" w:hAnsi="Times New Roman"/>
        </w:rPr>
        <w:t>.</w:t>
      </w:r>
    </w:p>
    <w:p w14:paraId="7469F1E5" w14:textId="7302FD69" w:rsidR="00040AED" w:rsidRPr="00C56FAF" w:rsidRDefault="00040AED" w:rsidP="008D26E0">
      <w:pPr>
        <w:pStyle w:val="ListParagraph"/>
        <w:numPr>
          <w:ilvl w:val="0"/>
          <w:numId w:val="42"/>
        </w:numPr>
        <w:ind w:right="-576"/>
        <w:jc w:val="both"/>
        <w:rPr>
          <w:rFonts w:ascii="Times New Roman" w:hAnsi="Times New Roman"/>
        </w:rPr>
      </w:pPr>
      <w:r w:rsidRPr="00C56FAF">
        <w:rPr>
          <w:rFonts w:ascii="Times New Roman" w:hAnsi="Times New Roman"/>
          <w:highlight w:val="yellow"/>
        </w:rPr>
        <w:t xml:space="preserve">Olam is a leading food and agri-business company working across 60 countries including Ghana and Burkina Faso in West Africa. The company employs 74,500 employees working in orchards, plantations and farms growing a large variety of crops (coffee, cocoa, rubber, almonds, etc.). Olam also serve as suppliers by connecting customers to farmers (4.8 million farmers) and processors with 170 processing and manufacturing facilities. In Burkina Faso, they are one of the main exporters of sesame seeds and cashew nuts. Whilst Olam sources from 8,600 large-scale farmers, the majority of farmers are smallholders and they operate an integrated supply chain in Burkina Faso across sourcing, processing, logistics, </w:t>
      </w:r>
      <w:proofErr w:type="gramStart"/>
      <w:r w:rsidRPr="00C56FAF">
        <w:rPr>
          <w:rFonts w:ascii="Times New Roman" w:hAnsi="Times New Roman"/>
          <w:highlight w:val="yellow"/>
        </w:rPr>
        <w:t>marketing</w:t>
      </w:r>
      <w:proofErr w:type="gramEnd"/>
      <w:r w:rsidRPr="00C56FAF">
        <w:rPr>
          <w:rFonts w:ascii="Times New Roman" w:hAnsi="Times New Roman"/>
          <w:highlight w:val="yellow"/>
        </w:rPr>
        <w:t xml:space="preserve"> and distribution. Olam aim to </w:t>
      </w:r>
      <w:proofErr w:type="spellStart"/>
      <w:r w:rsidRPr="00C56FAF">
        <w:rPr>
          <w:rFonts w:ascii="Times New Roman" w:hAnsi="Times New Roman"/>
          <w:highlight w:val="yellow"/>
        </w:rPr>
        <w:t>minimise</w:t>
      </w:r>
      <w:proofErr w:type="spellEnd"/>
      <w:r w:rsidRPr="00C56FAF">
        <w:rPr>
          <w:rFonts w:ascii="Times New Roman" w:hAnsi="Times New Roman"/>
          <w:highlight w:val="yellow"/>
        </w:rPr>
        <w:t xml:space="preserve"> resource consumption including soil and water to ensure SLM. Olam provide support to smallholders through an integrated soil fertility management programme with the aim of improving soil management techniques and access to </w:t>
      </w:r>
      <w:proofErr w:type="spellStart"/>
      <w:r w:rsidRPr="00C56FAF">
        <w:rPr>
          <w:rFonts w:ascii="Times New Roman" w:hAnsi="Times New Roman"/>
          <w:highlight w:val="yellow"/>
        </w:rPr>
        <w:lastRenderedPageBreak/>
        <w:t>fertilisers</w:t>
      </w:r>
      <w:proofErr w:type="spellEnd"/>
      <w:r w:rsidRPr="00C56FAF">
        <w:rPr>
          <w:rFonts w:ascii="Times New Roman" w:hAnsi="Times New Roman"/>
          <w:highlight w:val="yellow"/>
        </w:rPr>
        <w:t>. This is achieved through training and they estimate that 80% of the land which produces crops for their supply chains are not under their direct influence but that of third party smallholders.</w:t>
      </w:r>
    </w:p>
    <w:p w14:paraId="4C5C0584" w14:textId="3933A3E1" w:rsidR="00040AED" w:rsidRPr="00C56FAF" w:rsidRDefault="00040AED" w:rsidP="008D26E0">
      <w:pPr>
        <w:pStyle w:val="ListParagraph"/>
        <w:numPr>
          <w:ilvl w:val="0"/>
          <w:numId w:val="42"/>
        </w:numPr>
        <w:ind w:right="-576"/>
        <w:jc w:val="both"/>
        <w:rPr>
          <w:rFonts w:ascii="Times New Roman" w:hAnsi="Times New Roman"/>
        </w:rPr>
      </w:pPr>
      <w:r w:rsidRPr="00C56FAF">
        <w:rPr>
          <w:rFonts w:ascii="Times New Roman" w:hAnsi="Times New Roman"/>
          <w:highlight w:val="yellow"/>
        </w:rPr>
        <w:t>In</w:t>
      </w:r>
      <w:r w:rsidR="004E0AC4">
        <w:rPr>
          <w:rFonts w:ascii="Times New Roman" w:hAnsi="Times New Roman"/>
          <w:highlight w:val="yellow"/>
        </w:rPr>
        <w:t xml:space="preserve"> </w:t>
      </w:r>
      <w:r w:rsidRPr="00C56FAF">
        <w:rPr>
          <w:rFonts w:ascii="Times New Roman" w:hAnsi="Times New Roman"/>
          <w:highlight w:val="yellow"/>
        </w:rPr>
        <w:t xml:space="preserve">Chad, an acacia gum project led by SOS Sahel involved a public-private sector financing coalition between </w:t>
      </w:r>
      <w:proofErr w:type="spellStart"/>
      <w:r w:rsidRPr="00C56FAF">
        <w:rPr>
          <w:rFonts w:ascii="Times New Roman" w:hAnsi="Times New Roman"/>
          <w:highlight w:val="yellow"/>
        </w:rPr>
        <w:t>Agence</w:t>
      </w:r>
      <w:proofErr w:type="spellEnd"/>
      <w:r w:rsidRPr="00C56FAF">
        <w:rPr>
          <w:rFonts w:ascii="Times New Roman" w:hAnsi="Times New Roman"/>
          <w:highlight w:val="yellow"/>
        </w:rPr>
        <w:t xml:space="preserve"> </w:t>
      </w:r>
      <w:proofErr w:type="spellStart"/>
      <w:r w:rsidRPr="00C56FAF">
        <w:rPr>
          <w:rFonts w:ascii="Times New Roman" w:hAnsi="Times New Roman"/>
          <w:highlight w:val="yellow"/>
        </w:rPr>
        <w:t>Française</w:t>
      </w:r>
      <w:proofErr w:type="spellEnd"/>
      <w:r w:rsidRPr="00C56FAF">
        <w:rPr>
          <w:rFonts w:ascii="Times New Roman" w:hAnsi="Times New Roman"/>
          <w:highlight w:val="yellow"/>
        </w:rPr>
        <w:t xml:space="preserve"> de </w:t>
      </w:r>
      <w:proofErr w:type="spellStart"/>
      <w:r w:rsidRPr="00C56FAF">
        <w:rPr>
          <w:rFonts w:ascii="Times New Roman" w:hAnsi="Times New Roman"/>
          <w:highlight w:val="yellow"/>
        </w:rPr>
        <w:t>Développement</w:t>
      </w:r>
      <w:proofErr w:type="spellEnd"/>
      <w:r w:rsidRPr="00C56FAF">
        <w:rPr>
          <w:rFonts w:ascii="Times New Roman" w:hAnsi="Times New Roman"/>
          <w:highlight w:val="yellow"/>
        </w:rPr>
        <w:t xml:space="preserve"> (AFD), the Swiss </w:t>
      </w:r>
      <w:proofErr w:type="spellStart"/>
      <w:r w:rsidRPr="00C56FAF">
        <w:rPr>
          <w:rFonts w:ascii="Times New Roman" w:hAnsi="Times New Roman"/>
          <w:highlight w:val="yellow"/>
        </w:rPr>
        <w:t>flavour</w:t>
      </w:r>
      <w:proofErr w:type="spellEnd"/>
      <w:r w:rsidRPr="00C56FAF">
        <w:rPr>
          <w:rFonts w:ascii="Times New Roman" w:hAnsi="Times New Roman"/>
          <w:highlight w:val="yellow"/>
        </w:rPr>
        <w:t xml:space="preserve"> company </w:t>
      </w:r>
      <w:proofErr w:type="spellStart"/>
      <w:r w:rsidRPr="00C56FAF">
        <w:rPr>
          <w:rFonts w:ascii="Times New Roman" w:hAnsi="Times New Roman"/>
          <w:highlight w:val="yellow"/>
        </w:rPr>
        <w:t>Firmenich</w:t>
      </w:r>
      <w:proofErr w:type="spellEnd"/>
      <w:r w:rsidRPr="00C56FAF">
        <w:rPr>
          <w:rFonts w:ascii="Times New Roman" w:hAnsi="Times New Roman"/>
          <w:highlight w:val="yellow"/>
        </w:rPr>
        <w:t xml:space="preserve">, global agri-food business Danone and French natural ingredient retailer </w:t>
      </w:r>
      <w:proofErr w:type="spellStart"/>
      <w:r w:rsidRPr="00C56FAF">
        <w:rPr>
          <w:rFonts w:ascii="Times New Roman" w:hAnsi="Times New Roman"/>
          <w:highlight w:val="yellow"/>
        </w:rPr>
        <w:t>Nexira</w:t>
      </w:r>
      <w:proofErr w:type="spellEnd"/>
      <w:r w:rsidRPr="00C56FAF">
        <w:rPr>
          <w:rFonts w:ascii="Times New Roman" w:hAnsi="Times New Roman"/>
          <w:highlight w:val="yellow"/>
        </w:rPr>
        <w:t xml:space="preserve">. Danone invested in the project after agreeing to replace a synthetic bio-activator with gum </w:t>
      </w:r>
      <w:proofErr w:type="spellStart"/>
      <w:r w:rsidRPr="00C56FAF">
        <w:rPr>
          <w:rFonts w:ascii="Times New Roman" w:hAnsi="Times New Roman"/>
          <w:highlight w:val="yellow"/>
        </w:rPr>
        <w:t>arabic</w:t>
      </w:r>
      <w:proofErr w:type="spellEnd"/>
      <w:r w:rsidRPr="00C56FAF">
        <w:rPr>
          <w:rFonts w:ascii="Times New Roman" w:hAnsi="Times New Roman"/>
          <w:highlight w:val="yellow"/>
        </w:rPr>
        <w:t xml:space="preserve"> in its yogurt production. Since 2009 Danone buys gum </w:t>
      </w:r>
      <w:proofErr w:type="spellStart"/>
      <w:r w:rsidRPr="00C56FAF">
        <w:rPr>
          <w:rFonts w:ascii="Times New Roman" w:hAnsi="Times New Roman"/>
          <w:highlight w:val="yellow"/>
        </w:rPr>
        <w:t>arabic</w:t>
      </w:r>
      <w:proofErr w:type="spellEnd"/>
      <w:r w:rsidRPr="00C56FAF">
        <w:rPr>
          <w:rFonts w:ascii="Times New Roman" w:hAnsi="Times New Roman"/>
          <w:highlight w:val="yellow"/>
        </w:rPr>
        <w:t xml:space="preserve"> through exporter </w:t>
      </w:r>
      <w:proofErr w:type="spellStart"/>
      <w:r w:rsidRPr="00C56FAF">
        <w:rPr>
          <w:rFonts w:ascii="Times New Roman" w:hAnsi="Times New Roman"/>
          <w:highlight w:val="yellow"/>
        </w:rPr>
        <w:t>Nexira</w:t>
      </w:r>
      <w:proofErr w:type="spellEnd"/>
      <w:r w:rsidRPr="00C56FAF">
        <w:rPr>
          <w:rFonts w:ascii="Times New Roman" w:hAnsi="Times New Roman"/>
          <w:highlight w:val="yellow"/>
        </w:rPr>
        <w:t xml:space="preserve"> from producers in Cameroon and Chad. AFD, Danone, </w:t>
      </w:r>
      <w:proofErr w:type="spellStart"/>
      <w:r w:rsidRPr="00C56FAF">
        <w:rPr>
          <w:rFonts w:ascii="Times New Roman" w:hAnsi="Times New Roman"/>
          <w:highlight w:val="yellow"/>
        </w:rPr>
        <w:t>Firmenich</w:t>
      </w:r>
      <w:proofErr w:type="spellEnd"/>
      <w:r w:rsidRPr="00C56FAF">
        <w:rPr>
          <w:rFonts w:ascii="Times New Roman" w:hAnsi="Times New Roman"/>
          <w:highlight w:val="yellow"/>
        </w:rPr>
        <w:t xml:space="preserve"> and </w:t>
      </w:r>
      <w:proofErr w:type="spellStart"/>
      <w:r w:rsidRPr="00C56FAF">
        <w:rPr>
          <w:rFonts w:ascii="Times New Roman" w:hAnsi="Times New Roman"/>
          <w:highlight w:val="yellow"/>
        </w:rPr>
        <w:t>Nexira</w:t>
      </w:r>
      <w:proofErr w:type="spellEnd"/>
      <w:r w:rsidRPr="00C56FAF">
        <w:rPr>
          <w:rFonts w:ascii="Times New Roman" w:hAnsi="Times New Roman"/>
          <w:highlight w:val="yellow"/>
        </w:rPr>
        <w:t xml:space="preserve"> investment in the project has enabled SOS Sahel to improve the livelihoods of 60,000 people involved in gum production in Chad and Cameroon. Additional activities include a sustainable cookstove scheme, investment in drinking water access and various activities to preserve the acacia gum forests from overexploitation such as mapping and monitoring the resource, training on sustainable harvesting and establishing tree nurseries and replanting areas.</w:t>
      </w:r>
    </w:p>
    <w:p w14:paraId="374D9192" w14:textId="1C8AE553" w:rsidR="00040AED" w:rsidRPr="00C56FAF" w:rsidRDefault="00040AED" w:rsidP="008D26E0">
      <w:pPr>
        <w:pStyle w:val="ListParagraph"/>
        <w:numPr>
          <w:ilvl w:val="0"/>
          <w:numId w:val="42"/>
        </w:numPr>
        <w:ind w:right="-576"/>
        <w:jc w:val="both"/>
        <w:rPr>
          <w:rFonts w:ascii="Times New Roman" w:hAnsi="Times New Roman"/>
        </w:rPr>
      </w:pPr>
      <w:r w:rsidRPr="00C56FAF">
        <w:rPr>
          <w:rFonts w:ascii="Times New Roman" w:hAnsi="Times New Roman"/>
          <w:highlight w:val="yellow"/>
        </w:rPr>
        <w:t xml:space="preserve">In Mali, Root Capital is a non-profit social investment fund that provides loans and advisory services to agricultural enterprises in developing countries that can demonstrate positive social impacts. In 2010 Root Capital was the first lender to provide a loan to </w:t>
      </w:r>
      <w:proofErr w:type="spellStart"/>
      <w:r w:rsidRPr="00C56FAF">
        <w:rPr>
          <w:rFonts w:ascii="Times New Roman" w:hAnsi="Times New Roman"/>
          <w:highlight w:val="yellow"/>
        </w:rPr>
        <w:t>Produits</w:t>
      </w:r>
      <w:proofErr w:type="spellEnd"/>
      <w:r w:rsidRPr="00C56FAF">
        <w:rPr>
          <w:rFonts w:ascii="Times New Roman" w:hAnsi="Times New Roman"/>
          <w:highlight w:val="yellow"/>
        </w:rPr>
        <w:t xml:space="preserve"> du Sud an enterprise operating in </w:t>
      </w:r>
      <w:proofErr w:type="spellStart"/>
      <w:r w:rsidRPr="00C56FAF">
        <w:rPr>
          <w:rFonts w:ascii="Times New Roman" w:hAnsi="Times New Roman"/>
          <w:highlight w:val="yellow"/>
        </w:rPr>
        <w:t>Sandare</w:t>
      </w:r>
      <w:proofErr w:type="spellEnd"/>
      <w:r w:rsidRPr="00C56FAF">
        <w:rPr>
          <w:rFonts w:ascii="Times New Roman" w:hAnsi="Times New Roman"/>
          <w:highlight w:val="yellow"/>
        </w:rPr>
        <w:t xml:space="preserve">, near </w:t>
      </w:r>
      <w:proofErr w:type="spellStart"/>
      <w:r w:rsidRPr="00C56FAF">
        <w:rPr>
          <w:rFonts w:ascii="Times New Roman" w:hAnsi="Times New Roman"/>
          <w:highlight w:val="yellow"/>
        </w:rPr>
        <w:t>Kayes</w:t>
      </w:r>
      <w:proofErr w:type="spellEnd"/>
      <w:r w:rsidRPr="00C56FAF">
        <w:rPr>
          <w:rFonts w:ascii="Times New Roman" w:hAnsi="Times New Roman"/>
          <w:highlight w:val="yellow"/>
        </w:rPr>
        <w:t xml:space="preserve"> in Mali. The company trained unemployed youth to conserve and tap wild gum </w:t>
      </w:r>
      <w:proofErr w:type="spellStart"/>
      <w:r w:rsidRPr="00C56FAF">
        <w:rPr>
          <w:rFonts w:ascii="Times New Roman" w:hAnsi="Times New Roman"/>
          <w:highlight w:val="yellow"/>
        </w:rPr>
        <w:t>arabic</w:t>
      </w:r>
      <w:proofErr w:type="spellEnd"/>
      <w:r w:rsidRPr="00C56FAF">
        <w:rPr>
          <w:rFonts w:ascii="Times New Roman" w:hAnsi="Times New Roman"/>
          <w:highlight w:val="yellow"/>
        </w:rPr>
        <w:t xml:space="preserve"> and gum karaya for their high value resins rather than fell the trees for cattle fodder. Through Root Capital lending the company expanded exports to Europe 10-fold while payments to farmers have jumped from $17,000 in 2008 to more than $1 million in 2012. The loan helped the business to secure contracts with international buyers and expand its reach from 30 farmers spread across 5 villages in 2010 to 2,000 farmers in 200 villages in 2012. This loan is a good example of the positive social and environmental impact of export finance.</w:t>
      </w:r>
    </w:p>
    <w:p w14:paraId="1D777A1D" w14:textId="09354404" w:rsidR="00762921" w:rsidRPr="00C56FAF" w:rsidRDefault="00040AED" w:rsidP="008D26E0">
      <w:pPr>
        <w:pStyle w:val="ListParagraph"/>
        <w:numPr>
          <w:ilvl w:val="0"/>
          <w:numId w:val="42"/>
        </w:numPr>
        <w:ind w:right="-576"/>
        <w:jc w:val="both"/>
        <w:rPr>
          <w:rFonts w:ascii="Times New Roman" w:hAnsi="Times New Roman"/>
        </w:rPr>
      </w:pPr>
      <w:r w:rsidRPr="00C56FAF">
        <w:rPr>
          <w:rFonts w:ascii="Times New Roman" w:hAnsi="Times New Roman"/>
          <w:highlight w:val="yellow"/>
        </w:rPr>
        <w:t>In Senegal the fruits of the baobab tree (</w:t>
      </w:r>
      <w:proofErr w:type="spellStart"/>
      <w:r w:rsidRPr="004E0AC4">
        <w:rPr>
          <w:rFonts w:ascii="Times New Roman" w:hAnsi="Times New Roman"/>
          <w:i/>
          <w:iCs/>
          <w:highlight w:val="yellow"/>
        </w:rPr>
        <w:t>Adonsonia</w:t>
      </w:r>
      <w:proofErr w:type="spellEnd"/>
      <w:r w:rsidRPr="004E0AC4">
        <w:rPr>
          <w:rFonts w:ascii="Times New Roman" w:hAnsi="Times New Roman"/>
          <w:i/>
          <w:iCs/>
          <w:highlight w:val="yellow"/>
        </w:rPr>
        <w:t xml:space="preserve"> </w:t>
      </w:r>
      <w:proofErr w:type="spellStart"/>
      <w:r w:rsidRPr="004E0AC4">
        <w:rPr>
          <w:rFonts w:ascii="Times New Roman" w:hAnsi="Times New Roman"/>
          <w:i/>
          <w:iCs/>
          <w:highlight w:val="yellow"/>
        </w:rPr>
        <w:t>digitata</w:t>
      </w:r>
      <w:proofErr w:type="spellEnd"/>
      <w:r w:rsidRPr="00C56FAF">
        <w:rPr>
          <w:rFonts w:ascii="Times New Roman" w:hAnsi="Times New Roman"/>
          <w:highlight w:val="yellow"/>
        </w:rPr>
        <w:t xml:space="preserve">) are commercially exploited by a growing international export market, particularly since EU </w:t>
      </w:r>
      <w:proofErr w:type="spellStart"/>
      <w:r w:rsidRPr="00C56FAF">
        <w:rPr>
          <w:rFonts w:ascii="Times New Roman" w:hAnsi="Times New Roman"/>
          <w:highlight w:val="yellow"/>
        </w:rPr>
        <w:t>legalisation</w:t>
      </w:r>
      <w:proofErr w:type="spellEnd"/>
      <w:r w:rsidRPr="00C56FAF">
        <w:rPr>
          <w:rFonts w:ascii="Times New Roman" w:hAnsi="Times New Roman"/>
          <w:highlight w:val="yellow"/>
        </w:rPr>
        <w:t xml:space="preserve"> in 2008 </w:t>
      </w:r>
      <w:proofErr w:type="spellStart"/>
      <w:r w:rsidRPr="00C56FAF">
        <w:rPr>
          <w:rFonts w:ascii="Times New Roman" w:hAnsi="Times New Roman"/>
          <w:highlight w:val="yellow"/>
        </w:rPr>
        <w:t>authorised</w:t>
      </w:r>
      <w:proofErr w:type="spellEnd"/>
      <w:r w:rsidRPr="00C56FAF">
        <w:rPr>
          <w:rFonts w:ascii="Times New Roman" w:hAnsi="Times New Roman"/>
          <w:highlight w:val="yellow"/>
        </w:rPr>
        <w:t xml:space="preserve"> its import under the Novel Food Regulations (EC) No 258/97. It is estimated that about 13,000 </w:t>
      </w:r>
      <w:proofErr w:type="spellStart"/>
      <w:r w:rsidRPr="00C56FAF">
        <w:rPr>
          <w:rFonts w:ascii="Times New Roman" w:hAnsi="Times New Roman"/>
          <w:highlight w:val="yellow"/>
        </w:rPr>
        <w:t>tonnes</w:t>
      </w:r>
      <w:proofErr w:type="spellEnd"/>
      <w:r w:rsidRPr="00C56FAF">
        <w:rPr>
          <w:rFonts w:ascii="Times New Roman" w:hAnsi="Times New Roman"/>
          <w:highlight w:val="yellow"/>
        </w:rPr>
        <w:t xml:space="preserve"> of fruit are grown in the country annually and there are now several internationally-owned processors and exporters operating in the country and shipping raw baobab products (powder / seeds) to Europe and the US to supply growing demand from health food markets</w:t>
      </w:r>
      <w:r w:rsidRPr="00C56FAF">
        <w:rPr>
          <w:rFonts w:ascii="Times New Roman" w:hAnsi="Times New Roman"/>
        </w:rPr>
        <w:t xml:space="preserve">. </w:t>
      </w:r>
    </w:p>
    <w:p w14:paraId="743F63B9" w14:textId="77777777" w:rsidR="00B23AA1" w:rsidRPr="00EF3916" w:rsidRDefault="00B23AA1" w:rsidP="00B23AA1">
      <w:pPr>
        <w:ind w:left="-720" w:right="-576"/>
        <w:jc w:val="both"/>
        <w:rPr>
          <w:rFonts w:ascii="Times New Roman" w:hAnsi="Times New Roman"/>
        </w:rPr>
      </w:pPr>
    </w:p>
    <w:p w14:paraId="7D449975" w14:textId="7670E6B2" w:rsidR="00762921" w:rsidRPr="00B960A8" w:rsidRDefault="00762921" w:rsidP="00002DB5">
      <w:pPr>
        <w:ind w:left="-720" w:right="-576"/>
        <w:jc w:val="both"/>
        <w:rPr>
          <w:rFonts w:ascii="Times New Roman" w:hAnsi="Times New Roman"/>
          <w:highlight w:val="yellow"/>
        </w:rPr>
      </w:pPr>
      <w:proofErr w:type="spellStart"/>
      <w:r w:rsidRPr="00B960A8">
        <w:rPr>
          <w:rFonts w:ascii="Times New Roman" w:hAnsi="Times New Roman"/>
          <w:highlight w:val="yellow"/>
        </w:rPr>
        <w:t>Climatekos</w:t>
      </w:r>
      <w:proofErr w:type="spellEnd"/>
      <w:r w:rsidRPr="00B960A8">
        <w:rPr>
          <w:rFonts w:ascii="Times New Roman" w:hAnsi="Times New Roman"/>
          <w:highlight w:val="yellow"/>
        </w:rPr>
        <w:t xml:space="preserve"> assessmen</w:t>
      </w:r>
      <w:r w:rsidR="004E0AC4">
        <w:rPr>
          <w:rFonts w:ascii="Times New Roman" w:hAnsi="Times New Roman"/>
          <w:highlight w:val="yellow"/>
        </w:rPr>
        <w:t>t</w:t>
      </w:r>
      <w:r w:rsidRPr="00B960A8">
        <w:rPr>
          <w:rFonts w:ascii="Times New Roman" w:hAnsi="Times New Roman"/>
          <w:highlight w:val="yellow"/>
        </w:rPr>
        <w:t xml:space="preserve"> reported on State of the Great Green Wall, reveals that available funding sources can be divided mostly into: </w:t>
      </w:r>
    </w:p>
    <w:p w14:paraId="34CD090E" w14:textId="666425C7" w:rsidR="00762921" w:rsidRPr="004E0AC4" w:rsidRDefault="00762921" w:rsidP="008D26E0">
      <w:pPr>
        <w:pStyle w:val="ListParagraph"/>
        <w:numPr>
          <w:ilvl w:val="1"/>
          <w:numId w:val="44"/>
        </w:numPr>
        <w:ind w:left="-72" w:right="-576"/>
        <w:jc w:val="both"/>
        <w:rPr>
          <w:rFonts w:ascii="Times New Roman" w:hAnsi="Times New Roman"/>
          <w:highlight w:val="yellow"/>
        </w:rPr>
      </w:pPr>
      <w:r w:rsidRPr="004E0AC4">
        <w:rPr>
          <w:rFonts w:ascii="Times New Roman" w:hAnsi="Times New Roman"/>
          <w:highlight w:val="yellow"/>
        </w:rPr>
        <w:t>Public and private sources which do not expect financial return, but substantial environmental and social returns, and</w:t>
      </w:r>
    </w:p>
    <w:p w14:paraId="0B76FA92" w14:textId="3C6CA0BC" w:rsidR="00762921" w:rsidRPr="004E0AC4" w:rsidRDefault="00762921" w:rsidP="008D26E0">
      <w:pPr>
        <w:pStyle w:val="ListParagraph"/>
        <w:numPr>
          <w:ilvl w:val="1"/>
          <w:numId w:val="44"/>
        </w:numPr>
        <w:ind w:left="-72" w:right="-576"/>
        <w:jc w:val="both"/>
        <w:rPr>
          <w:rFonts w:ascii="Times New Roman" w:hAnsi="Times New Roman"/>
          <w:highlight w:val="yellow"/>
        </w:rPr>
      </w:pPr>
      <w:r w:rsidRPr="004E0AC4">
        <w:rPr>
          <w:rFonts w:ascii="Times New Roman" w:hAnsi="Times New Roman"/>
          <w:highlight w:val="yellow"/>
        </w:rPr>
        <w:t xml:space="preserve">Sources which expect financial returns on top of environmental and social returns. </w:t>
      </w:r>
    </w:p>
    <w:p w14:paraId="7A1AA056" w14:textId="77777777" w:rsidR="00762921" w:rsidRPr="004E0AC4" w:rsidRDefault="00762921" w:rsidP="008D26E0">
      <w:pPr>
        <w:pStyle w:val="ListParagraph"/>
        <w:numPr>
          <w:ilvl w:val="0"/>
          <w:numId w:val="43"/>
        </w:numPr>
        <w:ind w:right="-576"/>
        <w:jc w:val="both"/>
        <w:rPr>
          <w:rFonts w:ascii="Times New Roman" w:hAnsi="Times New Roman"/>
          <w:highlight w:val="yellow"/>
        </w:rPr>
      </w:pPr>
      <w:r w:rsidRPr="004E0AC4">
        <w:rPr>
          <w:rFonts w:ascii="Times New Roman" w:hAnsi="Times New Roman"/>
          <w:highlight w:val="yellow"/>
        </w:rPr>
        <w:t xml:space="preserve">All such sources comprise many sub-sources with varying characteristics and which may be called into depending on the timing, size, level of risk and overall conditions of projects or programmes of projects. The following actors and groups of actors can be allocated to the two or three categories defined above: </w:t>
      </w:r>
    </w:p>
    <w:p w14:paraId="2FB27B72" w14:textId="454E90F1" w:rsidR="00762921" w:rsidRPr="004E0AC4" w:rsidRDefault="00762921" w:rsidP="008D26E0">
      <w:pPr>
        <w:pStyle w:val="ListParagraph"/>
        <w:numPr>
          <w:ilvl w:val="1"/>
          <w:numId w:val="43"/>
        </w:numPr>
        <w:ind w:right="-576"/>
        <w:jc w:val="both"/>
        <w:rPr>
          <w:rFonts w:ascii="Times New Roman" w:hAnsi="Times New Roman"/>
          <w:highlight w:val="yellow"/>
        </w:rPr>
      </w:pPr>
      <w:r w:rsidRPr="004E0AC4">
        <w:rPr>
          <w:rFonts w:ascii="Times New Roman" w:hAnsi="Times New Roman"/>
          <w:highlight w:val="yellow"/>
        </w:rPr>
        <w:t xml:space="preserve">Public sources which do not expect financial returns, include local funding sources (national, regional), international multilateral sources, such as the World Bank, the GEF, African Development Bank, Green Climate Fund, etc. and bilateral funding originating from specific country governments (e.g. Germany, France, Japan, amongst other). Such sources are commonly coupled with Technical Assistance (TA). </w:t>
      </w:r>
    </w:p>
    <w:p w14:paraId="644E5D3B" w14:textId="131E1D71" w:rsidR="00762921" w:rsidRPr="004E0AC4" w:rsidRDefault="00762921" w:rsidP="008D26E0">
      <w:pPr>
        <w:pStyle w:val="ListParagraph"/>
        <w:numPr>
          <w:ilvl w:val="1"/>
          <w:numId w:val="43"/>
        </w:numPr>
        <w:ind w:right="-576"/>
        <w:jc w:val="both"/>
        <w:rPr>
          <w:rFonts w:ascii="Times New Roman" w:hAnsi="Times New Roman"/>
          <w:highlight w:val="yellow"/>
        </w:rPr>
      </w:pPr>
      <w:r w:rsidRPr="004E0AC4">
        <w:rPr>
          <w:rFonts w:ascii="Times New Roman" w:hAnsi="Times New Roman"/>
          <w:highlight w:val="yellow"/>
        </w:rPr>
        <w:t xml:space="preserve">A number of private and non-governmental sources do not request financial returns: i) Philanthropic </w:t>
      </w:r>
      <w:proofErr w:type="spellStart"/>
      <w:r w:rsidRPr="004E0AC4">
        <w:rPr>
          <w:rFonts w:ascii="Times New Roman" w:hAnsi="Times New Roman"/>
          <w:highlight w:val="yellow"/>
        </w:rPr>
        <w:t>organisations</w:t>
      </w:r>
      <w:proofErr w:type="spellEnd"/>
      <w:r w:rsidRPr="004E0AC4">
        <w:rPr>
          <w:rFonts w:ascii="Times New Roman" w:hAnsi="Times New Roman"/>
          <w:highlight w:val="yellow"/>
        </w:rPr>
        <w:t xml:space="preserve"> (e.g. Bill &amp; Melinda Gates Foundation) ii) NGOs o</w:t>
      </w:r>
      <w:r w:rsidR="004E0AC4">
        <w:rPr>
          <w:rFonts w:ascii="Times New Roman" w:hAnsi="Times New Roman"/>
          <w:highlight w:val="yellow"/>
        </w:rPr>
        <w:t>r</w:t>
      </w:r>
      <w:r w:rsidRPr="004E0AC4">
        <w:rPr>
          <w:rFonts w:ascii="Times New Roman" w:hAnsi="Times New Roman"/>
          <w:highlight w:val="yellow"/>
        </w:rPr>
        <w:t xml:space="preserve"> Donation via impact investing, iii) Donation via crowdfunding </w:t>
      </w:r>
    </w:p>
    <w:p w14:paraId="5845EF79" w14:textId="7F9A3397" w:rsidR="00762921" w:rsidRPr="004E0AC4" w:rsidRDefault="00762921" w:rsidP="008D26E0">
      <w:pPr>
        <w:pStyle w:val="ListParagraph"/>
        <w:numPr>
          <w:ilvl w:val="1"/>
          <w:numId w:val="43"/>
        </w:numPr>
        <w:ind w:right="-576"/>
        <w:jc w:val="both"/>
        <w:rPr>
          <w:rFonts w:ascii="Times New Roman" w:hAnsi="Times New Roman"/>
        </w:rPr>
      </w:pPr>
      <w:r w:rsidRPr="004E0AC4">
        <w:rPr>
          <w:rFonts w:ascii="Times New Roman" w:hAnsi="Times New Roman"/>
          <w:highlight w:val="yellow"/>
        </w:rPr>
        <w:t xml:space="preserve">Sources expecting financial return: a larger number of such sources are available, mostly of private nature: i) Large international public financial institutions (World Bank, AfDB, EIB, </w:t>
      </w:r>
      <w:proofErr w:type="spellStart"/>
      <w:r w:rsidRPr="004E0AC4">
        <w:rPr>
          <w:rFonts w:ascii="Times New Roman" w:hAnsi="Times New Roman"/>
          <w:highlight w:val="yellow"/>
        </w:rPr>
        <w:t>KfW</w:t>
      </w:r>
      <w:proofErr w:type="spellEnd"/>
      <w:r w:rsidRPr="004E0AC4">
        <w:rPr>
          <w:rFonts w:ascii="Times New Roman" w:hAnsi="Times New Roman"/>
          <w:highlight w:val="yellow"/>
        </w:rPr>
        <w:t>, etc.), ii) Local financial institutions (banks and other financial services providers), iii) Small businesses facilitators (business angels, private equity/venture capital), iv) Large multinational companies (who have vested interest in local productions), v) Carbon asset buyers, vi) Impact investments, vii) Crowdfunding, viii) Climate bonds and green bonds, in case of large projects or a number of aggregated projects, the issuance of bonds could be contemplated, and ix) Insurance and mitigation of long-term risk schemes.</w:t>
      </w:r>
    </w:p>
    <w:p w14:paraId="1A62EBBB" w14:textId="77777777" w:rsidR="00AB69C8" w:rsidRPr="00EF3916" w:rsidRDefault="00AB69C8" w:rsidP="00002DB5">
      <w:pPr>
        <w:ind w:left="-720" w:right="-576"/>
        <w:jc w:val="both"/>
        <w:rPr>
          <w:rFonts w:ascii="Times New Roman" w:hAnsi="Times New Roman"/>
        </w:rPr>
      </w:pPr>
    </w:p>
    <w:p w14:paraId="56B15744" w14:textId="3FC48043" w:rsidR="000C5DB2" w:rsidRPr="00B960A8" w:rsidRDefault="000C5DB2" w:rsidP="00324750">
      <w:pPr>
        <w:ind w:left="-720" w:right="-576"/>
        <w:jc w:val="both"/>
        <w:rPr>
          <w:rFonts w:ascii="Times New Roman" w:hAnsi="Times New Roman"/>
          <w:highlight w:val="yellow"/>
          <w:lang w:val="en-GB"/>
        </w:rPr>
      </w:pPr>
      <w:r w:rsidRPr="00B960A8">
        <w:rPr>
          <w:rFonts w:ascii="Times New Roman" w:hAnsi="Times New Roman"/>
          <w:b/>
          <w:bCs/>
          <w:highlight w:val="yellow"/>
          <w:lang w:val="en-GB"/>
        </w:rPr>
        <w:t>GEF LDCF/SCCF Baseline</w:t>
      </w:r>
      <w:r w:rsidRPr="00B960A8">
        <w:rPr>
          <w:rFonts w:ascii="Times New Roman" w:hAnsi="Times New Roman"/>
          <w:highlight w:val="yellow"/>
          <w:lang w:val="en-GB"/>
        </w:rPr>
        <w:t>:</w:t>
      </w:r>
    </w:p>
    <w:p w14:paraId="3C60C361" w14:textId="44F06D6B" w:rsidR="000C5DB2" w:rsidRPr="00EF3916" w:rsidRDefault="000C5DB2" w:rsidP="00324750">
      <w:pPr>
        <w:ind w:left="-720" w:right="-576"/>
        <w:jc w:val="both"/>
        <w:rPr>
          <w:rFonts w:ascii="Times New Roman" w:hAnsi="Times New Roman"/>
          <w:lang w:val="en-GB"/>
        </w:rPr>
      </w:pPr>
      <w:r w:rsidRPr="00B960A8">
        <w:rPr>
          <w:rFonts w:ascii="Times New Roman" w:hAnsi="Times New Roman"/>
          <w:highlight w:val="yellow"/>
          <w:lang w:val="en-GB"/>
        </w:rPr>
        <w:lastRenderedPageBreak/>
        <w:t xml:space="preserve">The GEF LDCF/SCCF portfolio (Annex Q) in the GGW countries amount around $240 million which mobilised more than $1 billion </w:t>
      </w:r>
      <w:proofErr w:type="spellStart"/>
      <w:r w:rsidRPr="00B960A8">
        <w:rPr>
          <w:rFonts w:ascii="Times New Roman" w:hAnsi="Times New Roman"/>
          <w:highlight w:val="yellow"/>
          <w:lang w:val="en-GB"/>
        </w:rPr>
        <w:t>cofinacing</w:t>
      </w:r>
      <w:proofErr w:type="spellEnd"/>
      <w:r w:rsidRPr="00B960A8">
        <w:rPr>
          <w:rFonts w:ascii="Times New Roman" w:hAnsi="Times New Roman"/>
          <w:highlight w:val="yellow"/>
          <w:lang w:val="en-GB"/>
        </w:rPr>
        <w:t xml:space="preserve">. This portfolio which is mainly addressing the NAPA priorities in the LDCF countries of the GGW focus on </w:t>
      </w:r>
      <w:proofErr w:type="spellStart"/>
      <w:r w:rsidRPr="00B960A8">
        <w:rPr>
          <w:rFonts w:ascii="Times New Roman" w:hAnsi="Times New Roman"/>
          <w:highlight w:val="yellow"/>
          <w:lang w:val="en-GB"/>
        </w:rPr>
        <w:t>buiding</w:t>
      </w:r>
      <w:proofErr w:type="spellEnd"/>
      <w:r w:rsidRPr="00B960A8">
        <w:rPr>
          <w:rFonts w:ascii="Times New Roman" w:hAnsi="Times New Roman"/>
          <w:highlight w:val="yellow"/>
          <w:lang w:val="en-GB"/>
        </w:rPr>
        <w:t xml:space="preserve"> resilience in agriculture, pastoral and integrated water and natural resources management se</w:t>
      </w:r>
      <w:r w:rsidR="004E0AC4">
        <w:rPr>
          <w:rFonts w:ascii="Times New Roman" w:hAnsi="Times New Roman"/>
          <w:highlight w:val="yellow"/>
          <w:lang w:val="en-GB"/>
        </w:rPr>
        <w:t>c</w:t>
      </w:r>
      <w:r w:rsidRPr="00B960A8">
        <w:rPr>
          <w:rFonts w:ascii="Times New Roman" w:hAnsi="Times New Roman"/>
          <w:highlight w:val="yellow"/>
          <w:lang w:val="en-GB"/>
        </w:rPr>
        <w:t>tors. The portfolio include</w:t>
      </w:r>
      <w:r w:rsidR="004E0AC4">
        <w:rPr>
          <w:rFonts w:ascii="Times New Roman" w:hAnsi="Times New Roman"/>
          <w:highlight w:val="yellow"/>
          <w:lang w:val="en-GB"/>
        </w:rPr>
        <w:t>s</w:t>
      </w:r>
      <w:r w:rsidRPr="00B960A8">
        <w:rPr>
          <w:rFonts w:ascii="Times New Roman" w:hAnsi="Times New Roman"/>
          <w:highlight w:val="yellow"/>
          <w:lang w:val="en-GB"/>
        </w:rPr>
        <w:t xml:space="preserve"> also mainstreaming and promoting of Ecosystem Based Adaptation and building resilience of alternative </w:t>
      </w:r>
      <w:proofErr w:type="spellStart"/>
      <w:r w:rsidRPr="00B960A8">
        <w:rPr>
          <w:rFonts w:ascii="Times New Roman" w:hAnsi="Times New Roman"/>
          <w:highlight w:val="yellow"/>
          <w:lang w:val="en-GB"/>
        </w:rPr>
        <w:t>liveihoods</w:t>
      </w:r>
      <w:proofErr w:type="spellEnd"/>
      <w:r w:rsidRPr="00B960A8">
        <w:rPr>
          <w:rFonts w:ascii="Times New Roman" w:hAnsi="Times New Roman"/>
          <w:highlight w:val="yellow"/>
          <w:lang w:val="en-GB"/>
        </w:rPr>
        <w:t xml:space="preserve"> options. The portfolio also include</w:t>
      </w:r>
      <w:r w:rsidR="004E0AC4">
        <w:rPr>
          <w:rFonts w:ascii="Times New Roman" w:hAnsi="Times New Roman"/>
          <w:highlight w:val="yellow"/>
          <w:lang w:val="en-GB"/>
        </w:rPr>
        <w:t>s</w:t>
      </w:r>
      <w:r w:rsidRPr="00B960A8">
        <w:rPr>
          <w:rFonts w:ascii="Times New Roman" w:hAnsi="Times New Roman"/>
          <w:highlight w:val="yellow"/>
          <w:lang w:val="en-GB"/>
        </w:rPr>
        <w:t xml:space="preserve"> capacity building of countries and stakeholders on weather and early warning systems. The review of lessons learn from these project will not only help to identif</w:t>
      </w:r>
      <w:r w:rsidR="004E0AC4">
        <w:rPr>
          <w:rFonts w:ascii="Times New Roman" w:hAnsi="Times New Roman"/>
          <w:highlight w:val="yellow"/>
          <w:lang w:val="en-GB"/>
        </w:rPr>
        <w:t>y</w:t>
      </w:r>
      <w:r w:rsidRPr="00B960A8">
        <w:rPr>
          <w:rFonts w:ascii="Times New Roman" w:hAnsi="Times New Roman"/>
          <w:highlight w:val="yellow"/>
          <w:lang w:val="en-GB"/>
        </w:rPr>
        <w:t xml:space="preserve"> successful approaches for scaling up but also it will provide opportunity to identif</w:t>
      </w:r>
      <w:r w:rsidR="004E0AC4">
        <w:rPr>
          <w:rFonts w:ascii="Times New Roman" w:hAnsi="Times New Roman"/>
          <w:highlight w:val="yellow"/>
          <w:lang w:val="en-GB"/>
        </w:rPr>
        <w:t>y</w:t>
      </w:r>
      <w:r w:rsidRPr="00B960A8">
        <w:rPr>
          <w:rFonts w:ascii="Times New Roman" w:hAnsi="Times New Roman"/>
          <w:highlight w:val="yellow"/>
          <w:lang w:val="en-GB"/>
        </w:rPr>
        <w:t xml:space="preserve"> adaptation gaps which can be addressed through support to countries to access targeted LDCF </w:t>
      </w:r>
      <w:proofErr w:type="spellStart"/>
      <w:r w:rsidRPr="00B960A8">
        <w:rPr>
          <w:rFonts w:ascii="Times New Roman" w:hAnsi="Times New Roman"/>
          <w:highlight w:val="yellow"/>
          <w:lang w:val="en-GB"/>
        </w:rPr>
        <w:t>fundings</w:t>
      </w:r>
      <w:proofErr w:type="spellEnd"/>
      <w:r w:rsidRPr="00B960A8">
        <w:rPr>
          <w:rFonts w:ascii="Times New Roman" w:hAnsi="Times New Roman"/>
          <w:highlight w:val="yellow"/>
          <w:lang w:val="en-GB"/>
        </w:rPr>
        <w:t xml:space="preserve"> in support of the GGWI.</w:t>
      </w:r>
    </w:p>
    <w:p w14:paraId="3FE07454" w14:textId="77777777" w:rsidR="000C5DB2" w:rsidRPr="00B960A8" w:rsidRDefault="000C5DB2" w:rsidP="00324750">
      <w:pPr>
        <w:ind w:left="-720" w:right="-576"/>
        <w:jc w:val="both"/>
        <w:rPr>
          <w:rFonts w:ascii="Times New Roman" w:hAnsi="Times New Roman"/>
          <w:lang w:val="en-GB"/>
        </w:rPr>
      </w:pPr>
    </w:p>
    <w:p w14:paraId="1042A611" w14:textId="50E018FD" w:rsidR="00B67859" w:rsidRPr="00B960A8" w:rsidRDefault="00324750" w:rsidP="004E0AC4">
      <w:pPr>
        <w:pStyle w:val="GEFFieldtoFillout"/>
        <w:ind w:right="-576"/>
        <w:jc w:val="both"/>
      </w:pPr>
      <w:r w:rsidRPr="00B960A8">
        <w:rPr>
          <w:b/>
          <w:bCs/>
          <w:highlight w:val="yellow"/>
          <w:lang w:val="en-GB"/>
        </w:rPr>
        <w:t>Sci</w:t>
      </w:r>
      <w:r w:rsidR="0015132F" w:rsidRPr="00B960A8">
        <w:rPr>
          <w:b/>
          <w:bCs/>
          <w:highlight w:val="yellow"/>
          <w:lang w:val="en-GB"/>
        </w:rPr>
        <w:t>ence</w:t>
      </w:r>
      <w:r w:rsidRPr="00B960A8">
        <w:rPr>
          <w:b/>
          <w:bCs/>
          <w:highlight w:val="yellow"/>
          <w:lang w:val="en-GB"/>
        </w:rPr>
        <w:t xml:space="preserve"> baseline information</w:t>
      </w:r>
      <w:r w:rsidRPr="00B960A8">
        <w:rPr>
          <w:highlight w:val="yellow"/>
          <w:lang w:val="en-GB"/>
        </w:rPr>
        <w:t xml:space="preserve">: </w:t>
      </w:r>
      <w:r w:rsidR="00B67859" w:rsidRPr="00B960A8">
        <w:rPr>
          <w:rStyle w:val="Emphasis"/>
          <w:i w:val="0"/>
          <w:iCs w:val="0"/>
          <w:highlight w:val="yellow"/>
        </w:rPr>
        <w:t>Given the stated environmental and social objectives of the GGWI, researchers from all disciplines have an important role to play in pooling their expertise to guide the decisions of the institutions managing the project. While the GGW is no longer a simple wall of trees as originally envisaged by political actors, plants and re-vegetation remain at the heart of the project because, more than anywhere else, the people of the Sahel depend heavily on plant resources to meet their daily needs. The challenge is to find a balance between the protection and sustainable use of plant resources in a Sahel undergoing social and ecological transformation</w:t>
      </w:r>
      <w:r w:rsidR="00D649D0">
        <w:rPr>
          <w:rStyle w:val="FootnoteReference"/>
          <w:highlight w:val="yellow"/>
        </w:rPr>
        <w:footnoteReference w:id="11"/>
      </w:r>
      <w:r w:rsidR="00B67859" w:rsidRPr="00B960A8">
        <w:rPr>
          <w:rStyle w:val="Emphasis"/>
          <w:i w:val="0"/>
          <w:iCs w:val="0"/>
        </w:rPr>
        <w:t>.</w:t>
      </w:r>
    </w:p>
    <w:p w14:paraId="32E82E3D" w14:textId="77777777" w:rsidR="00B67859" w:rsidRPr="00B960A8" w:rsidRDefault="00B67859" w:rsidP="004E0AC4">
      <w:pPr>
        <w:pStyle w:val="GEFFieldtoFillout"/>
        <w:ind w:right="-576"/>
        <w:jc w:val="both"/>
        <w:rPr>
          <w:highlight w:val="yellow"/>
        </w:rPr>
      </w:pPr>
    </w:p>
    <w:p w14:paraId="590A0A63" w14:textId="48577FCE" w:rsidR="00962C9E" w:rsidRPr="00644389" w:rsidRDefault="00324750" w:rsidP="004E0AC4">
      <w:pPr>
        <w:ind w:left="-720" w:right="-576"/>
        <w:jc w:val="both"/>
        <w:rPr>
          <w:rFonts w:ascii="Times New Roman" w:hAnsi="Times New Roman"/>
        </w:rPr>
      </w:pPr>
      <w:r w:rsidRPr="00B960A8">
        <w:rPr>
          <w:rFonts w:ascii="Times New Roman" w:eastAsia="Times New Roman" w:hAnsi="Times New Roman"/>
          <w:color w:val="000000"/>
          <w:highlight w:val="yellow"/>
        </w:rPr>
        <w:t xml:space="preserve">As </w:t>
      </w:r>
      <w:r w:rsidR="004E0AC4">
        <w:rPr>
          <w:rFonts w:ascii="Times New Roman" w:eastAsia="Times New Roman" w:hAnsi="Times New Roman"/>
          <w:color w:val="000000"/>
          <w:highlight w:val="yellow"/>
        </w:rPr>
        <w:t xml:space="preserve">a </w:t>
      </w:r>
      <w:r w:rsidRPr="00B960A8">
        <w:rPr>
          <w:rFonts w:ascii="Times New Roman" w:eastAsia="Times New Roman" w:hAnsi="Times New Roman"/>
          <w:color w:val="000000"/>
          <w:highlight w:val="yellow"/>
        </w:rPr>
        <w:t>result of findings from several regional process</w:t>
      </w:r>
      <w:r w:rsidR="00270447" w:rsidRPr="00B960A8">
        <w:rPr>
          <w:rFonts w:ascii="Times New Roman" w:eastAsia="Times New Roman" w:hAnsi="Times New Roman"/>
          <w:color w:val="000000"/>
          <w:highlight w:val="yellow"/>
        </w:rPr>
        <w:t>es</w:t>
      </w:r>
      <w:r w:rsidRPr="00B960A8">
        <w:rPr>
          <w:rFonts w:ascii="Times New Roman" w:eastAsia="Times New Roman" w:hAnsi="Times New Roman"/>
          <w:color w:val="000000"/>
          <w:highlight w:val="yellow"/>
        </w:rPr>
        <w:t xml:space="preserve">, it was established that there is a need of scientific basis for the implementation of the Great Green Wall Initiative. In contribution to response to this gap, the GEF has approved the project on </w:t>
      </w:r>
      <w:proofErr w:type="gramStart"/>
      <w:r w:rsidRPr="00B960A8">
        <w:rPr>
          <w:rFonts w:ascii="Times New Roman" w:eastAsia="Times New Roman" w:hAnsi="Times New Roman"/>
          <w:color w:val="000000"/>
          <w:highlight w:val="yellow"/>
        </w:rPr>
        <w:t>“ Large</w:t>
      </w:r>
      <w:proofErr w:type="gramEnd"/>
      <w:r w:rsidRPr="00B960A8">
        <w:rPr>
          <w:rFonts w:ascii="Times New Roman" w:eastAsia="Times New Roman" w:hAnsi="Times New Roman"/>
          <w:color w:val="000000"/>
          <w:highlight w:val="yellow"/>
        </w:rPr>
        <w:t xml:space="preserve">-scale Assessment of Land Degradation to guide future investment in SLM in the GGW countries . in collaboration with </w:t>
      </w:r>
      <w:proofErr w:type="spellStart"/>
      <w:r w:rsidRPr="00B960A8">
        <w:rPr>
          <w:rFonts w:ascii="Times New Roman" w:eastAsia="Times New Roman" w:hAnsi="Times New Roman"/>
          <w:color w:val="000000"/>
          <w:highlight w:val="yellow"/>
        </w:rPr>
        <w:t>internationaly</w:t>
      </w:r>
      <w:proofErr w:type="spellEnd"/>
      <w:r w:rsidRPr="00B960A8">
        <w:rPr>
          <w:rFonts w:ascii="Times New Roman" w:eastAsia="Times New Roman" w:hAnsi="Times New Roman"/>
          <w:color w:val="000000"/>
          <w:highlight w:val="yellow"/>
        </w:rPr>
        <w:t xml:space="preserve"> recognized scientific institutions and databases (</w:t>
      </w:r>
      <w:proofErr w:type="spellStart"/>
      <w:r w:rsidRPr="00B960A8">
        <w:rPr>
          <w:rFonts w:ascii="Times New Roman" w:eastAsia="Times New Roman" w:hAnsi="Times New Roman"/>
          <w:color w:val="000000"/>
          <w:highlight w:val="yellow"/>
        </w:rPr>
        <w:t>Lunds</w:t>
      </w:r>
      <w:proofErr w:type="spellEnd"/>
      <w:r w:rsidRPr="00B960A8">
        <w:rPr>
          <w:rFonts w:ascii="Times New Roman" w:eastAsia="Times New Roman" w:hAnsi="Times New Roman"/>
          <w:color w:val="000000"/>
          <w:highlight w:val="yellow"/>
        </w:rPr>
        <w:t xml:space="preserve"> University, NASA, European Space Agency, OSS, IRD,</w:t>
      </w:r>
      <w:r w:rsidR="00F75D8A" w:rsidRPr="00B960A8">
        <w:rPr>
          <w:rFonts w:ascii="Times New Roman" w:eastAsia="Times New Roman" w:hAnsi="Times New Roman"/>
          <w:color w:val="000000"/>
          <w:highlight w:val="yellow"/>
        </w:rPr>
        <w:t xml:space="preserve"> CILSS/</w:t>
      </w:r>
      <w:proofErr w:type="spellStart"/>
      <w:r w:rsidR="00F75D8A" w:rsidRPr="00B960A8">
        <w:rPr>
          <w:rFonts w:ascii="Times New Roman" w:eastAsia="Times New Roman" w:hAnsi="Times New Roman"/>
          <w:color w:val="000000"/>
          <w:highlight w:val="yellow"/>
        </w:rPr>
        <w:t>Aghrymet</w:t>
      </w:r>
      <w:proofErr w:type="spellEnd"/>
      <w:r w:rsidR="00F75D8A" w:rsidRPr="00B960A8">
        <w:rPr>
          <w:rFonts w:ascii="Times New Roman" w:eastAsia="Times New Roman" w:hAnsi="Times New Roman"/>
          <w:color w:val="000000"/>
          <w:highlight w:val="yellow"/>
        </w:rPr>
        <w:t>,</w:t>
      </w:r>
      <w:r w:rsidRPr="00B960A8">
        <w:rPr>
          <w:rFonts w:ascii="Times New Roman" w:eastAsia="Times New Roman" w:hAnsi="Times New Roman"/>
          <w:color w:val="000000"/>
          <w:highlight w:val="yellow"/>
        </w:rPr>
        <w:t xml:space="preserve"> </w:t>
      </w:r>
      <w:proofErr w:type="spellStart"/>
      <w:r w:rsidRPr="00B960A8">
        <w:rPr>
          <w:rFonts w:ascii="Times New Roman" w:eastAsia="Times New Roman" w:hAnsi="Times New Roman"/>
          <w:color w:val="000000"/>
          <w:highlight w:val="yellow"/>
        </w:rPr>
        <w:t>etc</w:t>
      </w:r>
      <w:proofErr w:type="spellEnd"/>
      <w:r w:rsidRPr="00B960A8">
        <w:rPr>
          <w:rFonts w:ascii="Times New Roman" w:eastAsia="Times New Roman" w:hAnsi="Times New Roman"/>
          <w:color w:val="000000"/>
          <w:highlight w:val="yellow"/>
        </w:rPr>
        <w:t>) ) UNEP</w:t>
      </w:r>
      <w:r w:rsidR="004E0AC4">
        <w:rPr>
          <w:rFonts w:ascii="Times New Roman" w:eastAsia="Times New Roman" w:hAnsi="Times New Roman"/>
          <w:color w:val="000000"/>
          <w:highlight w:val="yellow"/>
        </w:rPr>
        <w:t>,</w:t>
      </w:r>
      <w:r w:rsidRPr="00B960A8">
        <w:rPr>
          <w:rFonts w:ascii="Times New Roman" w:eastAsia="Times New Roman" w:hAnsi="Times New Roman"/>
          <w:color w:val="000000"/>
          <w:highlight w:val="yellow"/>
        </w:rPr>
        <w:t xml:space="preserve"> </w:t>
      </w:r>
      <w:r w:rsidR="00F75D8A" w:rsidRPr="00B960A8">
        <w:rPr>
          <w:rFonts w:ascii="Times New Roman" w:eastAsia="Times New Roman" w:hAnsi="Times New Roman"/>
          <w:color w:val="000000"/>
          <w:highlight w:val="yellow"/>
        </w:rPr>
        <w:t xml:space="preserve">through the project </w:t>
      </w:r>
      <w:r w:rsidRPr="00B960A8">
        <w:rPr>
          <w:rFonts w:ascii="Times New Roman" w:eastAsia="Times New Roman" w:hAnsi="Times New Roman"/>
          <w:color w:val="000000"/>
          <w:highlight w:val="yellow"/>
        </w:rPr>
        <w:t>with the GEF financial</w:t>
      </w:r>
      <w:r w:rsidR="00F75D8A" w:rsidRPr="00B960A8">
        <w:rPr>
          <w:rFonts w:ascii="Times New Roman" w:eastAsia="Times New Roman" w:hAnsi="Times New Roman"/>
          <w:color w:val="000000"/>
          <w:highlight w:val="yellow"/>
        </w:rPr>
        <w:t xml:space="preserve"> support, will </w:t>
      </w:r>
      <w:r w:rsidRPr="00B960A8">
        <w:rPr>
          <w:rFonts w:ascii="Times New Roman" w:eastAsia="Times New Roman" w:hAnsi="Times New Roman"/>
          <w:color w:val="000000"/>
          <w:highlight w:val="yellow"/>
        </w:rPr>
        <w:t xml:space="preserve">assess available tools and methodologies for scientific measurement of the ecological impacts of land degradation and SLM practices to guide future investment decisions in the GGW region. </w:t>
      </w:r>
      <w:r w:rsidR="00F75D8A" w:rsidRPr="00B960A8">
        <w:rPr>
          <w:rFonts w:ascii="Times New Roman" w:eastAsia="Times New Roman" w:hAnsi="Times New Roman"/>
          <w:color w:val="000000"/>
          <w:highlight w:val="yellow"/>
        </w:rPr>
        <w:t xml:space="preserve">In </w:t>
      </w:r>
      <w:r w:rsidR="004E0AC4">
        <w:rPr>
          <w:rFonts w:ascii="Times New Roman" w:eastAsia="Times New Roman" w:hAnsi="Times New Roman"/>
          <w:color w:val="000000"/>
          <w:highlight w:val="yellow"/>
        </w:rPr>
        <w:t xml:space="preserve">the </w:t>
      </w:r>
      <w:proofErr w:type="spellStart"/>
      <w:r w:rsidR="00F75D8A" w:rsidRPr="00B960A8">
        <w:rPr>
          <w:rFonts w:ascii="Times New Roman" w:eastAsia="Times New Roman" w:hAnsi="Times New Roman"/>
          <w:color w:val="000000"/>
          <w:highlight w:val="yellow"/>
        </w:rPr>
        <w:t>mean time</w:t>
      </w:r>
      <w:proofErr w:type="spellEnd"/>
      <w:r w:rsidR="00F75D8A" w:rsidRPr="00B960A8">
        <w:rPr>
          <w:rFonts w:ascii="Times New Roman" w:eastAsia="Times New Roman" w:hAnsi="Times New Roman"/>
          <w:color w:val="000000"/>
          <w:highlight w:val="yellow"/>
        </w:rPr>
        <w:t>, the French Desertification Scientific Committee (</w:t>
      </w:r>
      <w:proofErr w:type="gramStart"/>
      <w:r w:rsidR="00F75D8A" w:rsidRPr="00B960A8">
        <w:rPr>
          <w:rFonts w:ascii="Times New Roman" w:eastAsia="Times New Roman" w:hAnsi="Times New Roman"/>
          <w:color w:val="000000"/>
          <w:highlight w:val="yellow"/>
        </w:rPr>
        <w:t>CSFD )</w:t>
      </w:r>
      <w:proofErr w:type="gramEnd"/>
      <w:r w:rsidR="00F75D8A" w:rsidRPr="00B960A8">
        <w:rPr>
          <w:rFonts w:ascii="Times New Roman" w:eastAsia="Times New Roman" w:hAnsi="Times New Roman"/>
          <w:color w:val="000000"/>
          <w:highlight w:val="yellow"/>
        </w:rPr>
        <w:t xml:space="preserve"> in 2011, through the publication “The African Great Green Wall project: What advice can scientists provide?</w:t>
      </w:r>
      <w:r w:rsidR="004E0AC4">
        <w:rPr>
          <w:rFonts w:ascii="Times New Roman" w:eastAsia="Times New Roman" w:hAnsi="Times New Roman"/>
          <w:color w:val="000000"/>
          <w:highlight w:val="yellow"/>
        </w:rPr>
        <w:t>”</w:t>
      </w:r>
      <w:r w:rsidR="00F75D8A" w:rsidRPr="00B960A8">
        <w:rPr>
          <w:rStyle w:val="FootnoteReference"/>
          <w:rFonts w:ascii="Times New Roman" w:eastAsia="Times New Roman" w:hAnsi="Times New Roman"/>
          <w:color w:val="000000"/>
          <w:highlight w:val="yellow"/>
        </w:rPr>
        <w:footnoteReference w:id="12"/>
      </w:r>
      <w:r w:rsidR="004E0AC4">
        <w:rPr>
          <w:rFonts w:ascii="Times New Roman" w:eastAsia="Times New Roman" w:hAnsi="Times New Roman"/>
          <w:color w:val="000000"/>
          <w:highlight w:val="yellow"/>
        </w:rPr>
        <w:t xml:space="preserve"> p</w:t>
      </w:r>
      <w:r w:rsidR="00F75D8A" w:rsidRPr="00B960A8">
        <w:rPr>
          <w:rFonts w:ascii="Times New Roman" w:eastAsia="Times New Roman" w:hAnsi="Times New Roman"/>
          <w:color w:val="000000"/>
          <w:highlight w:val="yellow"/>
        </w:rPr>
        <w:t xml:space="preserve">rovided some useful recommendations for use in the Great Green Wall context. These recommendations include: i) </w:t>
      </w:r>
      <w:r w:rsidR="00160F47" w:rsidRPr="00B960A8">
        <w:rPr>
          <w:rFonts w:ascii="Times New Roman" w:eastAsia="Times New Roman" w:hAnsi="Times New Roman"/>
          <w:color w:val="000000"/>
          <w:highlight w:val="yellow"/>
        </w:rPr>
        <w:t>Adopt a flexible approach in order to make effective use of the best sustainable land management practices, while taking the results of many completed green belt, plantation and agroforestry projects, and local know-how, into account; ii) Identify and boost farmers’ awareness on the most effective regeneration techniques, that are easy to manage (technically and financially) and cost-effective; iii) Rely on the decentralization process by ensuring the participation of inhabitants in planting the GGW and highlighting the potential benefits for them (improved land fertility, yields and the diversification of income-generating activities); iv) Foster agricultural and livestock farming intensification, so as to reduce pressure on forest resources</w:t>
      </w:r>
      <w:r w:rsidR="00160F47" w:rsidRPr="00B960A8">
        <w:rPr>
          <w:rFonts w:ascii="Times New Roman" w:hAnsi="Times New Roman"/>
        </w:rPr>
        <w:t>.</w:t>
      </w:r>
      <w:r w:rsidR="00962C9E" w:rsidRPr="00EF3916">
        <w:rPr>
          <w:rFonts w:ascii="Times New Roman" w:hAnsi="Times New Roman"/>
        </w:rPr>
        <w:t xml:space="preserve"> </w:t>
      </w:r>
    </w:p>
    <w:p w14:paraId="5C85CED2" w14:textId="77777777" w:rsidR="00962C9E" w:rsidRPr="00EF3916" w:rsidRDefault="00962C9E" w:rsidP="004E0AC4">
      <w:pPr>
        <w:ind w:left="-720" w:right="-576"/>
        <w:jc w:val="both"/>
        <w:rPr>
          <w:rFonts w:ascii="Times New Roman" w:hAnsi="Times New Roman"/>
        </w:rPr>
      </w:pPr>
    </w:p>
    <w:p w14:paraId="422DD8F5" w14:textId="39C865B3" w:rsidR="002424BE" w:rsidRPr="00B960A8" w:rsidRDefault="00962C9E" w:rsidP="004E0AC4">
      <w:pPr>
        <w:ind w:left="-720" w:right="-576"/>
        <w:jc w:val="both"/>
        <w:rPr>
          <w:rFonts w:ascii="Times New Roman" w:hAnsi="Times New Roman"/>
          <w:b/>
        </w:rPr>
      </w:pPr>
      <w:r w:rsidRPr="00B960A8">
        <w:rPr>
          <w:rFonts w:ascii="Times New Roman" w:hAnsi="Times New Roman"/>
          <w:highlight w:val="yellow"/>
        </w:rPr>
        <w:t xml:space="preserve">According to Deborah </w:t>
      </w:r>
      <w:proofErr w:type="spellStart"/>
      <w:r w:rsidRPr="00B960A8">
        <w:rPr>
          <w:rFonts w:ascii="Times New Roman" w:hAnsi="Times New Roman"/>
          <w:highlight w:val="yellow"/>
        </w:rPr>
        <w:t>Goffner</w:t>
      </w:r>
      <w:proofErr w:type="spellEnd"/>
      <w:r w:rsidRPr="00B960A8">
        <w:rPr>
          <w:rFonts w:ascii="Times New Roman" w:hAnsi="Times New Roman"/>
          <w:highlight w:val="yellow"/>
        </w:rPr>
        <w:t xml:space="preserve"> et al. 2019</w:t>
      </w:r>
      <w:r w:rsidR="00D649D0">
        <w:rPr>
          <w:rStyle w:val="FootnoteReference"/>
          <w:rFonts w:ascii="Times New Roman" w:hAnsi="Times New Roman"/>
          <w:highlight w:val="yellow"/>
        </w:rPr>
        <w:footnoteReference w:id="13"/>
      </w:r>
      <w:r w:rsidRPr="00B960A8">
        <w:rPr>
          <w:rFonts w:ascii="Times New Roman" w:hAnsi="Times New Roman"/>
          <w:highlight w:val="yellow"/>
        </w:rPr>
        <w:t>, over the past 50</w:t>
      </w:r>
      <w:r w:rsidR="00D649D0">
        <w:rPr>
          <w:rFonts w:ascii="Times New Roman" w:hAnsi="Times New Roman"/>
          <w:highlight w:val="yellow"/>
        </w:rPr>
        <w:t xml:space="preserve"> y</w:t>
      </w:r>
      <w:r w:rsidRPr="00B960A8">
        <w:rPr>
          <w:rFonts w:ascii="Times New Roman" w:hAnsi="Times New Roman"/>
          <w:highlight w:val="yellow"/>
        </w:rPr>
        <w:t xml:space="preserve">ears, a large number of development initiatives have addressed the diverse social and ecological challenges in the Sahel, often focusing on a single entry point or action, resulting in only a limited degree of success. Within the last decade, the international development discourse has evolved to incorporate resilience thinking as a way to address more complex challenges. However, concrete examples as to how to operationalize resilience thinking are lacking. The Great Green Wall for the Sahara and the Sahel Initiative (GGW), a pan-African program with a strong reforestation focus, is the latest and most ambitious of these development programs to date. The GGW represents an ideal opportunity to apply resilience thinking at a large scale, but in order to do so, it must intelligently gather and centralize pre-existing interdisciplinary knowledge, generate new knowledge, and integrate knowledge systems to appropriately navigate future uncertainties of the diverse social-ecological systems along its path. Herein, after a brief description of large-scale reforestation history in the Sahara and Sahel and the conceptual evolution of the GGW, we propose a transdisciplinary research framework with resilience thinking at its core. It includes analysis of complex social-ecological systems, their temporal and spatial cross-scale interactions, and outcomes focused on the </w:t>
      </w:r>
      <w:r w:rsidRPr="00B960A8">
        <w:rPr>
          <w:rFonts w:ascii="Times New Roman" w:hAnsi="Times New Roman"/>
          <w:highlight w:val="yellow"/>
        </w:rPr>
        <w:lastRenderedPageBreak/>
        <w:t>supply of abundant, diverse, equitable, and durable ecosystem services to support livelihoods in the region. If the research areas that comprise the framework were to be properly addressed, they could conceivably guide GGW actions in a way that would contribute to desirable future pathways.</w:t>
      </w:r>
      <w:r w:rsidR="00D90B63" w:rsidRPr="00B960A8">
        <w:rPr>
          <w:rFonts w:ascii="Times New Roman" w:hAnsi="Times New Roman"/>
          <w:highlight w:val="yellow"/>
        </w:rPr>
        <w:t xml:space="preserve"> Deborah et al designed a transdisciplinary research framework</w:t>
      </w:r>
      <w:r w:rsidR="00D9643B" w:rsidRPr="00B960A8">
        <w:rPr>
          <w:rStyle w:val="FootnoteReference"/>
          <w:rFonts w:ascii="Times New Roman" w:hAnsi="Times New Roman"/>
          <w:highlight w:val="yellow"/>
        </w:rPr>
        <w:footnoteReference w:id="14"/>
      </w:r>
      <w:r w:rsidR="00D90B63" w:rsidRPr="00B960A8">
        <w:rPr>
          <w:rFonts w:ascii="Times New Roman" w:hAnsi="Times New Roman"/>
          <w:highlight w:val="yellow"/>
        </w:rPr>
        <w:t xml:space="preserve"> for GGW resilience building. The multiscale framework highlights research needed to better understand present </w:t>
      </w:r>
      <w:r w:rsidR="0078134C" w:rsidRPr="00B960A8">
        <w:rPr>
          <w:rFonts w:ascii="Times New Roman" w:hAnsi="Times New Roman"/>
          <w:highlight w:val="yellow"/>
        </w:rPr>
        <w:t>Social Ecological Service</w:t>
      </w:r>
      <w:r w:rsidR="0078134C">
        <w:rPr>
          <w:rFonts w:ascii="Times New Roman" w:hAnsi="Times New Roman"/>
          <w:highlight w:val="yellow"/>
        </w:rPr>
        <w:t xml:space="preserve"> (</w:t>
      </w:r>
      <w:r w:rsidR="00D90B63" w:rsidRPr="00B960A8">
        <w:rPr>
          <w:rFonts w:ascii="Times New Roman" w:hAnsi="Times New Roman"/>
          <w:highlight w:val="yellow"/>
        </w:rPr>
        <w:t>SES</w:t>
      </w:r>
      <w:r w:rsidR="0078134C">
        <w:rPr>
          <w:rFonts w:ascii="Times New Roman" w:hAnsi="Times New Roman"/>
          <w:highlight w:val="yellow"/>
        </w:rPr>
        <w:t>)</w:t>
      </w:r>
      <w:r w:rsidR="00D90B63" w:rsidRPr="00B960A8">
        <w:rPr>
          <w:rFonts w:ascii="Times New Roman" w:hAnsi="Times New Roman"/>
          <w:highlight w:val="yellow"/>
        </w:rPr>
        <w:t xml:space="preserve"> along the GGW, their past-to-present dynamics, and to identify desirable futures and how GGW actions can contribute to pathways towards them. In the central panel, the contribution of different landscape units within a given SES to the total bundle of ecosystem services (ES) is illustrated. The benefits from ES bundles are distributed more or less equally among the people living in the SES (depicted as equal or unequal-sized people respectively).</w:t>
      </w:r>
      <w:r w:rsidR="00D9643B" w:rsidRPr="00B960A8">
        <w:rPr>
          <w:rFonts w:ascii="Times New Roman" w:hAnsi="Times New Roman"/>
          <w:highlight w:val="yellow"/>
        </w:rPr>
        <w:t xml:space="preserve"> They </w:t>
      </w:r>
      <w:r w:rsidR="00D90B63" w:rsidRPr="00B960A8">
        <w:rPr>
          <w:rFonts w:ascii="Times New Roman" w:hAnsi="Times New Roman"/>
          <w:highlight w:val="yellow"/>
        </w:rPr>
        <w:t>identify three research areas (RAs) that they feel are particularly critical to inform the implementation of GGW actions. RA 1 is focused on characterizing the present-day Social Ecological Services (SESs) and bundles of Ecosystem Services (ES) along the GGW path. The SES 1 we observe today may have evolved from alternative SESs in the past. Identification of the pathways from past to present, and how we can learn from how these were shaped, is the focus of RA 2. Central for the application of the framework in relation to the implementation of GGW actions is to identify potential future pathways, and how combinations of GGW actions can act as drivers of change towards desirable future SES. This is the focus of RA 3. The ultimate goal of the framework is to enable the identification of action combinations that are both plausible, i.e., within the constraints of the SES, and capable of building ES delivery that inherently strengthens desired development trajectories.</w:t>
      </w:r>
    </w:p>
    <w:p w14:paraId="436CB109" w14:textId="77777777" w:rsidR="004E0AC4" w:rsidRDefault="004E0AC4" w:rsidP="0096250F">
      <w:pPr>
        <w:ind w:left="-720" w:right="-576"/>
        <w:jc w:val="both"/>
        <w:rPr>
          <w:rFonts w:ascii="Times New Roman" w:hAnsi="Times New Roman"/>
          <w:b/>
          <w:lang w:val="en-GB"/>
        </w:rPr>
      </w:pPr>
    </w:p>
    <w:p w14:paraId="2857CB43" w14:textId="60F21DC3" w:rsidR="00730B7E" w:rsidRPr="00644389" w:rsidRDefault="00CB2C78" w:rsidP="0096250F">
      <w:pPr>
        <w:ind w:left="-720" w:right="-576"/>
        <w:jc w:val="both"/>
        <w:rPr>
          <w:rFonts w:ascii="Times New Roman" w:hAnsi="Times New Roman"/>
          <w:b/>
          <w:lang w:val="en-GB"/>
        </w:rPr>
      </w:pPr>
      <w:r w:rsidRPr="00EF3916">
        <w:rPr>
          <w:rFonts w:ascii="Times New Roman" w:hAnsi="Times New Roman"/>
          <w:b/>
          <w:lang w:val="en-GB"/>
        </w:rPr>
        <w:t xml:space="preserve">Regional </w:t>
      </w:r>
      <w:r w:rsidRPr="00644389">
        <w:rPr>
          <w:rFonts w:ascii="Times New Roman" w:hAnsi="Times New Roman"/>
          <w:b/>
          <w:lang w:val="en-GB"/>
        </w:rPr>
        <w:t>Projects Baseline:</w:t>
      </w:r>
    </w:p>
    <w:p w14:paraId="59C271B6" w14:textId="77777777" w:rsidR="0096250F" w:rsidRPr="00EF3916" w:rsidRDefault="0096250F" w:rsidP="0096250F">
      <w:pPr>
        <w:ind w:left="-432" w:right="-576"/>
        <w:jc w:val="both"/>
        <w:rPr>
          <w:rFonts w:ascii="Times New Roman" w:hAnsi="Times New Roman"/>
          <w:b/>
          <w:lang w:val="en-GB"/>
        </w:rPr>
      </w:pPr>
    </w:p>
    <w:p w14:paraId="47DC71FB" w14:textId="249381DB" w:rsidR="00730B7E" w:rsidRPr="00EF3916" w:rsidRDefault="00730B7E" w:rsidP="003B4DEE">
      <w:pPr>
        <w:pStyle w:val="ListParagraph"/>
        <w:numPr>
          <w:ilvl w:val="0"/>
          <w:numId w:val="27"/>
        </w:numPr>
        <w:ind w:left="-72" w:right="-576"/>
        <w:jc w:val="both"/>
        <w:rPr>
          <w:rFonts w:ascii="Times New Roman" w:hAnsi="Times New Roman"/>
          <w:lang w:val="en-GB"/>
        </w:rPr>
      </w:pPr>
      <w:r w:rsidRPr="00EF3916">
        <w:rPr>
          <w:rFonts w:ascii="Times New Roman" w:hAnsi="Times New Roman"/>
          <w:b/>
          <w:bCs/>
        </w:rPr>
        <w:t>Green Climate Fund Projects</w:t>
      </w:r>
      <w:r w:rsidR="005C1B33" w:rsidRPr="00EF3916">
        <w:rPr>
          <w:rFonts w:ascii="Times New Roman" w:hAnsi="Times New Roman"/>
        </w:rPr>
        <w:t xml:space="preserve">: </w:t>
      </w:r>
      <w:r w:rsidR="00D27B89" w:rsidRPr="00EF3916">
        <w:rPr>
          <w:rFonts w:ascii="Times New Roman" w:hAnsi="Times New Roman"/>
          <w:lang w:val="en-GB"/>
        </w:rPr>
        <w:t>Mitigation projects include:</w:t>
      </w:r>
    </w:p>
    <w:p w14:paraId="0E4A1CC4" w14:textId="77777777" w:rsidR="0096250F" w:rsidRPr="00EF3916" w:rsidRDefault="0096250F" w:rsidP="0096250F">
      <w:pPr>
        <w:pStyle w:val="ListParagraph"/>
        <w:ind w:left="-72" w:right="-576"/>
        <w:jc w:val="both"/>
        <w:rPr>
          <w:rFonts w:ascii="Times New Roman" w:hAnsi="Times New Roman"/>
          <w:lang w:val="en-GB"/>
        </w:rPr>
      </w:pPr>
    </w:p>
    <w:p w14:paraId="6F0D92EE" w14:textId="77777777" w:rsidR="00730B7E" w:rsidRPr="00EF3916" w:rsidRDefault="00730B7E" w:rsidP="003B4DEE">
      <w:pPr>
        <w:pStyle w:val="ListParagraph"/>
        <w:numPr>
          <w:ilvl w:val="0"/>
          <w:numId w:val="18"/>
        </w:numPr>
        <w:spacing w:after="100" w:afterAutospacing="1"/>
        <w:ind w:left="360" w:right="-576"/>
        <w:jc w:val="both"/>
        <w:rPr>
          <w:rFonts w:ascii="Times New Roman" w:hAnsi="Times New Roman"/>
          <w:lang w:val="en-GB"/>
        </w:rPr>
      </w:pPr>
      <w:r w:rsidRPr="00EF3916">
        <w:rPr>
          <w:rFonts w:ascii="Times New Roman" w:hAnsi="Times New Roman"/>
          <w:lang w:val="en-GB"/>
        </w:rPr>
        <w:t>The facility to scale up investments in West Africa for solar energy: it covers six countries (Benin, Burkina Faso, Niger, Mali, Guinea Bissau and Togo) with the aim of quadrupling existing capacities in solar energy production. The project is scheduled to end in 2027 with funding from the Green Climate Fund of $ 67.32 million in loans and grants through the West African Development Bank (BOAD).</w:t>
      </w:r>
    </w:p>
    <w:p w14:paraId="71EE7C6C" w14:textId="77777777" w:rsidR="00D27B89" w:rsidRPr="00EF3916" w:rsidRDefault="00D27B89" w:rsidP="003B4DEE">
      <w:pPr>
        <w:pStyle w:val="ListParagraph"/>
        <w:numPr>
          <w:ilvl w:val="0"/>
          <w:numId w:val="18"/>
        </w:numPr>
        <w:spacing w:after="100" w:afterAutospacing="1"/>
        <w:ind w:left="360" w:right="-576"/>
        <w:jc w:val="both"/>
        <w:rPr>
          <w:rFonts w:ascii="Times New Roman" w:hAnsi="Times New Roman"/>
          <w:lang w:val="en-GB"/>
        </w:rPr>
      </w:pPr>
      <w:r w:rsidRPr="00EF3916">
        <w:rPr>
          <w:rFonts w:ascii="Times New Roman" w:hAnsi="Times New Roman"/>
          <w:lang w:val="en-GB"/>
        </w:rPr>
        <w:t>Project aiming at contributing to universal access to electricity in sub-Saharan countries through the scaling up of investments in renewable energies: it covers 7 countries including three countries of the Great Green Wall that are Nigeria, Ethiopia and Benin. The project started in 2016 for a period of 15 years and received funding from the Green Climate Fund of around $ 80 million in grant and equity. The objective is to promote, through the private financial sector, the production of electricity from off-grid renewable energy (off-grid).</w:t>
      </w:r>
    </w:p>
    <w:p w14:paraId="12413974" w14:textId="5BB39260" w:rsidR="00D27B89" w:rsidRPr="00EF3916" w:rsidRDefault="00D27B89" w:rsidP="003B4DEE">
      <w:pPr>
        <w:pStyle w:val="ListParagraph"/>
        <w:numPr>
          <w:ilvl w:val="0"/>
          <w:numId w:val="18"/>
        </w:numPr>
        <w:spacing w:after="100" w:afterAutospacing="1"/>
        <w:ind w:left="360" w:right="-576"/>
        <w:jc w:val="both"/>
        <w:rPr>
          <w:rFonts w:ascii="Times New Roman" w:hAnsi="Times New Roman"/>
          <w:lang w:val="en-GB"/>
        </w:rPr>
      </w:pPr>
      <w:r w:rsidRPr="00EF3916">
        <w:rPr>
          <w:rFonts w:ascii="Times New Roman" w:hAnsi="Times New Roman"/>
          <w:lang w:val="en-GB"/>
        </w:rPr>
        <w:t>Project to promote improved stoves for reducing climate impacts: it covers two countries (Senegal and Kenya) for the period from 2019 to 2025 with funding of US $ 18.22 million. While reducing the effects of indoor air pollution, the activities aimed at popularizing improved stoves to make a significant contribution to reducing greenhouse gas emissions.</w:t>
      </w:r>
    </w:p>
    <w:p w14:paraId="13035AB9" w14:textId="5794B306" w:rsidR="00D27B89" w:rsidRPr="00EF3916" w:rsidRDefault="00D27B89" w:rsidP="0096250F">
      <w:pPr>
        <w:ind w:left="-144" w:right="-576"/>
        <w:jc w:val="both"/>
        <w:rPr>
          <w:rFonts w:ascii="Times New Roman" w:hAnsi="Times New Roman"/>
        </w:rPr>
      </w:pPr>
      <w:r w:rsidRPr="00EF3916">
        <w:rPr>
          <w:rFonts w:ascii="Times New Roman" w:hAnsi="Times New Roman"/>
        </w:rPr>
        <w:t>The GCF adaptation project is the:</w:t>
      </w:r>
    </w:p>
    <w:p w14:paraId="76CAB21D" w14:textId="2894D6B2" w:rsidR="00730B7E" w:rsidRPr="00EF3916" w:rsidRDefault="00730B7E" w:rsidP="003B4DEE">
      <w:pPr>
        <w:pStyle w:val="ListParagraph"/>
        <w:numPr>
          <w:ilvl w:val="0"/>
          <w:numId w:val="18"/>
        </w:numPr>
        <w:ind w:left="360" w:right="-576"/>
        <w:jc w:val="both"/>
        <w:rPr>
          <w:rFonts w:ascii="Times New Roman" w:hAnsi="Times New Roman"/>
          <w:lang w:val="en-GB"/>
        </w:rPr>
      </w:pPr>
      <w:r w:rsidRPr="00EF3916">
        <w:rPr>
          <w:rFonts w:ascii="Times New Roman" w:hAnsi="Times New Roman"/>
          <w:lang w:val="en-GB"/>
        </w:rPr>
        <w:t xml:space="preserve">Integrated development and adaptation to climate change program in the Niger Basin: this program </w:t>
      </w:r>
      <w:r w:rsidR="00A02E54" w:rsidRPr="00EF3916">
        <w:rPr>
          <w:rFonts w:ascii="Times New Roman" w:hAnsi="Times New Roman"/>
          <w:lang w:val="en-GB"/>
        </w:rPr>
        <w:t xml:space="preserve">with African Development Bank as Implementing Agency, </w:t>
      </w:r>
      <w:r w:rsidRPr="00EF3916">
        <w:rPr>
          <w:rFonts w:ascii="Times New Roman" w:hAnsi="Times New Roman"/>
          <w:lang w:val="en-GB"/>
        </w:rPr>
        <w:t xml:space="preserve">covers Benin, Burkina Faso, Niger, Côte d'Ivoire, Mali, Nigeria, Cameroon and Chad for the period from 2018 to 2025. With funding of </w:t>
      </w:r>
      <w:r w:rsidR="003C4458" w:rsidRPr="00EF3916">
        <w:rPr>
          <w:rFonts w:ascii="Times New Roman" w:hAnsi="Times New Roman"/>
          <w:lang w:val="en-GB"/>
        </w:rPr>
        <w:t xml:space="preserve">$ </w:t>
      </w:r>
      <w:r w:rsidRPr="00EF3916">
        <w:rPr>
          <w:rFonts w:ascii="Times New Roman" w:hAnsi="Times New Roman"/>
          <w:lang w:val="en-GB"/>
        </w:rPr>
        <w:t>67.77 million in loan and grants from the Green Climate Fund, it aims to reduce the sedimentation of the Niger river and to strengthen capacities of local populations to adapt to climate change through mitigation, reforestation and better land use activities.</w:t>
      </w:r>
    </w:p>
    <w:p w14:paraId="29CFA761" w14:textId="77777777" w:rsidR="0096250F" w:rsidRPr="00EF3916" w:rsidRDefault="0096250F" w:rsidP="0096250F">
      <w:pPr>
        <w:jc w:val="both"/>
        <w:rPr>
          <w:rFonts w:ascii="Times New Roman" w:hAnsi="Times New Roman"/>
          <w:lang w:val="en-GB"/>
        </w:rPr>
      </w:pPr>
    </w:p>
    <w:p w14:paraId="2AC32407" w14:textId="57F259F8" w:rsidR="00D40DB8" w:rsidRPr="00B960A8" w:rsidRDefault="00E900CF" w:rsidP="00B960A8">
      <w:pPr>
        <w:jc w:val="both"/>
        <w:rPr>
          <w:rFonts w:ascii="Times New Roman" w:hAnsi="Times New Roman"/>
          <w:highlight w:val="yellow"/>
        </w:rPr>
      </w:pPr>
      <w:r w:rsidRPr="00EF3916">
        <w:rPr>
          <w:rFonts w:ascii="Times New Roman" w:hAnsi="Times New Roman"/>
          <w:lang w:val="en-GB"/>
        </w:rPr>
        <w:t xml:space="preserve">The Green Climate Fund (GCF) is currently preparing a major program (Umbrella program) for mitigating the impacts of climate change and for strengthening the climate change adaptation capacities of populations of the Great Green Wall. </w:t>
      </w:r>
      <w:r w:rsidR="00D40DB8" w:rsidRPr="00B960A8">
        <w:rPr>
          <w:rFonts w:ascii="Times New Roman" w:hAnsi="Times New Roman"/>
          <w:highlight w:val="yellow"/>
        </w:rPr>
        <w:t>The goals of the umbrella programme</w:t>
      </w:r>
      <w:r w:rsidR="00D40DB8" w:rsidRPr="00EF3916">
        <w:rPr>
          <w:rFonts w:ascii="Times New Roman" w:hAnsi="Times New Roman"/>
          <w:highlight w:val="yellow"/>
        </w:rPr>
        <w:t xml:space="preserve">, which funding envelop is not yet </w:t>
      </w:r>
      <w:proofErr w:type="gramStart"/>
      <w:r w:rsidR="00D40DB8" w:rsidRPr="00EF3916">
        <w:rPr>
          <w:rFonts w:ascii="Times New Roman" w:hAnsi="Times New Roman"/>
          <w:highlight w:val="yellow"/>
        </w:rPr>
        <w:t>define</w:t>
      </w:r>
      <w:r w:rsidR="0078134C">
        <w:rPr>
          <w:rFonts w:ascii="Times New Roman" w:hAnsi="Times New Roman"/>
          <w:highlight w:val="yellow"/>
        </w:rPr>
        <w:t>d</w:t>
      </w:r>
      <w:r w:rsidR="00D40DB8" w:rsidRPr="00EF3916">
        <w:rPr>
          <w:rFonts w:ascii="Times New Roman" w:hAnsi="Times New Roman"/>
          <w:highlight w:val="yellow"/>
        </w:rPr>
        <w:t xml:space="preserve">, </w:t>
      </w:r>
      <w:r w:rsidR="00D40DB8" w:rsidRPr="00B960A8">
        <w:rPr>
          <w:rFonts w:ascii="Times New Roman" w:hAnsi="Times New Roman"/>
          <w:highlight w:val="yellow"/>
        </w:rPr>
        <w:t xml:space="preserve"> are</w:t>
      </w:r>
      <w:proofErr w:type="gramEnd"/>
      <w:r w:rsidR="00D40DB8" w:rsidRPr="00B960A8">
        <w:rPr>
          <w:rFonts w:ascii="Times New Roman" w:hAnsi="Times New Roman"/>
          <w:highlight w:val="yellow"/>
        </w:rPr>
        <w:t xml:space="preserve"> to build on the significant efforts and support made over the years in the region and </w:t>
      </w:r>
    </w:p>
    <w:p w14:paraId="1B49DCF0" w14:textId="77777777" w:rsidR="00D40DB8" w:rsidRPr="00B960A8" w:rsidRDefault="00D40DB8" w:rsidP="008D26E0">
      <w:pPr>
        <w:pStyle w:val="ListParagraph"/>
        <w:numPr>
          <w:ilvl w:val="0"/>
          <w:numId w:val="40"/>
        </w:numPr>
        <w:spacing w:after="160" w:line="259" w:lineRule="auto"/>
        <w:jc w:val="both"/>
        <w:rPr>
          <w:rFonts w:ascii="Times New Roman" w:hAnsi="Times New Roman"/>
          <w:highlight w:val="yellow"/>
        </w:rPr>
      </w:pPr>
      <w:r w:rsidRPr="00B960A8">
        <w:rPr>
          <w:rFonts w:ascii="Times New Roman" w:hAnsi="Times New Roman"/>
          <w:highlight w:val="yellow"/>
        </w:rPr>
        <w:lastRenderedPageBreak/>
        <w:t xml:space="preserve">scale up the most transformational approaches in the natural resources sectors in building resilient landscapes, improving the adaptive capacity of local communities, restore and conserve degraded landscapes and transform the region, notably through access to finance and markets; and </w:t>
      </w:r>
    </w:p>
    <w:p w14:paraId="7BADA618" w14:textId="77777777" w:rsidR="00D40DB8" w:rsidRPr="00B960A8" w:rsidRDefault="00D40DB8" w:rsidP="008D26E0">
      <w:pPr>
        <w:pStyle w:val="ListParagraph"/>
        <w:numPr>
          <w:ilvl w:val="0"/>
          <w:numId w:val="40"/>
        </w:numPr>
        <w:spacing w:after="160" w:line="259" w:lineRule="auto"/>
        <w:jc w:val="both"/>
        <w:rPr>
          <w:rFonts w:ascii="Times New Roman" w:hAnsi="Times New Roman"/>
        </w:rPr>
      </w:pPr>
      <w:r w:rsidRPr="00B960A8">
        <w:rPr>
          <w:rFonts w:ascii="Times New Roman" w:hAnsi="Times New Roman"/>
          <w:highlight w:val="yellow"/>
        </w:rPr>
        <w:t xml:space="preserve">support the achievement of the Great Green Wall 2030 goal to restore 100 million ha of degraded land and sequester 250 </w:t>
      </w:r>
      <w:proofErr w:type="spellStart"/>
      <w:proofErr w:type="gramStart"/>
      <w:r w:rsidRPr="00B960A8">
        <w:rPr>
          <w:rFonts w:ascii="Times New Roman" w:hAnsi="Times New Roman"/>
          <w:highlight w:val="yellow"/>
        </w:rPr>
        <w:t>millions</w:t>
      </w:r>
      <w:proofErr w:type="spellEnd"/>
      <w:proofErr w:type="gramEnd"/>
      <w:r w:rsidRPr="00B960A8">
        <w:rPr>
          <w:rFonts w:ascii="Times New Roman" w:hAnsi="Times New Roman"/>
          <w:highlight w:val="yellow"/>
        </w:rPr>
        <w:t xml:space="preserve"> tons of carbon and create 10 million jobs</w:t>
      </w:r>
      <w:r w:rsidRPr="00B960A8">
        <w:rPr>
          <w:rFonts w:ascii="Times New Roman" w:hAnsi="Times New Roman"/>
        </w:rPr>
        <w:t>.</w:t>
      </w:r>
    </w:p>
    <w:p w14:paraId="638C35C9" w14:textId="4FC9EECA" w:rsidR="00730B7E" w:rsidRPr="00EF3916" w:rsidRDefault="00E900CF" w:rsidP="0096250F">
      <w:pPr>
        <w:ind w:left="-144" w:right="-576"/>
        <w:jc w:val="both"/>
        <w:rPr>
          <w:rFonts w:ascii="Times New Roman" w:hAnsi="Times New Roman"/>
          <w:lang w:val="en-GB"/>
        </w:rPr>
      </w:pPr>
      <w:r w:rsidRPr="00EF3916">
        <w:rPr>
          <w:rFonts w:ascii="Times New Roman" w:hAnsi="Times New Roman"/>
          <w:lang w:val="en-GB"/>
        </w:rPr>
        <w:t>The International Fund for Agricultural Development (IFAD) will be the Implementing A</w:t>
      </w:r>
      <w:r w:rsidRPr="00644389">
        <w:rPr>
          <w:rFonts w:ascii="Times New Roman" w:hAnsi="Times New Roman"/>
          <w:lang w:val="en-GB"/>
        </w:rPr>
        <w:t xml:space="preserve">gency and UNCCD Global Mechanism a partner. </w:t>
      </w:r>
      <w:r w:rsidR="00730B7E" w:rsidRPr="00EF3916">
        <w:rPr>
          <w:rFonts w:ascii="Times New Roman" w:hAnsi="Times New Roman"/>
          <w:lang w:val="en-GB"/>
        </w:rPr>
        <w:t xml:space="preserve">It is important to emphasize that the process of preparing the major program (Umbrella program) of the </w:t>
      </w:r>
      <w:r w:rsidR="00D27B89" w:rsidRPr="00EF3916">
        <w:rPr>
          <w:rFonts w:ascii="Times New Roman" w:hAnsi="Times New Roman"/>
          <w:lang w:val="en-GB"/>
        </w:rPr>
        <w:t>GCF</w:t>
      </w:r>
      <w:r w:rsidR="00730B7E" w:rsidRPr="00EF3916">
        <w:rPr>
          <w:rFonts w:ascii="Times New Roman" w:hAnsi="Times New Roman"/>
          <w:lang w:val="en-GB"/>
        </w:rPr>
        <w:t xml:space="preserve"> in collaboration with the Secretariat of the Convention to Combat Desertification, offers a first-rate opportunity to pool the efforts of GEF and those of </w:t>
      </w:r>
      <w:r w:rsidR="00D27B89" w:rsidRPr="00EF3916">
        <w:rPr>
          <w:rFonts w:ascii="Times New Roman" w:hAnsi="Times New Roman"/>
          <w:lang w:val="en-GB"/>
        </w:rPr>
        <w:t>GCF</w:t>
      </w:r>
      <w:r w:rsidR="00730B7E" w:rsidRPr="00EF3916">
        <w:rPr>
          <w:rFonts w:ascii="Times New Roman" w:hAnsi="Times New Roman"/>
          <w:lang w:val="en-GB"/>
        </w:rPr>
        <w:t xml:space="preserve"> in order to create strong complementarities and synergies between the two initiatives.</w:t>
      </w:r>
    </w:p>
    <w:p w14:paraId="7AB54C6D" w14:textId="77777777" w:rsidR="0096250F" w:rsidRPr="00EF3916" w:rsidRDefault="0096250F" w:rsidP="0096250F">
      <w:pPr>
        <w:ind w:left="-144" w:right="-576"/>
        <w:jc w:val="both"/>
        <w:rPr>
          <w:rFonts w:ascii="Times New Roman" w:hAnsi="Times New Roman"/>
          <w:lang w:val="en-GB"/>
        </w:rPr>
      </w:pPr>
    </w:p>
    <w:p w14:paraId="430061DF" w14:textId="41B09C20" w:rsidR="00730B7E" w:rsidRPr="00EF3916" w:rsidRDefault="00730B7E" w:rsidP="003B4DEE">
      <w:pPr>
        <w:pStyle w:val="ListParagraph"/>
        <w:numPr>
          <w:ilvl w:val="0"/>
          <w:numId w:val="27"/>
        </w:numPr>
        <w:ind w:left="-72" w:right="-576"/>
        <w:jc w:val="both"/>
        <w:rPr>
          <w:rFonts w:ascii="Times New Roman" w:hAnsi="Times New Roman"/>
          <w:lang w:val="en-GB"/>
        </w:rPr>
      </w:pPr>
      <w:r w:rsidRPr="00EF3916">
        <w:rPr>
          <w:rFonts w:ascii="Times New Roman" w:hAnsi="Times New Roman"/>
          <w:b/>
          <w:bCs/>
        </w:rPr>
        <w:t xml:space="preserve">UNCCD / </w:t>
      </w:r>
      <w:r w:rsidR="00D27B89" w:rsidRPr="00EF3916">
        <w:rPr>
          <w:rFonts w:ascii="Times New Roman" w:hAnsi="Times New Roman"/>
          <w:b/>
          <w:bCs/>
        </w:rPr>
        <w:t xml:space="preserve">Global Mechanism </w:t>
      </w:r>
      <w:r w:rsidRPr="00EF3916">
        <w:rPr>
          <w:rFonts w:ascii="Times New Roman" w:hAnsi="Times New Roman"/>
          <w:b/>
          <w:bCs/>
        </w:rPr>
        <w:t>initiatives</w:t>
      </w:r>
      <w:r w:rsidR="005C1B33" w:rsidRPr="00EF3916">
        <w:rPr>
          <w:rFonts w:ascii="Times New Roman" w:hAnsi="Times New Roman"/>
        </w:rPr>
        <w:t xml:space="preserve">: </w:t>
      </w:r>
      <w:r w:rsidRPr="00EF3916">
        <w:rPr>
          <w:rFonts w:ascii="Times New Roman" w:hAnsi="Times New Roman"/>
          <w:lang w:val="en-GB"/>
        </w:rPr>
        <w:t>The Secretariat of the Convention to Combat Desertification and the Global Mechanism have been engaged in an evaluation process of the Great Green Wall since the creation of the initiative. This assessment</w:t>
      </w:r>
      <w:r w:rsidR="00EE5802" w:rsidRPr="00EF3916">
        <w:rPr>
          <w:rFonts w:ascii="Times New Roman" w:hAnsi="Times New Roman"/>
          <w:lang w:val="en-GB"/>
        </w:rPr>
        <w:t xml:space="preserve"> </w:t>
      </w:r>
      <w:r w:rsidR="00EE5802" w:rsidRPr="00B960A8">
        <w:rPr>
          <w:rFonts w:ascii="Times New Roman" w:hAnsi="Times New Roman"/>
          <w:highlight w:val="yellow"/>
          <w:lang w:val="en-GB"/>
        </w:rPr>
        <w:t xml:space="preserve">through a project of about 2 million </w:t>
      </w:r>
      <w:proofErr w:type="gramStart"/>
      <w:r w:rsidR="00EE5802" w:rsidRPr="00B960A8">
        <w:rPr>
          <w:rFonts w:ascii="Times New Roman" w:hAnsi="Times New Roman"/>
          <w:highlight w:val="yellow"/>
          <w:lang w:val="en-GB"/>
        </w:rPr>
        <w:t>Euros</w:t>
      </w:r>
      <w:r w:rsidR="00EE5802" w:rsidRPr="00644389">
        <w:rPr>
          <w:rFonts w:ascii="Times New Roman" w:hAnsi="Times New Roman"/>
          <w:lang w:val="en-GB"/>
        </w:rPr>
        <w:t xml:space="preserve">, </w:t>
      </w:r>
      <w:r w:rsidRPr="00644389">
        <w:rPr>
          <w:rFonts w:ascii="Times New Roman" w:hAnsi="Times New Roman"/>
          <w:lang w:val="en-GB"/>
        </w:rPr>
        <w:t xml:space="preserve"> will</w:t>
      </w:r>
      <w:proofErr w:type="gramEnd"/>
      <w:r w:rsidRPr="00644389">
        <w:rPr>
          <w:rFonts w:ascii="Times New Roman" w:hAnsi="Times New Roman"/>
          <w:lang w:val="en-GB"/>
        </w:rPr>
        <w:t xml:space="preserve"> help G</w:t>
      </w:r>
      <w:r w:rsidR="005C1B33" w:rsidRPr="00644389">
        <w:rPr>
          <w:rFonts w:ascii="Times New Roman" w:hAnsi="Times New Roman"/>
          <w:lang w:val="en-GB"/>
        </w:rPr>
        <w:t>GW</w:t>
      </w:r>
      <w:r w:rsidRPr="00EF3916">
        <w:rPr>
          <w:rFonts w:ascii="Times New Roman" w:hAnsi="Times New Roman"/>
          <w:lang w:val="en-GB"/>
        </w:rPr>
        <w:t xml:space="preserve"> and </w:t>
      </w:r>
      <w:proofErr w:type="spellStart"/>
      <w:r w:rsidR="005C1B33" w:rsidRPr="00EF3916">
        <w:rPr>
          <w:rFonts w:ascii="Times New Roman" w:hAnsi="Times New Roman"/>
          <w:lang w:val="en-GB"/>
        </w:rPr>
        <w:t>Panafrican</w:t>
      </w:r>
      <w:proofErr w:type="spellEnd"/>
      <w:r w:rsidR="005C1B33" w:rsidRPr="00EF3916">
        <w:rPr>
          <w:rFonts w:ascii="Times New Roman" w:hAnsi="Times New Roman"/>
          <w:lang w:val="en-GB"/>
        </w:rPr>
        <w:t xml:space="preserve"> Agency of the GGW </w:t>
      </w:r>
      <w:r w:rsidRPr="00EF3916">
        <w:rPr>
          <w:rFonts w:ascii="Times New Roman" w:hAnsi="Times New Roman"/>
          <w:lang w:val="en-GB"/>
        </w:rPr>
        <w:t>countries to measure progress, learn lessons and better prepare for the next cycle (2021-2025) of the Great Wall implementation strategy.</w:t>
      </w:r>
      <w:r w:rsidR="005C1B33" w:rsidRPr="00EF3916">
        <w:rPr>
          <w:rFonts w:ascii="Times New Roman" w:hAnsi="Times New Roman"/>
          <w:lang w:val="en-GB"/>
        </w:rPr>
        <w:t xml:space="preserve"> </w:t>
      </w:r>
      <w:r w:rsidRPr="00EF3916">
        <w:rPr>
          <w:rFonts w:ascii="Times New Roman" w:hAnsi="Times New Roman"/>
          <w:lang w:val="en-GB"/>
        </w:rPr>
        <w:t>In addition, the Secretariat through the Global Mechanism provides technical support to countries in the preparation of plans to define targets for neutrality in land degradation.</w:t>
      </w:r>
    </w:p>
    <w:p w14:paraId="0152902C" w14:textId="77777777" w:rsidR="005C1B33" w:rsidRPr="00EF3916" w:rsidRDefault="005C1B33" w:rsidP="004F5E23">
      <w:pPr>
        <w:pStyle w:val="ListParagraph"/>
        <w:ind w:left="-432" w:right="-576"/>
        <w:jc w:val="both"/>
        <w:rPr>
          <w:rFonts w:ascii="Times New Roman" w:hAnsi="Times New Roman"/>
          <w:lang w:val="en-GB"/>
        </w:rPr>
      </w:pPr>
    </w:p>
    <w:p w14:paraId="1ADDBB4B" w14:textId="01CBC24F" w:rsidR="00730B7E" w:rsidRPr="00EF3916" w:rsidRDefault="00730B7E" w:rsidP="003B4DEE">
      <w:pPr>
        <w:pStyle w:val="ListParagraph"/>
        <w:numPr>
          <w:ilvl w:val="0"/>
          <w:numId w:val="27"/>
        </w:numPr>
        <w:ind w:left="-72" w:right="-576"/>
        <w:jc w:val="both"/>
        <w:rPr>
          <w:rFonts w:ascii="Times New Roman" w:hAnsi="Times New Roman"/>
          <w:lang w:val="en-GB"/>
        </w:rPr>
      </w:pPr>
      <w:r w:rsidRPr="00EF3916">
        <w:rPr>
          <w:rFonts w:ascii="Times New Roman" w:hAnsi="Times New Roman"/>
          <w:b/>
          <w:bCs/>
        </w:rPr>
        <w:t>European Union Projects</w:t>
      </w:r>
      <w:r w:rsidR="005C1B33" w:rsidRPr="00EF3916">
        <w:rPr>
          <w:rFonts w:ascii="Times New Roman" w:hAnsi="Times New Roman"/>
        </w:rPr>
        <w:t xml:space="preserve">: </w:t>
      </w:r>
      <w:r w:rsidRPr="00EF3916">
        <w:rPr>
          <w:rFonts w:ascii="Times New Roman" w:hAnsi="Times New Roman"/>
          <w:lang w:val="en-GB"/>
        </w:rPr>
        <w:t>The European Union provides multifaceted support to countries through support for the development of policies and strategies, programs and projects in various fields such as poverty reduction, climate change, economy and job creation, including green jobs, peace and security, migration etc. For Sahel region, among other things, the following should be noted:</w:t>
      </w:r>
    </w:p>
    <w:p w14:paraId="4766E63E" w14:textId="77777777" w:rsidR="00730B7E" w:rsidRPr="00EF3916" w:rsidRDefault="00730B7E" w:rsidP="003B4DEE">
      <w:pPr>
        <w:pStyle w:val="ListParagraph"/>
        <w:numPr>
          <w:ilvl w:val="0"/>
          <w:numId w:val="18"/>
        </w:numPr>
        <w:ind w:left="360" w:right="-576"/>
        <w:jc w:val="both"/>
        <w:rPr>
          <w:rFonts w:ascii="Times New Roman" w:hAnsi="Times New Roman"/>
          <w:lang w:val="en-GB"/>
        </w:rPr>
      </w:pPr>
      <w:r w:rsidRPr="00EF3916">
        <w:rPr>
          <w:rFonts w:ascii="Times New Roman" w:hAnsi="Times New Roman"/>
          <w:lang w:val="en-GB"/>
        </w:rPr>
        <w:t>The Sahel Alliance which covers 10 countries in the Sahel region. The European Union, along with other partners (the World Bank, Germany, the United Kingdom, France, etc.) created the Sahel Alliance in 2017. In 2019, the Alliance defined a portfolio of 730 projects for a total amount of 11 billion euros of investment by 2022 to meet the security and development challenges of the Sahel.</w:t>
      </w:r>
    </w:p>
    <w:p w14:paraId="519BAE21" w14:textId="566B635B" w:rsidR="00730B7E" w:rsidRPr="00EF3916" w:rsidRDefault="00730B7E" w:rsidP="003B4DEE">
      <w:pPr>
        <w:pStyle w:val="ListParagraph"/>
        <w:numPr>
          <w:ilvl w:val="0"/>
          <w:numId w:val="18"/>
        </w:numPr>
        <w:ind w:left="360" w:right="-576"/>
        <w:jc w:val="both"/>
        <w:rPr>
          <w:rFonts w:ascii="Times New Roman" w:hAnsi="Times New Roman"/>
          <w:lang w:val="en-GB"/>
        </w:rPr>
      </w:pPr>
      <w:r w:rsidRPr="00EF3916">
        <w:rPr>
          <w:rFonts w:ascii="Times New Roman" w:hAnsi="Times New Roman"/>
          <w:lang w:val="en-GB"/>
        </w:rPr>
        <w:t xml:space="preserve">The European Union partnership program with the G5 Sahel countries. This program aims not only to strengthen the </w:t>
      </w:r>
      <w:r w:rsidR="00633369" w:rsidRPr="00EF3916">
        <w:rPr>
          <w:rFonts w:ascii="Times New Roman" w:hAnsi="Times New Roman"/>
          <w:lang w:val="en-GB"/>
        </w:rPr>
        <w:t xml:space="preserve">defence </w:t>
      </w:r>
      <w:r w:rsidRPr="00EF3916">
        <w:rPr>
          <w:rFonts w:ascii="Times New Roman" w:hAnsi="Times New Roman"/>
          <w:lang w:val="en-GB"/>
        </w:rPr>
        <w:t>capacities of the Sahel countries but also to support development actions.</w:t>
      </w:r>
    </w:p>
    <w:p w14:paraId="5C7402CD" w14:textId="77777777" w:rsidR="00730B7E" w:rsidRPr="00EF3916" w:rsidRDefault="00730B7E" w:rsidP="003B4DEE">
      <w:pPr>
        <w:pStyle w:val="ListParagraph"/>
        <w:numPr>
          <w:ilvl w:val="0"/>
          <w:numId w:val="18"/>
        </w:numPr>
        <w:ind w:left="360" w:right="-576"/>
        <w:jc w:val="both"/>
        <w:rPr>
          <w:rFonts w:ascii="Times New Roman" w:hAnsi="Times New Roman"/>
          <w:lang w:val="en-GB"/>
        </w:rPr>
      </w:pPr>
      <w:r w:rsidRPr="00EF3916">
        <w:rPr>
          <w:rFonts w:ascii="Times New Roman" w:hAnsi="Times New Roman"/>
          <w:lang w:val="en-GB"/>
        </w:rPr>
        <w:t>European Development Fund projects (2014-2020) which aims to support countries in various areas of development including rural development; food and nutritional security, strengthening resilience to climate change.</w:t>
      </w:r>
    </w:p>
    <w:p w14:paraId="4F074D6C" w14:textId="77777777" w:rsidR="004F5E23" w:rsidRPr="00EF3916" w:rsidRDefault="004F5E23" w:rsidP="004F5E23">
      <w:pPr>
        <w:ind w:left="-144" w:right="-576"/>
        <w:jc w:val="both"/>
        <w:rPr>
          <w:rFonts w:ascii="Times New Roman" w:hAnsi="Times New Roman"/>
          <w:lang w:val="en-GB"/>
        </w:rPr>
      </w:pPr>
    </w:p>
    <w:p w14:paraId="699C5201" w14:textId="4172372F" w:rsidR="00730B7E" w:rsidRPr="00EF3916" w:rsidRDefault="00730B7E" w:rsidP="004F5E23">
      <w:pPr>
        <w:ind w:left="-144" w:right="-576"/>
        <w:jc w:val="both"/>
        <w:rPr>
          <w:rFonts w:ascii="Times New Roman" w:hAnsi="Times New Roman"/>
          <w:lang w:val="en-GB"/>
        </w:rPr>
      </w:pPr>
      <w:r w:rsidRPr="00EF3916">
        <w:rPr>
          <w:rFonts w:ascii="Times New Roman" w:hAnsi="Times New Roman"/>
          <w:lang w:val="en-GB"/>
        </w:rPr>
        <w:t>The new programming cycle of the European Union (2021-2027) offers an opportunity</w:t>
      </w:r>
      <w:r w:rsidR="00633369" w:rsidRPr="00EF3916">
        <w:rPr>
          <w:rFonts w:ascii="Times New Roman" w:hAnsi="Times New Roman"/>
          <w:lang w:val="en-GB"/>
        </w:rPr>
        <w:t>, as it occurs simultaneously which the development and start of the GEF 8 cycle,</w:t>
      </w:r>
      <w:r w:rsidRPr="00EF3916">
        <w:rPr>
          <w:rFonts w:ascii="Times New Roman" w:hAnsi="Times New Roman"/>
          <w:lang w:val="en-GB"/>
        </w:rPr>
        <w:t xml:space="preserve"> to allow possible complementarities and synergies with the projects eligible for the GEF and the GCF which will be prepared during the realization of this project.</w:t>
      </w:r>
    </w:p>
    <w:p w14:paraId="55BBCCF5" w14:textId="77777777" w:rsidR="001D6EAB" w:rsidRPr="00EF3916" w:rsidRDefault="001D6EAB" w:rsidP="004F5E23">
      <w:pPr>
        <w:ind w:left="-144" w:right="-576"/>
        <w:jc w:val="both"/>
        <w:rPr>
          <w:rFonts w:ascii="Times New Roman" w:hAnsi="Times New Roman"/>
          <w:lang w:val="en-GB"/>
        </w:rPr>
      </w:pPr>
    </w:p>
    <w:p w14:paraId="13084433" w14:textId="01B83665" w:rsidR="0069487C" w:rsidRDefault="00730B7E" w:rsidP="003B4DEE">
      <w:pPr>
        <w:pStyle w:val="ListParagraph"/>
        <w:numPr>
          <w:ilvl w:val="0"/>
          <w:numId w:val="27"/>
        </w:numPr>
        <w:ind w:left="-72" w:right="-576"/>
        <w:jc w:val="both"/>
        <w:rPr>
          <w:rFonts w:ascii="Times New Roman" w:hAnsi="Times New Roman"/>
          <w:lang w:val="en-GB"/>
        </w:rPr>
      </w:pPr>
      <w:r w:rsidRPr="00EF3916">
        <w:rPr>
          <w:rFonts w:ascii="Times New Roman" w:hAnsi="Times New Roman"/>
          <w:b/>
          <w:bCs/>
          <w:lang w:val="en-GB"/>
        </w:rPr>
        <w:t>The African Union - United Nations Framework Agreement for the implementation of the SDGs 2030 and the Agenda 2063</w:t>
      </w:r>
      <w:r w:rsidR="005C1B33" w:rsidRPr="00EF3916">
        <w:rPr>
          <w:rFonts w:ascii="Times New Roman" w:hAnsi="Times New Roman"/>
          <w:b/>
          <w:bCs/>
          <w:lang w:val="en-GB"/>
        </w:rPr>
        <w:t xml:space="preserve">: </w:t>
      </w:r>
      <w:r w:rsidRPr="00EF3916">
        <w:rPr>
          <w:rFonts w:ascii="Times New Roman" w:hAnsi="Times New Roman"/>
          <w:lang w:val="en-GB"/>
        </w:rPr>
        <w:t>In January 2018, the African Union and the United Nations signed a Framework Agreement aiming at strengthening partnership for the concomitant, concerted and effective implementation of the Sustainable Development Goals and the Agenda 2063</w:t>
      </w:r>
      <w:r w:rsidR="00D27B89" w:rsidRPr="00EF3916">
        <w:rPr>
          <w:rFonts w:ascii="Times New Roman" w:hAnsi="Times New Roman"/>
          <w:lang w:val="en-GB"/>
        </w:rPr>
        <w:t xml:space="preserve">; </w:t>
      </w:r>
      <w:r w:rsidRPr="00EF3916">
        <w:rPr>
          <w:rFonts w:ascii="Times New Roman" w:hAnsi="Times New Roman"/>
          <w:lang w:val="en-GB"/>
        </w:rPr>
        <w:t xml:space="preserve">the latter defining Africa's aspirations and priorities for inclusive growth and sustainable development, based on optimizing the use of the continent's resources for the benefit of all Africans. This agreement is based on the guiding principles of transparency, subsidiarity, ownership, accountability and partnership. It should also be emphasized that in connection with this framework agreement, the United Nations prepared and adopted the UN Support Plan for the Sahel focused on 10 countries (Burkina Faso, Cameroon, </w:t>
      </w:r>
      <w:r w:rsidR="00D27B89" w:rsidRPr="00EF3916">
        <w:rPr>
          <w:rFonts w:ascii="Times New Roman" w:hAnsi="Times New Roman"/>
          <w:lang w:val="en-GB"/>
        </w:rPr>
        <w:t xml:space="preserve">The </w:t>
      </w:r>
      <w:proofErr w:type="spellStart"/>
      <w:r w:rsidRPr="00EF3916">
        <w:rPr>
          <w:rFonts w:ascii="Times New Roman" w:hAnsi="Times New Roman"/>
          <w:lang w:val="en-GB"/>
        </w:rPr>
        <w:t>Ga</w:t>
      </w:r>
      <w:r w:rsidR="00D27B89" w:rsidRPr="00EF3916">
        <w:rPr>
          <w:rFonts w:ascii="Times New Roman" w:hAnsi="Times New Roman"/>
          <w:lang w:val="en-GB"/>
        </w:rPr>
        <w:t>mbie</w:t>
      </w:r>
      <w:proofErr w:type="spellEnd"/>
      <w:r w:rsidRPr="00EF3916">
        <w:rPr>
          <w:rFonts w:ascii="Times New Roman" w:hAnsi="Times New Roman"/>
          <w:lang w:val="en-GB"/>
        </w:rPr>
        <w:t xml:space="preserve">, Guinea, Mali, Mauritania, Niger, Nigeria, Senegal and Chad) for the period 2018-2030. As an indication, the cost of implementing the SDGs in the Sahel is estimated between </w:t>
      </w:r>
      <w:r w:rsidR="00D94BBD" w:rsidRPr="00EF3916">
        <w:rPr>
          <w:rFonts w:ascii="Times New Roman" w:hAnsi="Times New Roman"/>
          <w:lang w:val="en-GB"/>
        </w:rPr>
        <w:t xml:space="preserve">USD </w:t>
      </w:r>
      <w:r w:rsidRPr="00EF3916">
        <w:rPr>
          <w:rFonts w:ascii="Times New Roman" w:hAnsi="Times New Roman"/>
          <w:lang w:val="en-GB"/>
        </w:rPr>
        <w:t>140</w:t>
      </w:r>
      <w:r w:rsidR="00EF5C22" w:rsidRPr="00EF3916">
        <w:rPr>
          <w:rFonts w:ascii="Times New Roman" w:hAnsi="Times New Roman"/>
          <w:lang w:val="en-GB"/>
        </w:rPr>
        <w:t>.</w:t>
      </w:r>
      <w:r w:rsidRPr="00EF3916">
        <w:rPr>
          <w:rFonts w:ascii="Times New Roman" w:hAnsi="Times New Roman"/>
          <w:lang w:val="en-GB"/>
        </w:rPr>
        <w:t>25 and 157.39 million per year. Priorities in AU-UN cooperation have been defined, including the fight against poverty, climate change and conflict resolution (silencing the guns).</w:t>
      </w:r>
    </w:p>
    <w:p w14:paraId="130B83C1" w14:textId="77777777" w:rsidR="0078134C" w:rsidRDefault="0078134C" w:rsidP="0078134C">
      <w:pPr>
        <w:pStyle w:val="ListParagraph"/>
        <w:ind w:left="-72" w:right="-576"/>
        <w:jc w:val="both"/>
        <w:rPr>
          <w:rFonts w:ascii="Times New Roman" w:hAnsi="Times New Roman"/>
          <w:lang w:val="en-GB"/>
        </w:rPr>
      </w:pPr>
    </w:p>
    <w:p w14:paraId="4AC1A3DD" w14:textId="0F9340D6" w:rsidR="0078134C" w:rsidRPr="0078134C" w:rsidRDefault="0078134C" w:rsidP="003B4DEE">
      <w:pPr>
        <w:pStyle w:val="ListParagraph"/>
        <w:numPr>
          <w:ilvl w:val="0"/>
          <w:numId w:val="27"/>
        </w:numPr>
        <w:ind w:left="-72" w:right="-576"/>
        <w:jc w:val="both"/>
        <w:rPr>
          <w:rFonts w:ascii="Times New Roman" w:hAnsi="Times New Roman"/>
          <w:lang w:val="en-GB"/>
        </w:rPr>
      </w:pPr>
      <w:r w:rsidRPr="00EF3916">
        <w:rPr>
          <w:rFonts w:ascii="Times New Roman" w:hAnsi="Times New Roman"/>
          <w:b/>
          <w:bCs/>
          <w:lang w:val="en-GB"/>
        </w:rPr>
        <w:lastRenderedPageBreak/>
        <w:t xml:space="preserve">The United Nations Decade for Ecosystem </w:t>
      </w:r>
      <w:proofErr w:type="gramStart"/>
      <w:r w:rsidRPr="00EF3916">
        <w:rPr>
          <w:rFonts w:ascii="Times New Roman" w:hAnsi="Times New Roman"/>
          <w:b/>
          <w:bCs/>
          <w:lang w:val="en-GB"/>
        </w:rPr>
        <w:t>Restoration</w:t>
      </w:r>
      <w:r w:rsidRPr="00EF3916">
        <w:rPr>
          <w:rFonts w:ascii="Times New Roman" w:hAnsi="Times New Roman"/>
          <w:lang w:val="en-GB"/>
        </w:rPr>
        <w:t>:.</w:t>
      </w:r>
      <w:proofErr w:type="gramEnd"/>
      <w:r w:rsidRPr="00EF3916">
        <w:rPr>
          <w:rFonts w:ascii="Times New Roman" w:hAnsi="Times New Roman"/>
          <w:lang w:val="en-GB"/>
        </w:rPr>
        <w:t xml:space="preserve"> </w:t>
      </w:r>
      <w:r w:rsidRPr="00B960A8">
        <w:rPr>
          <w:rFonts w:ascii="Times New Roman" w:eastAsia="Calibri" w:hAnsi="Times New Roman"/>
          <w:highlight w:val="yellow"/>
          <w:lang w:val="en-GB"/>
        </w:rPr>
        <w:t xml:space="preserve">The </w:t>
      </w:r>
      <w:hyperlink r:id="rId12" w:history="1">
        <w:r w:rsidRPr="00B960A8">
          <w:rPr>
            <w:rFonts w:ascii="Times New Roman" w:eastAsia="Calibri" w:hAnsi="Times New Roman"/>
            <w:color w:val="0563C1"/>
            <w:highlight w:val="yellow"/>
            <w:u w:val="single"/>
            <w:lang w:val="en-GB"/>
          </w:rPr>
          <w:t>UN Decade on Ecosystem Restoration strategy</w:t>
        </w:r>
      </w:hyperlink>
      <w:r w:rsidRPr="00B960A8">
        <w:rPr>
          <w:rFonts w:ascii="Times New Roman" w:eastAsia="Calibri" w:hAnsi="Times New Roman"/>
          <w:highlight w:val="yellow"/>
          <w:lang w:val="en-GB"/>
        </w:rPr>
        <w:t xml:space="preserve"> was launched on 15 September 2020, following a global and inclusive consultation process in 2019 and 2020. The Decade’s overall platform will include several facilities and infrastructure designed to support Flagship interventions such as the Great Green Wall, and thus could be highly relevant for component 3 of the current project. This includes, a digital communication and knowledge platform, global, regional and national policy and technical dialogues and monitoring of restoration activities. Furthermore, as the decade is implemented in partnership with partners reaching from local NGO’s to financial institutions to countries to convention secretariats, it will be able to mobilize substantial knowledge and technical resources.  The Decade will support interventions through Flagships and the Great Green Wall has been identified as the first and high priority Flagship.</w:t>
      </w:r>
      <w:r w:rsidRPr="00EF3916">
        <w:rPr>
          <w:rFonts w:ascii="Times New Roman" w:eastAsia="Calibri" w:hAnsi="Times New Roman"/>
          <w:lang w:val="en-GB"/>
        </w:rPr>
        <w:t xml:space="preserve"> </w:t>
      </w:r>
      <w:r w:rsidRPr="00B960A8">
        <w:rPr>
          <w:rFonts w:ascii="Times New Roman" w:hAnsi="Times New Roman"/>
          <w:lang w:val="en-GB"/>
        </w:rPr>
        <w:t xml:space="preserve">To implement the core elements of the decade and bring together </w:t>
      </w:r>
      <w:proofErr w:type="spellStart"/>
      <w:r w:rsidRPr="00B960A8">
        <w:rPr>
          <w:rFonts w:ascii="Times New Roman" w:hAnsi="Times New Roman"/>
          <w:lang w:val="en-GB"/>
        </w:rPr>
        <w:t>contributers</w:t>
      </w:r>
      <w:proofErr w:type="spellEnd"/>
      <w:r w:rsidRPr="00B960A8">
        <w:rPr>
          <w:rFonts w:ascii="Times New Roman" w:hAnsi="Times New Roman"/>
          <w:lang w:val="en-GB"/>
        </w:rPr>
        <w:t xml:space="preserve">, FAO and UNEP </w:t>
      </w:r>
      <w:proofErr w:type="gramStart"/>
      <w:r w:rsidRPr="00B960A8">
        <w:rPr>
          <w:rFonts w:ascii="Times New Roman" w:hAnsi="Times New Roman"/>
          <w:lang w:val="en-GB"/>
        </w:rPr>
        <w:t>is</w:t>
      </w:r>
      <w:proofErr w:type="gramEnd"/>
      <w:r w:rsidRPr="00B960A8">
        <w:rPr>
          <w:rFonts w:ascii="Times New Roman" w:hAnsi="Times New Roman"/>
          <w:lang w:val="en-GB"/>
        </w:rPr>
        <w:t xml:space="preserve"> currently preparing a </w:t>
      </w:r>
      <w:proofErr w:type="spellStart"/>
      <w:r w:rsidRPr="00B960A8">
        <w:rPr>
          <w:rFonts w:ascii="Times New Roman" w:hAnsi="Times New Roman"/>
          <w:lang w:val="en-GB"/>
        </w:rPr>
        <w:t>Multidonor</w:t>
      </w:r>
      <w:proofErr w:type="spellEnd"/>
      <w:r w:rsidRPr="00B960A8">
        <w:rPr>
          <w:rFonts w:ascii="Times New Roman" w:hAnsi="Times New Roman"/>
          <w:lang w:val="en-GB"/>
        </w:rPr>
        <w:t xml:space="preserve"> Trust Fund (MPTF). With initial support, a global communication Platform is being established, global and regional dialogues being outlined and a global </w:t>
      </w:r>
      <w:proofErr w:type="spellStart"/>
      <w:r w:rsidRPr="00B960A8">
        <w:rPr>
          <w:rFonts w:ascii="Times New Roman" w:hAnsi="Times New Roman"/>
          <w:lang w:val="en-GB"/>
        </w:rPr>
        <w:t>monitopring</w:t>
      </w:r>
      <w:proofErr w:type="spellEnd"/>
      <w:r w:rsidRPr="00B960A8">
        <w:rPr>
          <w:rFonts w:ascii="Times New Roman" w:hAnsi="Times New Roman"/>
          <w:lang w:val="en-GB"/>
        </w:rPr>
        <w:t xml:space="preserve"> programme designed.  Country/</w:t>
      </w:r>
      <w:proofErr w:type="gramStart"/>
      <w:r w:rsidRPr="00B960A8">
        <w:rPr>
          <w:rFonts w:ascii="Times New Roman" w:hAnsi="Times New Roman"/>
          <w:lang w:val="en-GB"/>
        </w:rPr>
        <w:t>regional  level</w:t>
      </w:r>
      <w:proofErr w:type="gramEnd"/>
      <w:r w:rsidRPr="00B960A8">
        <w:rPr>
          <w:rFonts w:ascii="Times New Roman" w:hAnsi="Times New Roman"/>
          <w:lang w:val="en-GB"/>
        </w:rPr>
        <w:t xml:space="preserve"> intervention will be done through Flagship programmes. Great Green Wall is included as the priority Flagship programme for the Decade.</w:t>
      </w:r>
      <w:r w:rsidRPr="00EF3916">
        <w:rPr>
          <w:rFonts w:ascii="Times New Roman" w:eastAsia="Calibri" w:hAnsi="Times New Roman"/>
          <w:lang w:val="en-GB"/>
        </w:rPr>
        <w:t xml:space="preserve"> </w:t>
      </w:r>
      <w:r w:rsidRPr="00B960A8">
        <w:rPr>
          <w:rFonts w:ascii="Times New Roman" w:eastAsia="Calibri" w:hAnsi="Times New Roman"/>
          <w:highlight w:val="yellow"/>
          <w:lang w:val="en-GB"/>
        </w:rPr>
        <w:t>Activities can be funded through a Decade Multi-Partner Trust Fund or directly through UNEP or FAO, but still benefitting from the Decades infrastructure, capacities and network</w:t>
      </w:r>
      <w:r>
        <w:rPr>
          <w:rFonts w:ascii="Times New Roman" w:eastAsia="Calibri" w:hAnsi="Times New Roman"/>
          <w:lang w:val="en-GB"/>
        </w:rPr>
        <w:t>.</w:t>
      </w:r>
    </w:p>
    <w:p w14:paraId="1F2B17F4" w14:textId="77777777" w:rsidR="0078134C" w:rsidRPr="0078134C" w:rsidRDefault="0078134C" w:rsidP="0078134C">
      <w:pPr>
        <w:pStyle w:val="ListParagraph"/>
        <w:ind w:left="-72" w:right="-576"/>
        <w:jc w:val="both"/>
        <w:rPr>
          <w:rFonts w:ascii="Times New Roman" w:hAnsi="Times New Roman"/>
          <w:lang w:val="en-GB"/>
        </w:rPr>
      </w:pPr>
    </w:p>
    <w:p w14:paraId="37B0B61A" w14:textId="77777777" w:rsidR="0078134C" w:rsidRPr="00EF3916" w:rsidRDefault="0078134C" w:rsidP="0078134C">
      <w:pPr>
        <w:pStyle w:val="ListParagraph"/>
        <w:numPr>
          <w:ilvl w:val="0"/>
          <w:numId w:val="27"/>
        </w:numPr>
        <w:ind w:left="-72" w:right="-576"/>
        <w:jc w:val="both"/>
        <w:rPr>
          <w:rFonts w:ascii="Times New Roman" w:hAnsi="Times New Roman"/>
          <w:lang w:val="en-GB"/>
        </w:rPr>
      </w:pPr>
      <w:r w:rsidRPr="00EF3916">
        <w:rPr>
          <w:rFonts w:ascii="Times New Roman" w:hAnsi="Times New Roman"/>
          <w:b/>
          <w:bCs/>
        </w:rPr>
        <w:t>CILSS projects and programs</w:t>
      </w:r>
      <w:r w:rsidRPr="00EF3916">
        <w:rPr>
          <w:rFonts w:ascii="Times New Roman" w:hAnsi="Times New Roman"/>
        </w:rPr>
        <w:t xml:space="preserve">: </w:t>
      </w:r>
      <w:r w:rsidRPr="00EF3916">
        <w:rPr>
          <w:rFonts w:ascii="Times New Roman" w:hAnsi="Times New Roman"/>
          <w:lang w:val="en-GB"/>
        </w:rPr>
        <w:t>The Inter-State Committee for Drought Control (CILSS) through its three entities (</w:t>
      </w:r>
      <w:proofErr w:type="spellStart"/>
      <w:r w:rsidRPr="00EF3916">
        <w:rPr>
          <w:rFonts w:ascii="Times New Roman" w:hAnsi="Times New Roman"/>
          <w:lang w:val="en-GB"/>
        </w:rPr>
        <w:t>Agrhymet</w:t>
      </w:r>
      <w:proofErr w:type="spellEnd"/>
      <w:r w:rsidRPr="00EF3916">
        <w:rPr>
          <w:rFonts w:ascii="Times New Roman" w:hAnsi="Times New Roman"/>
          <w:lang w:val="en-GB"/>
        </w:rPr>
        <w:t xml:space="preserve"> </w:t>
      </w:r>
      <w:proofErr w:type="spellStart"/>
      <w:r w:rsidRPr="00EF3916">
        <w:rPr>
          <w:rFonts w:ascii="Times New Roman" w:hAnsi="Times New Roman"/>
          <w:lang w:val="en-GB"/>
        </w:rPr>
        <w:t>Center</w:t>
      </w:r>
      <w:proofErr w:type="spellEnd"/>
      <w:r w:rsidRPr="00EF3916">
        <w:rPr>
          <w:rFonts w:ascii="Times New Roman" w:hAnsi="Times New Roman"/>
          <w:lang w:val="en-GB"/>
        </w:rPr>
        <w:t>, Sahel Institute and Executive Secretariat) is implementing a number of regional Sahelian projects among which it should be noted:</w:t>
      </w:r>
    </w:p>
    <w:p w14:paraId="1146CFE0" w14:textId="77777777" w:rsidR="0078134C" w:rsidRPr="00EF3916" w:rsidRDefault="0078134C" w:rsidP="0078134C">
      <w:pPr>
        <w:pStyle w:val="ListParagraph"/>
        <w:numPr>
          <w:ilvl w:val="0"/>
          <w:numId w:val="19"/>
        </w:numPr>
        <w:ind w:left="360" w:right="-576"/>
        <w:jc w:val="both"/>
        <w:rPr>
          <w:rFonts w:ascii="Times New Roman" w:hAnsi="Times New Roman"/>
          <w:lang w:val="en-GB"/>
        </w:rPr>
      </w:pPr>
      <w:r w:rsidRPr="00EF3916">
        <w:rPr>
          <w:rFonts w:ascii="Times New Roman" w:hAnsi="Times New Roman"/>
          <w:lang w:val="en-GB"/>
        </w:rPr>
        <w:t xml:space="preserve">The Regional Support Project for Pastoralism in the Sahel (PRAPS) is underway in six countries (Burkina Faso, Mali, Mauritania, Niger, Chad and Senegal) for the period 2015-2021 with funding from the World Bank for an amount of $ 248 million. It has five components: natural resource management, animal production and health, sector competitiveness and market access, security of goods and rights and access to basic services and finally knowledge management; </w:t>
      </w:r>
    </w:p>
    <w:p w14:paraId="64A18257" w14:textId="77777777" w:rsidR="0078134C" w:rsidRPr="00EF3916" w:rsidRDefault="0078134C" w:rsidP="0078134C">
      <w:pPr>
        <w:pStyle w:val="ListParagraph"/>
        <w:numPr>
          <w:ilvl w:val="0"/>
          <w:numId w:val="19"/>
        </w:numPr>
        <w:ind w:left="360" w:right="-576"/>
        <w:jc w:val="both"/>
        <w:rPr>
          <w:rFonts w:ascii="Times New Roman" w:hAnsi="Times New Roman"/>
          <w:lang w:val="en-GB"/>
        </w:rPr>
      </w:pPr>
      <w:r w:rsidRPr="00EF3916">
        <w:rPr>
          <w:rFonts w:ascii="Times New Roman" w:hAnsi="Times New Roman"/>
          <w:lang w:val="en-GB"/>
        </w:rPr>
        <w:t>The Regional Support Project for the Sahel Irrigation Initiative started in 2018 for a period of 6 years, and covering the following countries: Burkina Faso, Mali, Mauritania, Niger, Senegal and Chad. This is World Bank funding of US $ 170 million. The main objective is to promote productive, sustainable, profitable irrigated agriculture that creates jobs and ensures food security.</w:t>
      </w:r>
    </w:p>
    <w:p w14:paraId="231225C3" w14:textId="77777777" w:rsidR="0078134C" w:rsidRPr="00EF3916" w:rsidRDefault="0078134C" w:rsidP="0078134C">
      <w:pPr>
        <w:pStyle w:val="ListParagraph"/>
        <w:numPr>
          <w:ilvl w:val="0"/>
          <w:numId w:val="19"/>
        </w:numPr>
        <w:ind w:left="360" w:right="-576"/>
        <w:jc w:val="both"/>
        <w:rPr>
          <w:rFonts w:ascii="Times New Roman" w:hAnsi="Times New Roman"/>
          <w:lang w:val="en-GB"/>
        </w:rPr>
      </w:pPr>
      <w:r w:rsidRPr="00EF3916">
        <w:rPr>
          <w:rFonts w:ascii="Times New Roman" w:hAnsi="Times New Roman"/>
          <w:lang w:val="en-GB"/>
        </w:rPr>
        <w:t xml:space="preserve">The AGIR Sahel and West Africa project funded by the European Union and USAID, which the main objective is to improve the social protection of communities and vulnerable households by securing their livelihoods. It covers 17 countries in the Sahel, ECOWAS and UEMOA with the aim of sustainably improving agricultural and food productivity as well as the incomes of the most </w:t>
      </w:r>
      <w:proofErr w:type="gramStart"/>
      <w:r w:rsidRPr="00EF3916">
        <w:rPr>
          <w:rFonts w:ascii="Times New Roman" w:hAnsi="Times New Roman"/>
          <w:lang w:val="en-GB"/>
        </w:rPr>
        <w:t>vulnerable, and</w:t>
      </w:r>
      <w:proofErr w:type="gramEnd"/>
      <w:r w:rsidRPr="00EF3916">
        <w:rPr>
          <w:rFonts w:ascii="Times New Roman" w:hAnsi="Times New Roman"/>
          <w:lang w:val="en-GB"/>
        </w:rPr>
        <w:t xml:space="preserve"> strengthening the governance of food and nutrition security.</w:t>
      </w:r>
    </w:p>
    <w:p w14:paraId="0A3F81BC" w14:textId="77777777" w:rsidR="0078134C" w:rsidRPr="00EF3916" w:rsidRDefault="0078134C" w:rsidP="0078134C">
      <w:pPr>
        <w:pStyle w:val="ListParagraph"/>
        <w:numPr>
          <w:ilvl w:val="0"/>
          <w:numId w:val="19"/>
        </w:numPr>
        <w:ind w:left="360" w:right="-576"/>
        <w:jc w:val="both"/>
        <w:rPr>
          <w:rFonts w:ascii="Times New Roman" w:hAnsi="Times New Roman"/>
          <w:lang w:val="en-GB"/>
        </w:rPr>
      </w:pPr>
      <w:r w:rsidRPr="00EF3916">
        <w:rPr>
          <w:rFonts w:ascii="Times New Roman" w:hAnsi="Times New Roman"/>
          <w:lang w:val="en-GB"/>
        </w:rPr>
        <w:t>The program to strengthen resilience to food and nutritional security in the Sahel (P2RS): it aims to improve production in agroforestry, pastoralism and fishery resources sectors. Funded by the AfDB, it is scheduled to run in 5-year phases for a period of 20 years. The 2014-2019 phase involved Burkina Faso, The Gambia, Mali, Mauritania, Niger, Senegal and Chad for a funding of 179.92 million units of account. The fields of action mainly concern development of value chains, rural infrastructure and coordination strengthening.</w:t>
      </w:r>
    </w:p>
    <w:p w14:paraId="4160BF3F" w14:textId="77777777" w:rsidR="0078134C" w:rsidRPr="00EF3916" w:rsidRDefault="0078134C" w:rsidP="0078134C">
      <w:pPr>
        <w:pStyle w:val="ListParagraph"/>
        <w:numPr>
          <w:ilvl w:val="0"/>
          <w:numId w:val="19"/>
        </w:numPr>
        <w:ind w:left="360" w:right="-576"/>
        <w:jc w:val="both"/>
        <w:rPr>
          <w:rFonts w:ascii="Times New Roman" w:hAnsi="Times New Roman"/>
          <w:lang w:val="en-GB"/>
        </w:rPr>
      </w:pPr>
      <w:r w:rsidRPr="00EF3916">
        <w:rPr>
          <w:rFonts w:ascii="Times New Roman" w:hAnsi="Times New Roman"/>
          <w:lang w:val="en-GB"/>
        </w:rPr>
        <w:t xml:space="preserve">The Sahel and West Africa Program (SAWAP) in support of GGW, 2013-2019: SAWAP was developed jointly by the World Bank and the GEF, with the aim of contributing to the development of sustainable land and water management practices, and thus support adaptation of most vulnerable communities to climate change in West Africa and the Sahel. SAWAP has contributed to the implementation of GGW by improving resilience of landscapes and livelihoods, and therefore poverty reduction, food security and the security of water resources. As part of SAWAP, the BRICKS (Building Resilience through Innovation, Communication and Knowledge Services) project provided technical and operational support to national projects for four years. The BRICKS project aimed to improve access to best practices and to monitor the implementation of the twelve national projects, by creating opportunities for knowledge sharing between them. At the same time, the project focused on building the capacity of regional </w:t>
      </w:r>
      <w:proofErr w:type="spellStart"/>
      <w:r w:rsidRPr="00EF3916">
        <w:rPr>
          <w:rFonts w:ascii="Times New Roman" w:hAnsi="Times New Roman"/>
          <w:lang w:val="en-GB"/>
        </w:rPr>
        <w:t>centers</w:t>
      </w:r>
      <w:proofErr w:type="spellEnd"/>
      <w:r w:rsidRPr="00EF3916">
        <w:rPr>
          <w:rFonts w:ascii="Times New Roman" w:hAnsi="Times New Roman"/>
          <w:lang w:val="en-GB"/>
        </w:rPr>
        <w:t xml:space="preserve"> of excellence (the Permanent Inter-State Committee to Combat Drought in the Sahel, the Sahara and Sahel Observatory, OSS). With a total budget of $ 1.1 billion, 12 countries have been helped to implement projects based on national priorities: Benin, Burkina </w:t>
      </w:r>
      <w:r w:rsidRPr="00EF3916">
        <w:rPr>
          <w:rFonts w:ascii="Times New Roman" w:hAnsi="Times New Roman"/>
          <w:lang w:val="en-GB"/>
        </w:rPr>
        <w:lastRenderedPageBreak/>
        <w:t>Faso, Ethiopia, Ghana, Mali, Mauritania, Niger, Nigeria, Senegal, Sudan, Chad and Togo. In total, it is estimated that SAWAP projects have a carbon sequestration potential of around 90 MtCO2eq, an intervention area in the context of SLM practices of around 1.5 million ha and 7.9 million direct beneficiaries. as well as more than 74,680 farmers who received training in SLM practices and improved agricultural technologies.</w:t>
      </w:r>
    </w:p>
    <w:p w14:paraId="36F6BF81" w14:textId="77777777" w:rsidR="005C305E" w:rsidRPr="00EF3916" w:rsidRDefault="005C305E" w:rsidP="005C305E">
      <w:pPr>
        <w:ind w:left="-144" w:right="-576"/>
        <w:jc w:val="both"/>
        <w:rPr>
          <w:rFonts w:ascii="Times New Roman" w:hAnsi="Times New Roman"/>
          <w:lang w:val="en-GB"/>
        </w:rPr>
      </w:pPr>
    </w:p>
    <w:p w14:paraId="0E8B3AC9" w14:textId="2BC715E3" w:rsidR="00083090" w:rsidRPr="00EF3916" w:rsidRDefault="00730B7E" w:rsidP="005C305E">
      <w:pPr>
        <w:ind w:left="-144" w:right="-576"/>
        <w:jc w:val="both"/>
        <w:rPr>
          <w:rFonts w:ascii="Times New Roman" w:hAnsi="Times New Roman"/>
          <w:lang w:val="en-GB"/>
        </w:rPr>
      </w:pPr>
      <w:r w:rsidRPr="00EF3916">
        <w:rPr>
          <w:rFonts w:ascii="Times New Roman" w:hAnsi="Times New Roman"/>
          <w:lang w:val="en-GB"/>
        </w:rPr>
        <w:t>These different projects and programs are geared towards removing the barriers identified by this GEF project, in particular through strengthening the capacities of households to ensure food and nutritional security and to improve the living conditions of households and communities in the area of the Great Green Wall.</w:t>
      </w:r>
    </w:p>
    <w:p w14:paraId="0F9F605D" w14:textId="77777777" w:rsidR="005C305E" w:rsidRPr="00EF3916" w:rsidRDefault="005C305E" w:rsidP="005C305E">
      <w:pPr>
        <w:ind w:left="-144" w:right="-576"/>
        <w:jc w:val="both"/>
        <w:rPr>
          <w:rFonts w:ascii="Times New Roman" w:hAnsi="Times New Roman"/>
          <w:lang w:val="en-GB"/>
        </w:rPr>
      </w:pPr>
    </w:p>
    <w:p w14:paraId="5B16C117" w14:textId="68329BFE" w:rsidR="00730B7E" w:rsidRPr="00EF3916" w:rsidRDefault="00730B7E" w:rsidP="003B4DEE">
      <w:pPr>
        <w:pStyle w:val="ListParagraph"/>
        <w:numPr>
          <w:ilvl w:val="0"/>
          <w:numId w:val="27"/>
        </w:numPr>
        <w:ind w:left="-72" w:right="-576"/>
        <w:jc w:val="both"/>
        <w:rPr>
          <w:rFonts w:ascii="Times New Roman" w:hAnsi="Times New Roman"/>
          <w:b/>
          <w:bCs/>
          <w:lang w:val="en-GB"/>
        </w:rPr>
      </w:pPr>
      <w:r w:rsidRPr="00EF3916">
        <w:rPr>
          <w:rFonts w:ascii="Times New Roman" w:hAnsi="Times New Roman"/>
          <w:b/>
          <w:bCs/>
        </w:rPr>
        <w:t>FAO's projects</w:t>
      </w:r>
      <w:r w:rsidR="00ED38BA" w:rsidRPr="00EF3916">
        <w:rPr>
          <w:rFonts w:ascii="Times New Roman" w:hAnsi="Times New Roman"/>
          <w:b/>
          <w:bCs/>
        </w:rPr>
        <w:t xml:space="preserve">: </w:t>
      </w:r>
    </w:p>
    <w:p w14:paraId="31A5E960" w14:textId="77777777" w:rsidR="005C305E" w:rsidRPr="00EF3916" w:rsidRDefault="005C305E" w:rsidP="003B4DEE">
      <w:pPr>
        <w:pStyle w:val="ListParagraph"/>
        <w:numPr>
          <w:ilvl w:val="0"/>
          <w:numId w:val="28"/>
        </w:numPr>
        <w:ind w:left="360" w:right="-576"/>
        <w:jc w:val="both"/>
        <w:rPr>
          <w:rFonts w:ascii="Times New Roman" w:hAnsi="Times New Roman"/>
          <w:lang w:val="en-GB"/>
        </w:rPr>
      </w:pPr>
      <w:r w:rsidRPr="00EF3916">
        <w:rPr>
          <w:rFonts w:ascii="Times New Roman" w:hAnsi="Times New Roman"/>
          <w:lang w:val="en-GB"/>
        </w:rPr>
        <w:t>Boosting Restoration, Income, Development, Generating Ecosystem Services (BRIDGES) - (FAO and Turkey), 2017-2020. The BRIDGES project is a product of the FAO-Turkey forestry partnership program, Turkey providing most of the funding and FAO serving as implementing partner. The idea is to stimulate South-South cooperation between Turkey and GGW and in arid regions around the world. With a budget of US $ 3.6 million, its main objective is to support Eritrea, Mauritania and Sudan in the fight against land degradation and desertification by the sustainable management of their natural resources and the restoration of degraded forests and landscapes. The main elements are: (1) restoration of 5,000 hectares of forests and arid landscapes; (2) value chains strengthening of non-wood forest products; (3) establishment of 'information and monitoring of drinking water; and (4) compilation, management, knowledge sharing and good practices, promotion of communication and visibility.</w:t>
      </w:r>
    </w:p>
    <w:p w14:paraId="44F6D401" w14:textId="77777777" w:rsidR="005C305E" w:rsidRPr="00EF3916" w:rsidRDefault="005C305E" w:rsidP="003B4DEE">
      <w:pPr>
        <w:pStyle w:val="ListParagraph"/>
        <w:numPr>
          <w:ilvl w:val="0"/>
          <w:numId w:val="28"/>
        </w:numPr>
        <w:ind w:left="360" w:right="-576"/>
        <w:jc w:val="both"/>
        <w:rPr>
          <w:rFonts w:ascii="Times New Roman" w:hAnsi="Times New Roman"/>
          <w:lang w:val="en-GB"/>
        </w:rPr>
      </w:pPr>
      <w:r w:rsidRPr="00EF3916">
        <w:rPr>
          <w:rFonts w:ascii="Times New Roman" w:hAnsi="Times New Roman"/>
          <w:lang w:val="en-GB"/>
        </w:rPr>
        <w:t xml:space="preserve">FAO Desertification Action Program; 2014 - 2019. Established in 2014, the Desertification Action Program has addressed sustainable land management and the restoration of arid zones in different places in Africa, the Caribbean (Haiti) and the Pacific (Fiji). In Africa, the program has been implemented in Burkina Faso, Ethiopia, The Gambia, Niger, Nigeria and Senegal, where it has supported local communities, governments and civil society in rehabilitation and sustainable management of forests and pastures. The total budget was € 41 million for a period of 4.5 years. The activities of the action program against desertification are as follows: (1) Capacities strengthening of government partners and NGOs to create a </w:t>
      </w:r>
      <w:proofErr w:type="spellStart"/>
      <w:r w:rsidRPr="00EF3916">
        <w:rPr>
          <w:rFonts w:ascii="Times New Roman" w:hAnsi="Times New Roman"/>
          <w:lang w:val="en-GB"/>
        </w:rPr>
        <w:t>favorable</w:t>
      </w:r>
      <w:proofErr w:type="spellEnd"/>
      <w:r w:rsidRPr="00EF3916">
        <w:rPr>
          <w:rFonts w:ascii="Times New Roman" w:hAnsi="Times New Roman"/>
          <w:lang w:val="en-GB"/>
        </w:rPr>
        <w:t xml:space="preserve"> environment to the restoration and SLM of land and forests, (2) Dissemination of good SLM practices. The achievements of the action program against desertification </w:t>
      </w:r>
      <w:proofErr w:type="gramStart"/>
      <w:r w:rsidRPr="00EF3916">
        <w:rPr>
          <w:rFonts w:ascii="Times New Roman" w:hAnsi="Times New Roman"/>
          <w:lang w:val="en-GB"/>
        </w:rPr>
        <w:t>are:</w:t>
      </w:r>
      <w:proofErr w:type="gramEnd"/>
      <w:r w:rsidRPr="00EF3916">
        <w:rPr>
          <w:rFonts w:ascii="Times New Roman" w:hAnsi="Times New Roman"/>
          <w:lang w:val="en-GB"/>
        </w:rPr>
        <w:t xml:space="preserve"> the use of 100 species for restoration activities, the production of 2,700,000 plants and the restoration of 35,000 hectares.</w:t>
      </w:r>
    </w:p>
    <w:p w14:paraId="78975B6D" w14:textId="77777777" w:rsidR="005C305E" w:rsidRPr="00EF3916" w:rsidRDefault="005C305E" w:rsidP="005C305E">
      <w:pPr>
        <w:pStyle w:val="ListParagraph"/>
        <w:ind w:left="-72" w:right="-576"/>
        <w:jc w:val="both"/>
        <w:rPr>
          <w:rFonts w:ascii="Times New Roman" w:hAnsi="Times New Roman"/>
          <w:b/>
          <w:bCs/>
          <w:lang w:val="en-GB"/>
        </w:rPr>
      </w:pPr>
    </w:p>
    <w:p w14:paraId="18EA1BA1" w14:textId="1F9708AC" w:rsidR="005C305E" w:rsidRPr="00EF3916" w:rsidRDefault="002864EA" w:rsidP="003B4DEE">
      <w:pPr>
        <w:pStyle w:val="ListParagraph"/>
        <w:numPr>
          <w:ilvl w:val="0"/>
          <w:numId w:val="27"/>
        </w:numPr>
        <w:ind w:left="-72" w:right="-576"/>
        <w:jc w:val="both"/>
        <w:rPr>
          <w:rFonts w:ascii="Times New Roman" w:hAnsi="Times New Roman"/>
          <w:b/>
          <w:bCs/>
          <w:lang w:val="en-GB"/>
        </w:rPr>
      </w:pPr>
      <w:r w:rsidRPr="00EF3916">
        <w:rPr>
          <w:rFonts w:ascii="Times New Roman" w:hAnsi="Times New Roman"/>
          <w:b/>
          <w:lang w:val="en-GB"/>
        </w:rPr>
        <w:t>E</w:t>
      </w:r>
      <w:r w:rsidR="005C305E" w:rsidRPr="00EF3916">
        <w:rPr>
          <w:rFonts w:ascii="Times New Roman" w:hAnsi="Times New Roman"/>
          <w:b/>
          <w:lang w:val="en-GB"/>
        </w:rPr>
        <w:t>COWAS Program Ecology</w:t>
      </w:r>
      <w:r w:rsidR="005C305E" w:rsidRPr="00EF3916">
        <w:rPr>
          <w:rFonts w:ascii="Times New Roman" w:hAnsi="Times New Roman"/>
          <w:lang w:val="en-GB"/>
        </w:rPr>
        <w:t xml:space="preserve">: The program objective is to support the transformation of agriculture and promote emergence, adoption and dissemination of good practices of sustainable agriculture and agroecology at the household level and management models in </w:t>
      </w:r>
      <w:proofErr w:type="spellStart"/>
      <w:r w:rsidR="005C305E" w:rsidRPr="00EF3916">
        <w:rPr>
          <w:rFonts w:ascii="Times New Roman" w:hAnsi="Times New Roman"/>
          <w:lang w:val="en-GB"/>
        </w:rPr>
        <w:t>favor</w:t>
      </w:r>
      <w:proofErr w:type="spellEnd"/>
      <w:r w:rsidR="005C305E" w:rsidRPr="00EF3916">
        <w:rPr>
          <w:rFonts w:ascii="Times New Roman" w:hAnsi="Times New Roman"/>
          <w:lang w:val="en-GB"/>
        </w:rPr>
        <w:t xml:space="preserve"> of the adoption focusing primary value chain including rice, maize, cassava and millet / sorghum. This is a</w:t>
      </w:r>
      <w:r w:rsidR="00745533" w:rsidRPr="00EF3916">
        <w:rPr>
          <w:rFonts w:ascii="Times New Roman" w:hAnsi="Times New Roman"/>
          <w:lang w:val="en-GB"/>
        </w:rPr>
        <w:t>n</w:t>
      </w:r>
      <w:r w:rsidR="005C305E" w:rsidRPr="00EF3916">
        <w:rPr>
          <w:rFonts w:ascii="Times New Roman" w:hAnsi="Times New Roman"/>
          <w:lang w:val="en-GB"/>
        </w:rPr>
        <w:t xml:space="preserve"> </w:t>
      </w:r>
      <w:r w:rsidR="00745533" w:rsidRPr="00EF3916">
        <w:rPr>
          <w:rFonts w:ascii="Times New Roman" w:hAnsi="Times New Roman"/>
          <w:lang w:val="en-GB"/>
        </w:rPr>
        <w:t xml:space="preserve">€ </w:t>
      </w:r>
      <w:r w:rsidR="005C305E" w:rsidRPr="00EF3916">
        <w:rPr>
          <w:rFonts w:ascii="Times New Roman" w:eastAsia="Times New Roman" w:hAnsi="Times New Roman"/>
          <w:lang w:val="en-GB" w:eastAsia="fr-FR"/>
        </w:rPr>
        <w:t>23,437,348 program that will be fina</w:t>
      </w:r>
      <w:r w:rsidR="00745533" w:rsidRPr="00EF3916">
        <w:rPr>
          <w:rFonts w:ascii="Times New Roman" w:eastAsia="Times New Roman" w:hAnsi="Times New Roman"/>
          <w:lang w:val="en-GB" w:eastAsia="fr-FR"/>
        </w:rPr>
        <w:t>n</w:t>
      </w:r>
      <w:r w:rsidR="005C305E" w:rsidRPr="00EF3916">
        <w:rPr>
          <w:rFonts w:ascii="Times New Roman" w:eastAsia="Times New Roman" w:hAnsi="Times New Roman"/>
          <w:lang w:val="en-GB" w:eastAsia="fr-FR"/>
        </w:rPr>
        <w:t>ced by EU, AFD and other donors. The GEF project will be instrumental in identifying investment opportunities for this program in the GGW region</w:t>
      </w:r>
      <w:r w:rsidR="005C305E" w:rsidRPr="00EF3916">
        <w:rPr>
          <w:rFonts w:ascii="Times New Roman" w:hAnsi="Times New Roman"/>
          <w:lang w:val="en-GB"/>
        </w:rPr>
        <w:t>.</w:t>
      </w:r>
    </w:p>
    <w:p w14:paraId="68116E1B" w14:textId="77777777" w:rsidR="005C305E" w:rsidRPr="00EF3916" w:rsidRDefault="005C305E" w:rsidP="005C305E">
      <w:pPr>
        <w:pStyle w:val="ListParagraph"/>
        <w:ind w:left="-72" w:right="-576"/>
        <w:jc w:val="both"/>
        <w:rPr>
          <w:rFonts w:ascii="Times New Roman" w:hAnsi="Times New Roman"/>
          <w:b/>
          <w:bCs/>
          <w:lang w:val="en-GB"/>
        </w:rPr>
      </w:pPr>
    </w:p>
    <w:p w14:paraId="70BBD4E7" w14:textId="47BC1085" w:rsidR="005C305E" w:rsidRPr="00EF3916" w:rsidRDefault="005C305E" w:rsidP="003B4DEE">
      <w:pPr>
        <w:pStyle w:val="ListParagraph"/>
        <w:numPr>
          <w:ilvl w:val="0"/>
          <w:numId w:val="27"/>
        </w:numPr>
        <w:ind w:left="-72" w:right="-576"/>
        <w:jc w:val="both"/>
        <w:rPr>
          <w:rFonts w:ascii="Times New Roman" w:hAnsi="Times New Roman"/>
          <w:b/>
          <w:bCs/>
          <w:lang w:val="en-GB"/>
        </w:rPr>
      </w:pPr>
      <w:r w:rsidRPr="00EF3916">
        <w:rPr>
          <w:rFonts w:ascii="Times New Roman" w:hAnsi="Times New Roman"/>
          <w:b/>
          <w:bCs/>
          <w:lang w:val="en-GB"/>
        </w:rPr>
        <w:t>NGO - Tree Aid</w:t>
      </w:r>
      <w:r w:rsidRPr="00EF3916">
        <w:rPr>
          <w:rFonts w:ascii="Times New Roman" w:hAnsi="Times New Roman"/>
          <w:lang w:val="en-GB"/>
        </w:rPr>
        <w:t xml:space="preserve"> - Tree Aid is an international NGO which participates in the implementation of 17 land restoration and reforestation projects in the Sahel countries, including 4 GGW states: Burkina Faso, Ethiopia, Mali and Niger. To date, Tree Aid's interventions represent more than 1.2 million trees planted and more than 29,580 hectares of restored land and forest. More than 1.6 million vulnerable people in rural areas, including women and children, have directly benefited from Tree Aid activities thanks to improved legislation, access to and management of forests, resilience to change and income from income-generating activities. In addition, around 126,000 farmers have been trained in SLM techniques, including ANR and GRN, and in best harvesting practices of Non-Timber Forest Products (NTFPs).</w:t>
      </w:r>
    </w:p>
    <w:p w14:paraId="70FB477B" w14:textId="77777777" w:rsidR="005C305E" w:rsidRPr="00EF3916" w:rsidRDefault="005C305E" w:rsidP="005C305E">
      <w:pPr>
        <w:pStyle w:val="ListParagraph"/>
        <w:ind w:left="-432"/>
        <w:rPr>
          <w:rFonts w:ascii="Times New Roman" w:hAnsi="Times New Roman"/>
          <w:b/>
          <w:bCs/>
          <w:lang w:val="en-GB"/>
        </w:rPr>
      </w:pPr>
    </w:p>
    <w:p w14:paraId="14D2AB1E" w14:textId="2AA9F988" w:rsidR="005C305E" w:rsidRPr="00EF3916" w:rsidRDefault="005C305E" w:rsidP="003B4DEE">
      <w:pPr>
        <w:pStyle w:val="ListParagraph"/>
        <w:numPr>
          <w:ilvl w:val="0"/>
          <w:numId w:val="27"/>
        </w:numPr>
        <w:ind w:left="-72" w:right="-576"/>
        <w:jc w:val="both"/>
        <w:rPr>
          <w:rFonts w:ascii="Times New Roman" w:hAnsi="Times New Roman"/>
          <w:b/>
          <w:bCs/>
          <w:lang w:val="en-GB"/>
        </w:rPr>
      </w:pPr>
      <w:r w:rsidRPr="00EF3916">
        <w:rPr>
          <w:rFonts w:ascii="Times New Roman" w:hAnsi="Times New Roman"/>
          <w:b/>
          <w:bCs/>
          <w:lang w:val="en-GB"/>
        </w:rPr>
        <w:t>SOS Sahel</w:t>
      </w:r>
      <w:r w:rsidRPr="00EF3916">
        <w:rPr>
          <w:rFonts w:ascii="Times New Roman" w:hAnsi="Times New Roman"/>
          <w:lang w:val="en-GB"/>
        </w:rPr>
        <w:t xml:space="preserve">- SOS Sahel is an international NGO which aims to improve the social, economic and environmental conditions of people in the heart of Africa. Its activities are part of its objectives, contributing to reforestation, promotion of sustainable agricultural practices, improvement of access to water and support of countries in the fight against desertification. In this context, the NGO has been involved in 6 projects in 4 GGW countries, namely </w:t>
      </w:r>
      <w:r w:rsidRPr="00EF3916">
        <w:rPr>
          <w:rFonts w:ascii="Times New Roman" w:hAnsi="Times New Roman"/>
          <w:lang w:val="en-GB"/>
        </w:rPr>
        <w:lastRenderedPageBreak/>
        <w:t xml:space="preserve">Burkina Faso, Chad, Mali and Senegal. In total, SOS Sahel's interventions contributed to the production of more than 2.9 million seedlings / plants, to the reforestation of 10,845 ha and to the restoration of 10,143 ha of land. In addition, over 100,000 people have directly benefited from SOS Sahel's activities through the development of </w:t>
      </w:r>
      <w:proofErr w:type="spellStart"/>
      <w:r w:rsidRPr="00EF3916">
        <w:rPr>
          <w:rFonts w:ascii="Times New Roman" w:hAnsi="Times New Roman"/>
          <w:lang w:val="en-GB"/>
        </w:rPr>
        <w:t>agro</w:t>
      </w:r>
      <w:proofErr w:type="spellEnd"/>
      <w:r w:rsidRPr="00EF3916">
        <w:rPr>
          <w:rFonts w:ascii="Times New Roman" w:hAnsi="Times New Roman"/>
          <w:lang w:val="en-GB"/>
        </w:rPr>
        <w:t>-</w:t>
      </w:r>
      <w:proofErr w:type="spellStart"/>
      <w:r w:rsidRPr="00EF3916">
        <w:rPr>
          <w:rFonts w:ascii="Times New Roman" w:hAnsi="Times New Roman"/>
          <w:lang w:val="en-GB"/>
        </w:rPr>
        <w:t>sylvo</w:t>
      </w:r>
      <w:proofErr w:type="spellEnd"/>
      <w:r w:rsidRPr="00EF3916">
        <w:rPr>
          <w:rFonts w:ascii="Times New Roman" w:hAnsi="Times New Roman"/>
          <w:lang w:val="en-GB"/>
        </w:rPr>
        <w:t>-pastoral production systems and increased productivity.</w:t>
      </w:r>
    </w:p>
    <w:p w14:paraId="283152B1" w14:textId="77777777" w:rsidR="005C305E" w:rsidRPr="00EF3916" w:rsidRDefault="005C305E" w:rsidP="005C305E">
      <w:pPr>
        <w:pStyle w:val="ListParagraph"/>
        <w:ind w:left="-432"/>
        <w:rPr>
          <w:rFonts w:ascii="Times New Roman" w:hAnsi="Times New Roman"/>
          <w:b/>
          <w:bCs/>
          <w:lang w:val="en-GB"/>
        </w:rPr>
      </w:pPr>
    </w:p>
    <w:p w14:paraId="55D6B02B" w14:textId="17060CE9" w:rsidR="005C305E" w:rsidRPr="00EF3916" w:rsidRDefault="005C305E" w:rsidP="003B4DEE">
      <w:pPr>
        <w:pStyle w:val="ListParagraph"/>
        <w:numPr>
          <w:ilvl w:val="0"/>
          <w:numId w:val="27"/>
        </w:numPr>
        <w:ind w:left="-72" w:right="-576"/>
        <w:jc w:val="both"/>
        <w:rPr>
          <w:rFonts w:ascii="Times New Roman" w:hAnsi="Times New Roman"/>
          <w:b/>
          <w:bCs/>
          <w:lang w:val="en-GB"/>
        </w:rPr>
      </w:pPr>
      <w:r w:rsidRPr="00EF3916">
        <w:rPr>
          <w:rFonts w:ascii="Times New Roman" w:hAnsi="Times New Roman"/>
          <w:b/>
          <w:bCs/>
        </w:rPr>
        <w:t>UE-IFAD-CIRAD / IRD - FAIR Sahel Project</w:t>
      </w:r>
      <w:r w:rsidRPr="00EF3916">
        <w:rPr>
          <w:rFonts w:ascii="Times New Roman" w:hAnsi="Times New Roman"/>
        </w:rPr>
        <w:t xml:space="preserve">- Fostering an Agroecological Intensification to improve farmers' Resilience in Sahel. </w:t>
      </w:r>
      <w:proofErr w:type="gramStart"/>
      <w:r w:rsidRPr="00EF3916">
        <w:rPr>
          <w:rFonts w:ascii="Times New Roman" w:hAnsi="Times New Roman"/>
        </w:rPr>
        <w:t>The 9 million Euro project,</w:t>
      </w:r>
      <w:proofErr w:type="gramEnd"/>
      <w:r w:rsidRPr="00EF3916">
        <w:rPr>
          <w:rFonts w:ascii="Times New Roman" w:hAnsi="Times New Roman"/>
        </w:rPr>
        <w:t xml:space="preserve"> is for 4 years (2020-2023) to be implemented in Mali, Senegal and Burkina Faso. Its objective is to define the role of research in order for the institutional, </w:t>
      </w:r>
      <w:proofErr w:type="gramStart"/>
      <w:r w:rsidRPr="00EF3916">
        <w:rPr>
          <w:rFonts w:ascii="Times New Roman" w:hAnsi="Times New Roman"/>
        </w:rPr>
        <w:t>political</w:t>
      </w:r>
      <w:proofErr w:type="gramEnd"/>
      <w:r w:rsidRPr="00EF3916">
        <w:rPr>
          <w:rFonts w:ascii="Times New Roman" w:hAnsi="Times New Roman"/>
        </w:rPr>
        <w:t xml:space="preserve"> and technical actors to have necessary knowledge to support the organized and voluntary and create enabling condition for </w:t>
      </w:r>
      <w:proofErr w:type="spellStart"/>
      <w:r w:rsidRPr="00EF3916">
        <w:rPr>
          <w:rFonts w:ascii="Times New Roman" w:hAnsi="Times New Roman"/>
        </w:rPr>
        <w:t>AgroEcological</w:t>
      </w:r>
      <w:proofErr w:type="spellEnd"/>
      <w:r w:rsidRPr="00EF3916">
        <w:rPr>
          <w:rFonts w:ascii="Times New Roman" w:hAnsi="Times New Roman"/>
        </w:rPr>
        <w:t xml:space="preserve"> integration.</w:t>
      </w:r>
    </w:p>
    <w:p w14:paraId="0E3628DD" w14:textId="77777777" w:rsidR="005C305E" w:rsidRPr="00EF3916" w:rsidRDefault="005C305E" w:rsidP="005C305E">
      <w:pPr>
        <w:pStyle w:val="ListParagraph"/>
        <w:ind w:left="-432"/>
        <w:rPr>
          <w:rFonts w:ascii="Times New Roman" w:hAnsi="Times New Roman"/>
          <w:b/>
          <w:bCs/>
          <w:lang w:val="en-GB"/>
        </w:rPr>
      </w:pPr>
    </w:p>
    <w:p w14:paraId="5E2A0CB3" w14:textId="5F15ED52" w:rsidR="005C305E" w:rsidRPr="00EF3916" w:rsidRDefault="005C305E" w:rsidP="003B4DEE">
      <w:pPr>
        <w:pStyle w:val="ListParagraph"/>
        <w:numPr>
          <w:ilvl w:val="0"/>
          <w:numId w:val="27"/>
        </w:numPr>
        <w:ind w:left="-72" w:right="-576"/>
        <w:jc w:val="both"/>
        <w:rPr>
          <w:rFonts w:ascii="Times New Roman" w:hAnsi="Times New Roman"/>
          <w:b/>
          <w:bCs/>
          <w:lang w:val="en-GB"/>
        </w:rPr>
      </w:pPr>
      <w:r w:rsidRPr="00EF3916">
        <w:rPr>
          <w:rFonts w:ascii="Times New Roman" w:hAnsi="Times New Roman"/>
          <w:b/>
          <w:bCs/>
        </w:rPr>
        <w:t>Transboundary Burkina Faso – Niger Restoration of forest landscapes and sustainable land management in the Sahel region</w:t>
      </w:r>
      <w:r w:rsidRPr="00EF3916">
        <w:rPr>
          <w:rFonts w:ascii="Times New Roman" w:hAnsi="Times New Roman"/>
        </w:rPr>
        <w:t xml:space="preserve"> with FAO, GEF, EU (through the FFEM) as donors</w:t>
      </w:r>
      <w:r w:rsidR="000C48F6" w:rsidRPr="00EF3916">
        <w:rPr>
          <w:rFonts w:ascii="Times New Roman" w:hAnsi="Times New Roman"/>
        </w:rPr>
        <w:t>.</w:t>
      </w:r>
      <w:r w:rsidRPr="00EF3916">
        <w:rPr>
          <w:rFonts w:ascii="Times New Roman" w:hAnsi="Times New Roman"/>
        </w:rPr>
        <w:t xml:space="preserve"> The objective of this transboundary project is to restore degraded landscapes and create income-generating activities for local populations. The project combines aspects of international governance as well as national commitments with local restoration actions. The project supports three municipalities in Burkina Faso and three municipalities in Niger to restore degraded production landscapes while contributing to improving local livelihoods through diversifying income-generating activities. This is being through the establishment of municipal financial services and decentralizing participative management of natural resources. Intervention area: Sahel and East </w:t>
      </w:r>
      <w:proofErr w:type="gramStart"/>
      <w:r w:rsidRPr="00EF3916">
        <w:rPr>
          <w:rFonts w:ascii="Times New Roman" w:hAnsi="Times New Roman"/>
        </w:rPr>
        <w:t>region :</w:t>
      </w:r>
      <w:proofErr w:type="gramEnd"/>
      <w:r w:rsidRPr="00EF3916">
        <w:rPr>
          <w:rFonts w:ascii="Times New Roman" w:hAnsi="Times New Roman"/>
        </w:rPr>
        <w:t xml:space="preserve"> It is a transboundary project between Burkina Faso and </w:t>
      </w:r>
      <w:proofErr w:type="spellStart"/>
      <w:r w:rsidRPr="00EF3916">
        <w:rPr>
          <w:rFonts w:ascii="Times New Roman" w:hAnsi="Times New Roman"/>
        </w:rPr>
        <w:t>Tillabery</w:t>
      </w:r>
      <w:proofErr w:type="spellEnd"/>
      <w:r w:rsidRPr="00EF3916">
        <w:rPr>
          <w:rFonts w:ascii="Times New Roman" w:hAnsi="Times New Roman"/>
        </w:rPr>
        <w:t xml:space="preserve"> region of Niger with funding amounting to USD 8.8 million for the period between 2017 and 2021.</w:t>
      </w:r>
    </w:p>
    <w:p w14:paraId="5C495FE5" w14:textId="77777777" w:rsidR="003066DA" w:rsidRPr="00EF3916" w:rsidRDefault="003066DA" w:rsidP="003066DA">
      <w:pPr>
        <w:pStyle w:val="ListParagraph"/>
        <w:rPr>
          <w:rFonts w:ascii="Times New Roman" w:hAnsi="Times New Roman"/>
          <w:b/>
          <w:bCs/>
          <w:lang w:val="en-GB"/>
        </w:rPr>
      </w:pPr>
    </w:p>
    <w:p w14:paraId="10851FEC" w14:textId="75FDCABE" w:rsidR="00614F79" w:rsidRPr="00AB4379" w:rsidRDefault="003066DA" w:rsidP="00514467">
      <w:pPr>
        <w:pStyle w:val="ListParagraph"/>
        <w:numPr>
          <w:ilvl w:val="0"/>
          <w:numId w:val="27"/>
        </w:numPr>
        <w:ind w:left="-72" w:right="-576"/>
        <w:jc w:val="both"/>
        <w:rPr>
          <w:rFonts w:ascii="Times New Roman" w:hAnsi="Times New Roman"/>
          <w:b/>
          <w:bCs/>
          <w:lang w:val="en-GB"/>
        </w:rPr>
      </w:pPr>
      <w:r w:rsidRPr="00AB4379">
        <w:rPr>
          <w:rStyle w:val="SubtleEmphasis"/>
          <w:rFonts w:ascii="Times New Roman" w:hAnsi="Times New Roman"/>
          <w:b/>
          <w:bCs/>
          <w:i w:val="0"/>
          <w:iCs w:val="0"/>
          <w:color w:val="auto"/>
        </w:rPr>
        <w:t>Building capacity of local communities to adaptation and resilience to climate change  through development of Integrated (FACI)</w:t>
      </w:r>
      <w:r w:rsidR="00F207B5" w:rsidRPr="00AB4379">
        <w:rPr>
          <w:rStyle w:val="FootnoteReference"/>
          <w:rFonts w:ascii="Times New Roman" w:hAnsi="Times New Roman"/>
          <w:b/>
          <w:bCs/>
        </w:rPr>
        <w:footnoteReference w:id="15"/>
      </w:r>
      <w:r w:rsidRPr="00AB4379">
        <w:rPr>
          <w:rStyle w:val="SubtleEmphasis"/>
          <w:rFonts w:ascii="Times New Roman" w:hAnsi="Times New Roman"/>
          <w:b/>
          <w:bCs/>
          <w:i w:val="0"/>
          <w:iCs w:val="0"/>
          <w:color w:val="auto"/>
        </w:rPr>
        <w:t>:</w:t>
      </w:r>
      <w:r w:rsidRPr="00AB4379">
        <w:rPr>
          <w:rStyle w:val="SubtleEmphasis"/>
          <w:rFonts w:ascii="Times New Roman" w:hAnsi="Times New Roman"/>
          <w:i w:val="0"/>
          <w:iCs w:val="0"/>
          <w:color w:val="auto"/>
        </w:rPr>
        <w:t xml:space="preserve"> </w:t>
      </w:r>
      <w:r w:rsidR="00F207B5" w:rsidRPr="00AB4379">
        <w:rPr>
          <w:rStyle w:val="SubtleEmphasis"/>
          <w:rFonts w:ascii="Times New Roman" w:hAnsi="Times New Roman"/>
          <w:i w:val="0"/>
          <w:iCs w:val="0"/>
          <w:color w:val="auto"/>
        </w:rPr>
        <w:t xml:space="preserve">Implemented by the PAAGGW with </w:t>
      </w:r>
      <w:r w:rsidR="00F207B5" w:rsidRPr="00AB4379">
        <w:rPr>
          <w:rFonts w:ascii="Times New Roman" w:hAnsi="Times New Roman"/>
          <w:bCs/>
        </w:rPr>
        <w:t>funding from contributions of member states, t</w:t>
      </w:r>
      <w:r w:rsidRPr="00AB4379">
        <w:rPr>
          <w:rFonts w:ascii="Times New Roman" w:hAnsi="Times New Roman"/>
          <w:bCs/>
        </w:rPr>
        <w:t>he FACI include developing potential production systems for local areas (poultry farming, beekeeping, sheep-goat farming, market gardening, fish farming, etc.) and taking into account support mechanism</w:t>
      </w:r>
      <w:r w:rsidR="00F207B5" w:rsidRPr="00AB4379">
        <w:rPr>
          <w:rFonts w:ascii="Times New Roman" w:hAnsi="Times New Roman"/>
          <w:bCs/>
        </w:rPr>
        <w:t xml:space="preserve"> </w:t>
      </w:r>
      <w:r w:rsidRPr="00AB4379">
        <w:rPr>
          <w:rFonts w:ascii="Times New Roman" w:hAnsi="Times New Roman"/>
          <w:bCs/>
        </w:rPr>
        <w:t>by integrating growth areas (energy, hydraulic, social and economic infrastructure) as well as strengthening the skills of the various players.</w:t>
      </w:r>
      <w:r w:rsidRPr="00AB4379">
        <w:rPr>
          <w:rFonts w:ascii="Times New Roman" w:hAnsi="Times New Roman"/>
        </w:rPr>
        <w:t xml:space="preserve"> </w:t>
      </w:r>
      <w:r w:rsidRPr="00AB4379">
        <w:rPr>
          <w:rFonts w:ascii="Times New Roman" w:hAnsi="Times New Roman"/>
          <w:bCs/>
        </w:rPr>
        <w:t xml:space="preserve">The approach developed by the project ranges from the installation of one (01) FACI pilot site with all components in each of the 11 PAAGGW countries with the intention of replicating on various sites in each country. This will lead to the establishment of Integrated Community Agricultural Domains for the establishment of Rural </w:t>
      </w:r>
      <w:proofErr w:type="spellStart"/>
      <w:r w:rsidRPr="00AB4379">
        <w:rPr>
          <w:rFonts w:ascii="Times New Roman" w:hAnsi="Times New Roman"/>
          <w:bCs/>
        </w:rPr>
        <w:t>Agropoles</w:t>
      </w:r>
      <w:proofErr w:type="spellEnd"/>
      <w:r w:rsidRPr="00AB4379">
        <w:rPr>
          <w:rFonts w:ascii="Times New Roman" w:hAnsi="Times New Roman"/>
          <w:bCs/>
        </w:rPr>
        <w:t>. The development of the Public-Private Partnership will boost the process by creating platforms for processing and marketing local products for the establishment of Rural Poles of Production and Sustainable Development.</w:t>
      </w:r>
      <w:r w:rsidRPr="00AB4379">
        <w:rPr>
          <w:rFonts w:ascii="Times New Roman" w:hAnsi="Times New Roman"/>
        </w:rPr>
        <w:t xml:space="preserve"> </w:t>
      </w:r>
      <w:r w:rsidRPr="00AB4379">
        <w:rPr>
          <w:rFonts w:ascii="Times New Roman" w:hAnsi="Times New Roman"/>
          <w:bCs/>
        </w:rPr>
        <w:t xml:space="preserve">The FACI model is already being tested in the pilot phase in terroirs in six (6) GMV countries : Burkina Faso (Beekeeping and arboriculture), Mali (Market gardening, fish farming and arboriculture), Mauritania (Poultry farming and market gardening), Niger (fish farming), Nigeria (beekeeping) and Chad (market gardening, sheep / goat farming). The evaluation of the impact of the pilot FACI indicated substantial contributions in terms of monetary income, improved nutrition as well as the strengthening social cohesion. With the objective of taking stocks of innovative models which has been proven to offer potentials for transformational change in the GGW area, the piloting of FACI within the framework of this project will provide additional lessons learn to </w:t>
      </w:r>
      <w:proofErr w:type="spellStart"/>
      <w:r w:rsidRPr="00AB4379">
        <w:rPr>
          <w:rFonts w:ascii="Times New Roman" w:hAnsi="Times New Roman"/>
          <w:bCs/>
        </w:rPr>
        <w:t>conider</w:t>
      </w:r>
      <w:proofErr w:type="spellEnd"/>
      <w:r w:rsidRPr="00AB4379">
        <w:rPr>
          <w:rFonts w:ascii="Times New Roman" w:hAnsi="Times New Roman"/>
          <w:bCs/>
        </w:rPr>
        <w:t xml:space="preserve"> the approach for scaling up in the context of future investment.</w:t>
      </w:r>
    </w:p>
    <w:p w14:paraId="2457D1C9" w14:textId="6BD8405A" w:rsidR="00614F79" w:rsidRPr="00AB4379" w:rsidRDefault="00614F79" w:rsidP="00614F79">
      <w:pPr>
        <w:ind w:right="-576"/>
        <w:jc w:val="both"/>
        <w:rPr>
          <w:rFonts w:ascii="Times New Roman" w:hAnsi="Times New Roman"/>
          <w:b/>
          <w:bCs/>
          <w:lang w:val="en-GB"/>
        </w:rPr>
      </w:pPr>
    </w:p>
    <w:p w14:paraId="6229B301" w14:textId="776018EB" w:rsidR="00614F79" w:rsidRPr="00AB4379" w:rsidRDefault="003D4267" w:rsidP="00614F79">
      <w:pPr>
        <w:ind w:left="-432" w:right="-576"/>
        <w:jc w:val="both"/>
        <w:rPr>
          <w:rFonts w:ascii="Times New Roman" w:hAnsi="Times New Roman"/>
          <w:lang w:val="en-GB"/>
        </w:rPr>
      </w:pPr>
      <w:r w:rsidRPr="00AB4379">
        <w:rPr>
          <w:rFonts w:ascii="Times New Roman" w:hAnsi="Times New Roman"/>
          <w:lang w:val="en-GB"/>
        </w:rPr>
        <w:t>The above provides the regional baseline scenario and projects directly related to the project, more information on the country baseline projects are provided in annex O.</w:t>
      </w:r>
    </w:p>
    <w:p w14:paraId="4A5DF1C3" w14:textId="77777777" w:rsidR="00614F79" w:rsidRPr="00EF3916" w:rsidRDefault="00614F79" w:rsidP="00614F79">
      <w:pPr>
        <w:ind w:right="-576"/>
        <w:jc w:val="both"/>
        <w:rPr>
          <w:rFonts w:ascii="Times New Roman" w:hAnsi="Times New Roman"/>
          <w:b/>
          <w:bCs/>
          <w:lang w:val="en-GB"/>
        </w:rPr>
      </w:pPr>
    </w:p>
    <w:p w14:paraId="0E307D00" w14:textId="1AAF393C" w:rsidR="0029562C" w:rsidRPr="00EF3916" w:rsidRDefault="00124593" w:rsidP="00C72EBC">
      <w:pPr>
        <w:pStyle w:val="GEFQuestion"/>
        <w:ind w:right="-576"/>
        <w:jc w:val="both"/>
        <w:rPr>
          <w:b/>
          <w:szCs w:val="22"/>
        </w:rPr>
      </w:pPr>
      <w:r w:rsidRPr="00EF3916">
        <w:rPr>
          <w:b/>
          <w:szCs w:val="22"/>
        </w:rPr>
        <w:t>1a. 3) The proposed alternative scenario with a description of outcome</w:t>
      </w:r>
      <w:r w:rsidR="00C3003B" w:rsidRPr="00EF3916">
        <w:rPr>
          <w:b/>
          <w:szCs w:val="22"/>
        </w:rPr>
        <w:t>s and components of the project</w:t>
      </w:r>
    </w:p>
    <w:p w14:paraId="753819C7" w14:textId="77777777" w:rsidR="0029562C" w:rsidRPr="00EF3916" w:rsidRDefault="0029562C" w:rsidP="00C72EBC">
      <w:pPr>
        <w:pStyle w:val="GEFQuestion"/>
        <w:ind w:right="-576"/>
        <w:jc w:val="both"/>
        <w:rPr>
          <w:szCs w:val="22"/>
        </w:rPr>
      </w:pPr>
    </w:p>
    <w:p w14:paraId="19CD3186" w14:textId="4CBB5F05" w:rsidR="00EB44E6" w:rsidRPr="00EF3916" w:rsidRDefault="00F10C2C" w:rsidP="00C72EBC">
      <w:pPr>
        <w:ind w:left="-720" w:right="-576"/>
        <w:jc w:val="both"/>
        <w:rPr>
          <w:rFonts w:ascii="Times New Roman" w:hAnsi="Times New Roman"/>
        </w:rPr>
      </w:pPr>
      <w:bookmarkStart w:id="20" w:name="_Toc27578528"/>
      <w:r w:rsidRPr="00EF3916">
        <w:rPr>
          <w:rFonts w:ascii="Times New Roman" w:hAnsi="Times New Roman"/>
        </w:rPr>
        <w:t>To i</w:t>
      </w:r>
      <w:r w:rsidR="00EB44E6" w:rsidRPr="00EF3916">
        <w:rPr>
          <w:rFonts w:ascii="Times New Roman" w:hAnsi="Times New Roman"/>
        </w:rPr>
        <w:t>ncorporat</w:t>
      </w:r>
      <w:r w:rsidRPr="00EF3916">
        <w:rPr>
          <w:rFonts w:ascii="Times New Roman" w:hAnsi="Times New Roman"/>
        </w:rPr>
        <w:t>e</w:t>
      </w:r>
      <w:r w:rsidR="00EB44E6" w:rsidRPr="00EF3916">
        <w:rPr>
          <w:rFonts w:ascii="Times New Roman" w:hAnsi="Times New Roman"/>
        </w:rPr>
        <w:t xml:space="preserve"> lessons learned from more than a decade of investments in the Sahel, there is need to support the GGWI's vision to evolve and harness the region's vast natural and human capital. This vision will enable countries to move beyond tackling environmental degradation to transforming key economic systems, specifically food, land use, energy, and </w:t>
      </w:r>
      <w:r w:rsidR="00EB44E6" w:rsidRPr="00EF3916">
        <w:rPr>
          <w:rFonts w:ascii="Times New Roman" w:hAnsi="Times New Roman"/>
        </w:rPr>
        <w:lastRenderedPageBreak/>
        <w:t>freshwater, as well as implementing large-scale ecosystem restoration for a sustainable, resilient and prosperous future. According to a recent World Bank estimate, financial needs for achieving impactful outcomes at scale average between US$ 40–130 million per country annually. This level of financing will need to be mobilized from diverse sources both domestically in the countries and internationally by partners.</w:t>
      </w:r>
    </w:p>
    <w:p w14:paraId="5279C0E6" w14:textId="77777777" w:rsidR="00C72EBC" w:rsidRPr="00EF3916" w:rsidRDefault="00C72EBC" w:rsidP="00C72EBC">
      <w:pPr>
        <w:ind w:left="-720" w:right="-576"/>
        <w:jc w:val="both"/>
        <w:rPr>
          <w:rFonts w:ascii="Times New Roman" w:hAnsi="Times New Roman"/>
        </w:rPr>
      </w:pPr>
    </w:p>
    <w:p w14:paraId="6FF1A0FE" w14:textId="1D5CB136" w:rsidR="00EB44E6" w:rsidRPr="00EF3916" w:rsidRDefault="00EB44E6" w:rsidP="00C72EBC">
      <w:pPr>
        <w:ind w:left="-720" w:right="-576"/>
        <w:jc w:val="both"/>
        <w:rPr>
          <w:rFonts w:ascii="Times New Roman" w:hAnsi="Times New Roman"/>
        </w:rPr>
      </w:pPr>
      <w:r w:rsidRPr="00EF3916">
        <w:rPr>
          <w:rFonts w:ascii="Times New Roman" w:hAnsi="Times New Roman"/>
        </w:rPr>
        <w:t>Despite the pervasive poverty and vulnerabilities facing its population, the Sahel region has a multitude of sustainable development opportunities</w:t>
      </w:r>
      <w:r w:rsidR="00F10C2C" w:rsidRPr="00EF3916">
        <w:rPr>
          <w:rFonts w:ascii="Times New Roman" w:hAnsi="Times New Roman"/>
        </w:rPr>
        <w:t>.</w:t>
      </w:r>
      <w:r w:rsidRPr="00EF3916">
        <w:rPr>
          <w:rFonts w:ascii="Times New Roman" w:hAnsi="Times New Roman"/>
        </w:rPr>
        <w:t xml:space="preserve"> It has large potential for development of solar energy, providing opportunities for renewable energy supply </w:t>
      </w:r>
      <w:r w:rsidR="00F10C2C" w:rsidRPr="00EF3916">
        <w:rPr>
          <w:rFonts w:ascii="Times New Roman" w:hAnsi="Times New Roman"/>
        </w:rPr>
        <w:t xml:space="preserve">to </w:t>
      </w:r>
      <w:r w:rsidRPr="00EF3916">
        <w:rPr>
          <w:rFonts w:ascii="Times New Roman" w:hAnsi="Times New Roman"/>
        </w:rPr>
        <w:t xml:space="preserve">local communities </w:t>
      </w:r>
      <w:r w:rsidR="00F10C2C" w:rsidRPr="00EF3916">
        <w:rPr>
          <w:rFonts w:ascii="Times New Roman" w:hAnsi="Times New Roman"/>
        </w:rPr>
        <w:t xml:space="preserve">that will </w:t>
      </w:r>
      <w:r w:rsidRPr="00EF3916">
        <w:rPr>
          <w:rFonts w:ascii="Times New Roman" w:hAnsi="Times New Roman"/>
        </w:rPr>
        <w:t>reduce reliance on fuelwood. It is also an area with lucrative production of cereals, vegetables, fruits and nuts, oil and seeds. These opportunities could be fully seized and turned into profitable business</w:t>
      </w:r>
      <w:r w:rsidR="00F10C2C" w:rsidRPr="00EF3916">
        <w:rPr>
          <w:rFonts w:ascii="Times New Roman" w:hAnsi="Times New Roman"/>
        </w:rPr>
        <w:t>es</w:t>
      </w:r>
      <w:r w:rsidRPr="00EF3916">
        <w:rPr>
          <w:rFonts w:ascii="Times New Roman" w:hAnsi="Times New Roman"/>
        </w:rPr>
        <w:t xml:space="preserve">, catalyzing transformational change for the people of the region. The new vision consists of transforming the Sahel into a prosperous and resilient region, acknowledging that large-scale ecosystem restoration and improved natural resource management positively influence security and conflict over resources, and reduce migration out of vulnerable areas. Advancing this vision will require an approach that is underpinned by systems </w:t>
      </w:r>
      <w:proofErr w:type="gramStart"/>
      <w:r w:rsidRPr="00EF3916">
        <w:rPr>
          <w:rFonts w:ascii="Times New Roman" w:hAnsi="Times New Roman"/>
        </w:rPr>
        <w:t>thinking, and</w:t>
      </w:r>
      <w:proofErr w:type="gramEnd"/>
      <w:r w:rsidRPr="00EF3916">
        <w:rPr>
          <w:rFonts w:ascii="Times New Roman" w:hAnsi="Times New Roman"/>
        </w:rPr>
        <w:t xml:space="preserve"> will ensure integration of environmental and development priorities to maximize potential for harnessing synergies at scale. The GEF's experience with the integrated approach programs provides an excellent opportunity for achieving such a vision, at a time when countries are recognizing the urgent need for improved sustainable development, ecosystem restoration and economic recovery, while also demonstrating their commitments under major multi-lateral agreements.</w:t>
      </w:r>
    </w:p>
    <w:p w14:paraId="08072B34" w14:textId="77777777" w:rsidR="00C72EBC" w:rsidRPr="00EF3916" w:rsidRDefault="00C72EBC" w:rsidP="00C72EBC">
      <w:pPr>
        <w:ind w:left="-720" w:right="-576"/>
        <w:jc w:val="both"/>
        <w:rPr>
          <w:rFonts w:ascii="Times New Roman" w:hAnsi="Times New Roman"/>
        </w:rPr>
      </w:pPr>
    </w:p>
    <w:p w14:paraId="23BA2846" w14:textId="128FE239" w:rsidR="00EB44E6" w:rsidRPr="00EF3916" w:rsidRDefault="00EB44E6" w:rsidP="00C72EBC">
      <w:pPr>
        <w:pStyle w:val="NoSpacing"/>
        <w:ind w:left="-720" w:right="-576"/>
        <w:jc w:val="both"/>
        <w:rPr>
          <w:rFonts w:ascii="Times New Roman" w:hAnsi="Times New Roman" w:cs="Times New Roman"/>
        </w:rPr>
      </w:pPr>
      <w:r w:rsidRPr="00EF3916">
        <w:rPr>
          <w:rFonts w:ascii="Times New Roman" w:hAnsi="Times New Roman" w:cs="Times New Roman"/>
        </w:rPr>
        <w:t>The proposed approach will require</w:t>
      </w:r>
      <w:r w:rsidR="00F10C2C" w:rsidRPr="00EF3916">
        <w:rPr>
          <w:rFonts w:ascii="Times New Roman" w:hAnsi="Times New Roman" w:cs="Times New Roman"/>
        </w:rPr>
        <w:t>:</w:t>
      </w:r>
      <w:r w:rsidRPr="00EF3916">
        <w:rPr>
          <w:rFonts w:ascii="Times New Roman" w:hAnsi="Times New Roman" w:cs="Times New Roman"/>
        </w:rPr>
        <w:t xml:space="preserve"> i) an analysis of lessons learned in the region over the past decade; ii) identification of different drivers of change in the region; and iii) identification of complementarity between this and past and ongoing efforts on-the-ground. Furthermore, coordinated actions involving all major stakeholders and driven by country-specific needs and opportunities for advancing transformational change. Such a program will strengthen the GGWI as a platform for countries to engage with diverse stakeholders from IFIs, development agencies, private sector, technology providers, research centers, and civil society on the following priorities toward impactful outcomes:</w:t>
      </w:r>
    </w:p>
    <w:p w14:paraId="37A7C831" w14:textId="45F0D5F6" w:rsidR="00EB44E6" w:rsidRPr="00EF3916" w:rsidRDefault="00EB44E6" w:rsidP="003B4DEE">
      <w:pPr>
        <w:pStyle w:val="ListParagraph"/>
        <w:numPr>
          <w:ilvl w:val="0"/>
          <w:numId w:val="32"/>
        </w:numPr>
        <w:ind w:left="-72" w:right="-576"/>
        <w:jc w:val="both"/>
        <w:rPr>
          <w:rFonts w:ascii="Times New Roman" w:hAnsi="Times New Roman"/>
        </w:rPr>
      </w:pPr>
      <w:r w:rsidRPr="00EF3916">
        <w:rPr>
          <w:rFonts w:ascii="Times New Roman" w:hAnsi="Times New Roman"/>
        </w:rPr>
        <w:t>Promote comprehensive land-use planning to better target and scale-up integrated natural resource management, including practices for landscape restoration and increased resilience</w:t>
      </w:r>
      <w:r w:rsidR="00F10C2C" w:rsidRPr="00EF3916">
        <w:rPr>
          <w:rFonts w:ascii="Times New Roman" w:hAnsi="Times New Roman"/>
        </w:rPr>
        <w:t>;</w:t>
      </w:r>
    </w:p>
    <w:p w14:paraId="3AB7D392" w14:textId="4B391038" w:rsidR="00EB44E6" w:rsidRPr="00EF3916" w:rsidRDefault="00EB44E6" w:rsidP="003B4DEE">
      <w:pPr>
        <w:pStyle w:val="ListParagraph"/>
        <w:numPr>
          <w:ilvl w:val="0"/>
          <w:numId w:val="32"/>
        </w:numPr>
        <w:ind w:left="-72" w:right="-576"/>
        <w:jc w:val="both"/>
        <w:rPr>
          <w:rFonts w:ascii="Times New Roman" w:hAnsi="Times New Roman"/>
        </w:rPr>
      </w:pPr>
      <w:r w:rsidRPr="00EF3916">
        <w:rPr>
          <w:rFonts w:ascii="Times New Roman" w:hAnsi="Times New Roman"/>
        </w:rPr>
        <w:t>Promote policies to increase tenure security and rights of Local Communities and Indigenous People, including pastoralists for harmonizing land access and use practices and reducing conflict between resident and nomadic communities, as well as private investors and local communities</w:t>
      </w:r>
      <w:r w:rsidR="00F10C2C" w:rsidRPr="00EF3916">
        <w:rPr>
          <w:rFonts w:ascii="Times New Roman" w:hAnsi="Times New Roman"/>
        </w:rPr>
        <w:t>;</w:t>
      </w:r>
    </w:p>
    <w:p w14:paraId="393C64BA" w14:textId="7E72E8C3" w:rsidR="00EB44E6" w:rsidRPr="00EF3916" w:rsidRDefault="00EB44E6" w:rsidP="003B4DEE">
      <w:pPr>
        <w:pStyle w:val="ListParagraph"/>
        <w:numPr>
          <w:ilvl w:val="0"/>
          <w:numId w:val="32"/>
        </w:numPr>
        <w:ind w:left="-72" w:right="-576"/>
        <w:jc w:val="both"/>
        <w:rPr>
          <w:rFonts w:ascii="Times New Roman" w:hAnsi="Times New Roman"/>
        </w:rPr>
      </w:pPr>
      <w:r w:rsidRPr="00EF3916">
        <w:rPr>
          <w:rFonts w:ascii="Times New Roman" w:hAnsi="Times New Roman"/>
        </w:rPr>
        <w:t>Promote policy options to unlock market opportunities and innovative financing for diversified livelihoods of smallholder farmers and pastoralists</w:t>
      </w:r>
      <w:r w:rsidR="00F10C2C" w:rsidRPr="00EF3916">
        <w:rPr>
          <w:rFonts w:ascii="Times New Roman" w:hAnsi="Times New Roman"/>
        </w:rPr>
        <w:t>; and</w:t>
      </w:r>
    </w:p>
    <w:p w14:paraId="5CF1017F" w14:textId="77777777" w:rsidR="00EB44E6" w:rsidRPr="00EF3916" w:rsidRDefault="00EB44E6" w:rsidP="003B4DEE">
      <w:pPr>
        <w:pStyle w:val="ListParagraph"/>
        <w:numPr>
          <w:ilvl w:val="0"/>
          <w:numId w:val="32"/>
        </w:numPr>
        <w:ind w:left="-72" w:right="-576"/>
        <w:jc w:val="both"/>
        <w:rPr>
          <w:rFonts w:ascii="Times New Roman" w:hAnsi="Times New Roman"/>
        </w:rPr>
      </w:pPr>
      <w:r w:rsidRPr="00EF3916">
        <w:rPr>
          <w:rFonts w:ascii="Times New Roman" w:hAnsi="Times New Roman"/>
        </w:rPr>
        <w:t>Promote universal access to clean and affordable energy and low-carbon pathways for economic growth and development.</w:t>
      </w:r>
    </w:p>
    <w:p w14:paraId="718F694F" w14:textId="77777777" w:rsidR="00EB44E6" w:rsidRPr="00EF3916" w:rsidRDefault="00EB44E6" w:rsidP="00C72EBC">
      <w:pPr>
        <w:pStyle w:val="Heading1"/>
        <w:ind w:left="-720" w:right="-576"/>
        <w:rPr>
          <w:b w:val="0"/>
          <w:bCs w:val="0"/>
          <w:sz w:val="22"/>
          <w:szCs w:val="22"/>
          <w:lang w:val="en-US"/>
        </w:rPr>
      </w:pPr>
    </w:p>
    <w:bookmarkEnd w:id="20"/>
    <w:p w14:paraId="7EBBA552" w14:textId="7315FB14" w:rsidR="009649F6" w:rsidRPr="00543706" w:rsidRDefault="00454F60" w:rsidP="0078134C">
      <w:pPr>
        <w:ind w:left="-720" w:right="-576"/>
        <w:jc w:val="both"/>
        <w:rPr>
          <w:rFonts w:ascii="Times New Roman" w:hAnsi="Times New Roman"/>
          <w:highlight w:val="yellow"/>
        </w:rPr>
      </w:pPr>
      <w:r w:rsidRPr="00EF3916">
        <w:rPr>
          <w:rFonts w:ascii="Times New Roman" w:hAnsi="Times New Roman"/>
          <w:b/>
          <w:lang w:val="en-GB"/>
        </w:rPr>
        <w:t>The project</w:t>
      </w:r>
      <w:r w:rsidR="00972C24" w:rsidRPr="00EF3916">
        <w:rPr>
          <w:rFonts w:ascii="Times New Roman" w:hAnsi="Times New Roman"/>
          <w:b/>
          <w:lang w:val="en-GB"/>
        </w:rPr>
        <w:t xml:space="preserve">’s </w:t>
      </w:r>
      <w:r w:rsidRPr="00EF3916">
        <w:rPr>
          <w:rFonts w:ascii="Times New Roman" w:hAnsi="Times New Roman"/>
          <w:b/>
          <w:lang w:val="en-GB"/>
        </w:rPr>
        <w:t xml:space="preserve">theory of change: </w:t>
      </w:r>
      <w:r w:rsidR="009649F6" w:rsidRPr="00B960A8">
        <w:rPr>
          <w:rFonts w:ascii="Times New Roman" w:hAnsi="Times New Roman"/>
          <w:highlight w:val="yellow"/>
        </w:rPr>
        <w:t xml:space="preserve">As evidenced by many assessments undertaken on the Great Green Wall initiative three barriers constitute the major handicap to put in place an appropriate institutional framework capable of coordinating a relevant and efficient programme in the region </w:t>
      </w:r>
      <w:r w:rsidR="009649F6" w:rsidRPr="00543706">
        <w:rPr>
          <w:rFonts w:ascii="Times New Roman" w:hAnsi="Times New Roman"/>
          <w:highlight w:val="yellow"/>
        </w:rPr>
        <w:t xml:space="preserve">to </w:t>
      </w:r>
      <w:r w:rsidR="00904C58" w:rsidRPr="00543706">
        <w:rPr>
          <w:rFonts w:ascii="Times New Roman" w:hAnsi="Times New Roman"/>
          <w:highlight w:val="yellow"/>
        </w:rPr>
        <w:t>provide the enabling environment where practices and partnerships can be scaled for a resilient and sustainable Sahel</w:t>
      </w:r>
      <w:r w:rsidR="009649F6" w:rsidRPr="00543706">
        <w:rPr>
          <w:rFonts w:ascii="Times New Roman" w:hAnsi="Times New Roman"/>
          <w:highlight w:val="yellow"/>
        </w:rPr>
        <w:t>. The</w:t>
      </w:r>
      <w:r w:rsidR="00904C58" w:rsidRPr="00543706">
        <w:rPr>
          <w:rFonts w:ascii="Times New Roman" w:hAnsi="Times New Roman"/>
          <w:highlight w:val="yellow"/>
        </w:rPr>
        <w:t>s</w:t>
      </w:r>
      <w:r w:rsidR="009649F6" w:rsidRPr="00543706">
        <w:rPr>
          <w:rFonts w:ascii="Times New Roman" w:hAnsi="Times New Roman"/>
          <w:highlight w:val="yellow"/>
        </w:rPr>
        <w:t xml:space="preserve">e are: (i) inadequate coordination and partnership mechanisms including the </w:t>
      </w:r>
      <w:r w:rsidR="00451CC5" w:rsidRPr="00543706">
        <w:rPr>
          <w:rFonts w:ascii="Times New Roman" w:hAnsi="Times New Roman"/>
          <w:highlight w:val="yellow"/>
        </w:rPr>
        <w:t>non-</w:t>
      </w:r>
      <w:r w:rsidR="009649F6" w:rsidRPr="00543706">
        <w:rPr>
          <w:rFonts w:ascii="Times New Roman" w:hAnsi="Times New Roman"/>
          <w:highlight w:val="yellow"/>
        </w:rPr>
        <w:t xml:space="preserve">availability of reliable and </w:t>
      </w:r>
      <w:r w:rsidR="00451CC5" w:rsidRPr="00543706">
        <w:rPr>
          <w:rFonts w:ascii="Times New Roman" w:hAnsi="Times New Roman"/>
          <w:highlight w:val="yellow"/>
        </w:rPr>
        <w:t>up-to-date</w:t>
      </w:r>
      <w:r w:rsidR="009649F6" w:rsidRPr="00543706">
        <w:rPr>
          <w:rFonts w:ascii="Times New Roman" w:hAnsi="Times New Roman"/>
          <w:highlight w:val="yellow"/>
        </w:rPr>
        <w:t xml:space="preserve"> data, (ii) limited capacit</w:t>
      </w:r>
      <w:r w:rsidR="00451CC5" w:rsidRPr="00543706">
        <w:rPr>
          <w:rFonts w:ascii="Times New Roman" w:hAnsi="Times New Roman"/>
          <w:highlight w:val="yellow"/>
        </w:rPr>
        <w:t>ies</w:t>
      </w:r>
      <w:r w:rsidR="009649F6" w:rsidRPr="00543706">
        <w:rPr>
          <w:rFonts w:ascii="Times New Roman" w:hAnsi="Times New Roman"/>
          <w:highlight w:val="yellow"/>
        </w:rPr>
        <w:t xml:space="preserve"> to improve </w:t>
      </w:r>
      <w:r w:rsidR="00C2369B" w:rsidRPr="00543706">
        <w:rPr>
          <w:rFonts w:ascii="Times New Roman" w:hAnsi="Times New Roman"/>
          <w:highlight w:val="yellow"/>
        </w:rPr>
        <w:t>the economic livelihoods</w:t>
      </w:r>
      <w:r w:rsidR="009649F6" w:rsidRPr="00543706">
        <w:rPr>
          <w:rFonts w:ascii="Times New Roman" w:hAnsi="Times New Roman"/>
          <w:highlight w:val="yellow"/>
        </w:rPr>
        <w:t xml:space="preserve"> </w:t>
      </w:r>
      <w:r w:rsidR="00C2369B" w:rsidRPr="00543706">
        <w:rPr>
          <w:rFonts w:ascii="Times New Roman" w:hAnsi="Times New Roman"/>
          <w:highlight w:val="yellow"/>
        </w:rPr>
        <w:t xml:space="preserve">of populations </w:t>
      </w:r>
      <w:r w:rsidR="001C709A" w:rsidRPr="00543706">
        <w:rPr>
          <w:rFonts w:ascii="Times New Roman" w:hAnsi="Times New Roman"/>
          <w:highlight w:val="yellow"/>
        </w:rPr>
        <w:t>e</w:t>
      </w:r>
      <w:r w:rsidR="00C2369B" w:rsidRPr="00543706">
        <w:rPr>
          <w:rFonts w:ascii="Times New Roman" w:hAnsi="Times New Roman"/>
          <w:highlight w:val="yellow"/>
        </w:rPr>
        <w:t xml:space="preserve">specially </w:t>
      </w:r>
      <w:r w:rsidR="00451CC5" w:rsidRPr="00543706">
        <w:rPr>
          <w:rFonts w:ascii="Times New Roman" w:hAnsi="Times New Roman"/>
          <w:highlight w:val="yellow"/>
        </w:rPr>
        <w:t xml:space="preserve">young people and </w:t>
      </w:r>
      <w:r w:rsidR="00C2369B" w:rsidRPr="00543706">
        <w:rPr>
          <w:rFonts w:ascii="Times New Roman" w:hAnsi="Times New Roman"/>
          <w:highlight w:val="yellow"/>
        </w:rPr>
        <w:t>women,</w:t>
      </w:r>
      <w:r w:rsidR="00451CC5" w:rsidRPr="00543706">
        <w:rPr>
          <w:rFonts w:ascii="Times New Roman" w:hAnsi="Times New Roman"/>
          <w:highlight w:val="yellow"/>
        </w:rPr>
        <w:t xml:space="preserve"> including poor knowledge management on past and ongoing experiences;</w:t>
      </w:r>
      <w:r w:rsidR="00C2369B" w:rsidRPr="00543706">
        <w:rPr>
          <w:rFonts w:ascii="Times New Roman" w:hAnsi="Times New Roman"/>
          <w:highlight w:val="yellow"/>
        </w:rPr>
        <w:t xml:space="preserve"> (iii) the inadequac</w:t>
      </w:r>
      <w:r w:rsidR="00451CC5" w:rsidRPr="00543706">
        <w:rPr>
          <w:rFonts w:ascii="Times New Roman" w:hAnsi="Times New Roman"/>
          <w:highlight w:val="yellow"/>
        </w:rPr>
        <w:t xml:space="preserve">ies in defining a shared vision of a common future for the Sahel in terms of issues and priorities for building resilience and sustainable development in the Sahel. </w:t>
      </w:r>
      <w:r w:rsidR="009649F6" w:rsidRPr="00543706">
        <w:rPr>
          <w:rFonts w:ascii="Times New Roman" w:hAnsi="Times New Roman"/>
          <w:highlight w:val="yellow"/>
        </w:rPr>
        <w:t xml:space="preserve">The </w:t>
      </w:r>
      <w:r w:rsidR="00451CC5" w:rsidRPr="00543706">
        <w:rPr>
          <w:rFonts w:ascii="Times New Roman" w:hAnsi="Times New Roman"/>
          <w:highlight w:val="yellow"/>
        </w:rPr>
        <w:t>drivers</w:t>
      </w:r>
      <w:r w:rsidR="009649F6" w:rsidRPr="00543706">
        <w:rPr>
          <w:rFonts w:ascii="Times New Roman" w:hAnsi="Times New Roman"/>
          <w:highlight w:val="yellow"/>
        </w:rPr>
        <w:t xml:space="preserve"> of the </w:t>
      </w:r>
      <w:r w:rsidR="00451CC5" w:rsidRPr="00543706">
        <w:rPr>
          <w:rFonts w:ascii="Times New Roman" w:hAnsi="Times New Roman"/>
          <w:highlight w:val="yellow"/>
        </w:rPr>
        <w:t xml:space="preserve">causes of land degradation and desertification in the Sahel (deforestation, unsustainable agricultural and pastoral production, soil erosion and climate change) </w:t>
      </w:r>
      <w:r w:rsidR="009649F6" w:rsidRPr="00543706">
        <w:rPr>
          <w:rFonts w:ascii="Times New Roman" w:hAnsi="Times New Roman"/>
          <w:highlight w:val="yellow"/>
        </w:rPr>
        <w:t>are mainly the prevalence of poverty, the accelerated population growth, the low economic valuation of the existing productive potential</w:t>
      </w:r>
      <w:r w:rsidR="00451CC5" w:rsidRPr="00543706">
        <w:rPr>
          <w:rFonts w:ascii="Times New Roman" w:hAnsi="Times New Roman"/>
          <w:highlight w:val="yellow"/>
        </w:rPr>
        <w:t xml:space="preserve"> and recurrent security issues</w:t>
      </w:r>
      <w:r w:rsidR="009649F6" w:rsidRPr="00543706">
        <w:rPr>
          <w:rFonts w:ascii="Times New Roman" w:hAnsi="Times New Roman"/>
          <w:highlight w:val="yellow"/>
        </w:rPr>
        <w:t xml:space="preserve">. </w:t>
      </w:r>
    </w:p>
    <w:p w14:paraId="02F498BB" w14:textId="77777777" w:rsidR="0078134C" w:rsidRPr="00543706" w:rsidRDefault="0078134C" w:rsidP="00CB2453">
      <w:pPr>
        <w:ind w:left="-720" w:right="-576"/>
        <w:contextualSpacing/>
        <w:jc w:val="both"/>
        <w:rPr>
          <w:rFonts w:ascii="Times New Roman" w:eastAsia="Times New Roman" w:hAnsi="Times New Roman"/>
          <w:highlight w:val="yellow"/>
        </w:rPr>
      </w:pPr>
    </w:p>
    <w:p w14:paraId="3077B568" w14:textId="0D4A47C9" w:rsidR="00A547C3" w:rsidRPr="00EF3916" w:rsidRDefault="00ED0DED" w:rsidP="00CB2453">
      <w:pPr>
        <w:ind w:left="-720" w:right="-576"/>
        <w:contextualSpacing/>
        <w:jc w:val="both"/>
        <w:rPr>
          <w:rFonts w:ascii="Times New Roman" w:hAnsi="Times New Roman"/>
        </w:rPr>
      </w:pPr>
      <w:r w:rsidRPr="00543706">
        <w:rPr>
          <w:rFonts w:ascii="Times New Roman" w:eastAsia="Times New Roman" w:hAnsi="Times New Roman"/>
          <w:highlight w:val="yellow"/>
        </w:rPr>
        <w:t xml:space="preserve">The project objective “Long term vision developed leading to institutional strengthening of the GGWI and mobilization of adequate investments for a resilient and sustainable Sahel” will be achieved by the achievement of the three project outcomes: (i) </w:t>
      </w:r>
      <w:r w:rsidRPr="00543706">
        <w:rPr>
          <w:rFonts w:ascii="Times New Roman" w:eastAsia="Times New Roman" w:hAnsi="Times New Roman"/>
          <w:highlight w:val="yellow"/>
          <w:lang w:val="en-GB" w:eastAsia="fr-FR"/>
        </w:rPr>
        <w:t xml:space="preserve">The GGWI governance and institutional capacity roadmap, capacity development plan, and resources mobilization and deployment strategy adopted at regional level during GGW High Level Meeting; (ii) </w:t>
      </w:r>
      <w:r w:rsidRPr="00543706">
        <w:rPr>
          <w:rFonts w:ascii="Times New Roman" w:eastAsia="Calibri" w:hAnsi="Times New Roman"/>
          <w:highlight w:val="yellow"/>
          <w:lang w:val="en-GB"/>
        </w:rPr>
        <w:t xml:space="preserve">Targeted integrated </w:t>
      </w:r>
      <w:r w:rsidRPr="00543706">
        <w:rPr>
          <w:rFonts w:ascii="Times New Roman" w:eastAsia="Calibri" w:hAnsi="Times New Roman"/>
          <w:highlight w:val="yellow"/>
          <w:lang w:val="en-GB"/>
        </w:rPr>
        <w:lastRenderedPageBreak/>
        <w:t xml:space="preserve">landscape investment and monitoring models provide GGW Countries basis for  transformational changes that spur </w:t>
      </w:r>
      <w:r w:rsidRPr="00543706">
        <w:rPr>
          <w:rFonts w:ascii="Times New Roman" w:hAnsi="Times New Roman"/>
          <w:highlight w:val="yellow"/>
        </w:rPr>
        <w:t>economic growth of multiple benefits for people and the environment; and (iii) Relevant GGWI stakeholders, including donors and private sector, are capacitated and informed of flagship programs and increasingly willing to engage in the financial support to the GGWI.</w:t>
      </w:r>
      <w:r w:rsidR="00B251BA" w:rsidRPr="00543706">
        <w:rPr>
          <w:rFonts w:ascii="Times New Roman" w:hAnsi="Times New Roman"/>
          <w:highlight w:val="yellow"/>
        </w:rPr>
        <w:t xml:space="preserve"> Each of these project outcomes directly addresses one of the barriers. By achieving the project objective, the project will lead to the achievement of three long-term outcomes namely: (i) </w:t>
      </w:r>
      <w:r w:rsidR="003041F6" w:rsidRPr="00543706">
        <w:rPr>
          <w:rFonts w:ascii="Times New Roman" w:hAnsi="Times New Roman"/>
          <w:highlight w:val="yellow"/>
        </w:rPr>
        <w:t xml:space="preserve">Institutional </w:t>
      </w:r>
      <w:r w:rsidR="00644389" w:rsidRPr="00543706">
        <w:rPr>
          <w:rFonts w:ascii="Times New Roman" w:hAnsi="Times New Roman"/>
          <w:highlight w:val="yellow"/>
        </w:rPr>
        <w:t xml:space="preserve">and governance </w:t>
      </w:r>
      <w:r w:rsidR="003041F6" w:rsidRPr="00543706">
        <w:rPr>
          <w:rFonts w:ascii="Times New Roman" w:hAnsi="Times New Roman"/>
          <w:highlight w:val="yellow"/>
        </w:rPr>
        <w:t>capacities of national GGW coordinating bodies and Pan African Agency of the GGWI strengthened</w:t>
      </w:r>
      <w:r w:rsidR="00565D35" w:rsidRPr="00543706">
        <w:rPr>
          <w:rFonts w:ascii="Times New Roman" w:hAnsi="Times New Roman"/>
          <w:highlight w:val="yellow"/>
        </w:rPr>
        <w:t xml:space="preserve">; </w:t>
      </w:r>
      <w:r w:rsidR="00575AE2" w:rsidRPr="00543706">
        <w:rPr>
          <w:rFonts w:ascii="Times New Roman" w:hAnsi="Times New Roman"/>
          <w:highlight w:val="yellow"/>
        </w:rPr>
        <w:t>(ii) t</w:t>
      </w:r>
      <w:r w:rsidR="003802B1" w:rsidRPr="00543706">
        <w:rPr>
          <w:rFonts w:ascii="Times New Roman" w:eastAsia="Calibri" w:hAnsi="Times New Roman"/>
          <w:highlight w:val="yellow"/>
          <w:lang w:val="en-GB"/>
        </w:rPr>
        <w:t xml:space="preserve">he </w:t>
      </w:r>
      <w:r w:rsidR="003802B1" w:rsidRPr="00543706">
        <w:rPr>
          <w:rFonts w:ascii="Times New Roman" w:hAnsi="Times New Roman"/>
          <w:highlight w:val="yellow"/>
        </w:rPr>
        <w:t xml:space="preserve">large arid and semi-arid territories of the Sahel region become hubs of </w:t>
      </w:r>
      <w:r w:rsidR="003802B1" w:rsidRPr="00543706">
        <w:rPr>
          <w:rFonts w:ascii="Times New Roman" w:eastAsia="Calibri" w:hAnsi="Times New Roman"/>
          <w:highlight w:val="yellow"/>
          <w:lang w:val="en-GB"/>
        </w:rPr>
        <w:t xml:space="preserve">investment opportunities for transformational change </w:t>
      </w:r>
      <w:r w:rsidR="00565D35" w:rsidRPr="00543706">
        <w:rPr>
          <w:rFonts w:ascii="Times New Roman" w:eastAsia="Times New Roman" w:hAnsi="Times New Roman"/>
          <w:bCs/>
          <w:highlight w:val="yellow"/>
        </w:rPr>
        <w:t xml:space="preserve">and </w:t>
      </w:r>
      <w:r w:rsidR="00575AE2" w:rsidRPr="00543706">
        <w:rPr>
          <w:rFonts w:ascii="Times New Roman" w:hAnsi="Times New Roman"/>
          <w:bCs/>
          <w:highlight w:val="yellow"/>
        </w:rPr>
        <w:t>(iii) a p</w:t>
      </w:r>
      <w:r w:rsidR="00565D35" w:rsidRPr="00543706">
        <w:rPr>
          <w:rFonts w:ascii="Times New Roman" w:hAnsi="Times New Roman"/>
          <w:highlight w:val="yellow"/>
        </w:rPr>
        <w:t>ortfolio of projects for long t</w:t>
      </w:r>
      <w:r w:rsidR="00083C03" w:rsidRPr="00543706">
        <w:rPr>
          <w:rFonts w:ascii="Times New Roman" w:hAnsi="Times New Roman"/>
          <w:highlight w:val="yellow"/>
        </w:rPr>
        <w:t>er</w:t>
      </w:r>
      <w:r w:rsidR="00565D35" w:rsidRPr="00543706">
        <w:rPr>
          <w:rFonts w:ascii="Times New Roman" w:hAnsi="Times New Roman"/>
          <w:highlight w:val="yellow"/>
        </w:rPr>
        <w:t>m investment</w:t>
      </w:r>
      <w:r w:rsidR="003041F6" w:rsidRPr="00543706">
        <w:rPr>
          <w:rFonts w:ascii="Times New Roman" w:hAnsi="Times New Roman"/>
          <w:highlight w:val="yellow"/>
        </w:rPr>
        <w:t xml:space="preserve"> </w:t>
      </w:r>
      <w:r w:rsidR="001D6A87" w:rsidRPr="00543706">
        <w:rPr>
          <w:rFonts w:ascii="Times New Roman" w:hAnsi="Times New Roman"/>
          <w:highlight w:val="yellow"/>
        </w:rPr>
        <w:t>identified and implemented</w:t>
      </w:r>
      <w:r w:rsidR="003041F6" w:rsidRPr="00543706">
        <w:rPr>
          <w:rFonts w:ascii="Times New Roman" w:hAnsi="Times New Roman"/>
          <w:highlight w:val="yellow"/>
        </w:rPr>
        <w:t xml:space="preserve"> </w:t>
      </w:r>
      <w:r w:rsidR="001D6A87" w:rsidRPr="00543706">
        <w:rPr>
          <w:rFonts w:ascii="Times New Roman" w:hAnsi="Times New Roman"/>
          <w:highlight w:val="yellow"/>
        </w:rPr>
        <w:t>funded by</w:t>
      </w:r>
      <w:r w:rsidR="003041F6" w:rsidRPr="00543706">
        <w:rPr>
          <w:rFonts w:ascii="Times New Roman" w:hAnsi="Times New Roman"/>
          <w:highlight w:val="yellow"/>
        </w:rPr>
        <w:t xml:space="preserve"> </w:t>
      </w:r>
      <w:r w:rsidR="00565D35" w:rsidRPr="00543706">
        <w:rPr>
          <w:rFonts w:ascii="Times New Roman" w:hAnsi="Times New Roman"/>
          <w:highlight w:val="yellow"/>
        </w:rPr>
        <w:t xml:space="preserve">key donors </w:t>
      </w:r>
      <w:r w:rsidR="003041F6" w:rsidRPr="00543706">
        <w:rPr>
          <w:rFonts w:ascii="Times New Roman" w:hAnsi="Times New Roman"/>
          <w:highlight w:val="yellow"/>
        </w:rPr>
        <w:t xml:space="preserve">and </w:t>
      </w:r>
      <w:r w:rsidR="001D6A87" w:rsidRPr="00543706">
        <w:rPr>
          <w:rFonts w:ascii="Times New Roman" w:hAnsi="Times New Roman"/>
          <w:highlight w:val="yellow"/>
        </w:rPr>
        <w:t>partnership</w:t>
      </w:r>
      <w:r w:rsidR="00565D35" w:rsidRPr="00543706">
        <w:rPr>
          <w:rFonts w:ascii="Times New Roman" w:hAnsi="Times New Roman"/>
          <w:highlight w:val="yellow"/>
        </w:rPr>
        <w:t xml:space="preserve">. These </w:t>
      </w:r>
      <w:r w:rsidR="00575AE2" w:rsidRPr="00543706">
        <w:rPr>
          <w:rFonts w:ascii="Times New Roman" w:hAnsi="Times New Roman"/>
          <w:highlight w:val="yellow"/>
        </w:rPr>
        <w:t>long-term o</w:t>
      </w:r>
      <w:r w:rsidR="00565D35" w:rsidRPr="00543706">
        <w:rPr>
          <w:rFonts w:ascii="Times New Roman" w:hAnsi="Times New Roman"/>
          <w:highlight w:val="yellow"/>
        </w:rPr>
        <w:t xml:space="preserve">utcomes will lead to the </w:t>
      </w:r>
      <w:r w:rsidR="00575AE2" w:rsidRPr="00543706">
        <w:rPr>
          <w:rFonts w:ascii="Times New Roman" w:hAnsi="Times New Roman"/>
          <w:highlight w:val="yellow"/>
        </w:rPr>
        <w:t xml:space="preserve">long-term result </w:t>
      </w:r>
      <w:r w:rsidR="00EB54D1" w:rsidRPr="00543706">
        <w:rPr>
          <w:rFonts w:ascii="Times New Roman" w:hAnsi="Times New Roman"/>
          <w:highlight w:val="yellow"/>
        </w:rPr>
        <w:t xml:space="preserve">related to </w:t>
      </w:r>
      <w:r w:rsidR="00575AE2" w:rsidRPr="00543706">
        <w:rPr>
          <w:rFonts w:ascii="Times New Roman" w:hAnsi="Times New Roman"/>
          <w:highlight w:val="yellow"/>
        </w:rPr>
        <w:t>“</w:t>
      </w:r>
      <w:r w:rsidR="003041F6" w:rsidRPr="00543706">
        <w:rPr>
          <w:rFonts w:ascii="Times New Roman" w:hAnsi="Times New Roman"/>
          <w:highlight w:val="yellow"/>
        </w:rPr>
        <w:t>Incomes and resilience of households and communities in the Sahel improved through implementation of GEF, GCF and various other relevant project</w:t>
      </w:r>
      <w:r w:rsidR="00083C03" w:rsidRPr="00543706">
        <w:rPr>
          <w:rFonts w:ascii="Times New Roman" w:hAnsi="Times New Roman"/>
          <w:highlight w:val="yellow"/>
        </w:rPr>
        <w:t>s</w:t>
      </w:r>
      <w:r w:rsidR="00575AE2" w:rsidRPr="00543706">
        <w:rPr>
          <w:rFonts w:ascii="Times New Roman" w:hAnsi="Times New Roman"/>
          <w:highlight w:val="yellow"/>
        </w:rPr>
        <w:t>”</w:t>
      </w:r>
      <w:r w:rsidR="00EB54D1" w:rsidRPr="00543706">
        <w:rPr>
          <w:rFonts w:ascii="Times New Roman" w:hAnsi="Times New Roman"/>
          <w:highlight w:val="yellow"/>
        </w:rPr>
        <w:t xml:space="preserve">. </w:t>
      </w:r>
      <w:r w:rsidR="00575AE2" w:rsidRPr="00543706">
        <w:rPr>
          <w:rFonts w:ascii="Times New Roman" w:hAnsi="Times New Roman"/>
          <w:highlight w:val="yellow"/>
        </w:rPr>
        <w:t xml:space="preserve">This will lead </w:t>
      </w:r>
      <w:r w:rsidR="001D6A87" w:rsidRPr="00543706">
        <w:rPr>
          <w:rFonts w:ascii="Times New Roman" w:hAnsi="Times New Roman"/>
          <w:highlight w:val="yellow"/>
        </w:rPr>
        <w:t xml:space="preserve">in the long-term to </w:t>
      </w:r>
      <w:r w:rsidR="00575AE2" w:rsidRPr="00543706">
        <w:rPr>
          <w:rFonts w:ascii="Times New Roman" w:hAnsi="Times New Roman"/>
          <w:highlight w:val="yellow"/>
        </w:rPr>
        <w:t xml:space="preserve">land degradation </w:t>
      </w:r>
      <w:r w:rsidR="001D6A87" w:rsidRPr="00543706">
        <w:rPr>
          <w:rFonts w:ascii="Times New Roman" w:hAnsi="Times New Roman"/>
          <w:highlight w:val="yellow"/>
        </w:rPr>
        <w:t xml:space="preserve">neutrality </w:t>
      </w:r>
      <w:r w:rsidR="00575AE2" w:rsidRPr="00543706">
        <w:rPr>
          <w:rFonts w:ascii="Times New Roman" w:hAnsi="Times New Roman"/>
          <w:highlight w:val="yellow"/>
        </w:rPr>
        <w:t>and poverty reduction in the Sahel region achieved through the restoration and sustainable management of land and natural resources which again further strengthen the long-term solution of the project “An appropriate institutional framework capable of coordinating a relevant and efficient programme in the region to provide the enabling environment where practices and partnerships can be scaled for a resilient and sustainable Sahel”. A reinforcing balancing loop will be created leading to positive long-term environmental results and a resilient and sustainable Sahel region.</w:t>
      </w:r>
    </w:p>
    <w:p w14:paraId="1129A0F9" w14:textId="77777777" w:rsidR="00083C03" w:rsidRPr="00EF3916" w:rsidRDefault="00083C03" w:rsidP="00C72EBC">
      <w:pPr>
        <w:ind w:left="-720" w:right="-576"/>
        <w:contextualSpacing/>
        <w:jc w:val="both"/>
        <w:rPr>
          <w:rFonts w:ascii="Times New Roman" w:eastAsia="Calibri" w:hAnsi="Times New Roman"/>
          <w:lang w:val="en-GB"/>
        </w:rPr>
        <w:sectPr w:rsidR="00083C03" w:rsidRPr="00EF3916" w:rsidSect="00D30AAE">
          <w:footerReference w:type="even" r:id="rId13"/>
          <w:footerReference w:type="default" r:id="rId14"/>
          <w:pgSz w:w="12240" w:h="15840"/>
          <w:pgMar w:top="1440" w:right="1440" w:bottom="1440" w:left="1440" w:header="708" w:footer="708" w:gutter="0"/>
          <w:cols w:space="708"/>
          <w:docGrid w:linePitch="360"/>
        </w:sectPr>
      </w:pPr>
    </w:p>
    <w:p w14:paraId="289B4553" w14:textId="587880FB" w:rsidR="00083C03" w:rsidRPr="00EF3916" w:rsidRDefault="00AB6120" w:rsidP="00C72EBC">
      <w:pPr>
        <w:ind w:left="-720" w:right="-576"/>
        <w:contextualSpacing/>
        <w:jc w:val="both"/>
        <w:rPr>
          <w:rFonts w:ascii="Times New Roman" w:eastAsia="Calibri" w:hAnsi="Times New Roman"/>
          <w:lang w:val="en-GB"/>
        </w:rPr>
      </w:pPr>
      <w:r w:rsidRPr="00543706">
        <w:rPr>
          <w:rFonts w:ascii="Times New Roman" w:hAnsi="Times New Roman"/>
          <w:b/>
          <w:bCs/>
          <w:highlight w:val="yellow"/>
          <w:lang w:val="en-GB"/>
        </w:rPr>
        <w:lastRenderedPageBreak/>
        <w:t xml:space="preserve">Figure </w:t>
      </w:r>
      <w:r w:rsidR="00101B40" w:rsidRPr="00543706">
        <w:rPr>
          <w:rFonts w:ascii="Times New Roman" w:hAnsi="Times New Roman"/>
          <w:b/>
          <w:bCs/>
          <w:highlight w:val="yellow"/>
          <w:lang w:val="en-GB"/>
        </w:rPr>
        <w:t>1</w:t>
      </w:r>
      <w:r w:rsidRPr="00543706">
        <w:rPr>
          <w:rFonts w:ascii="Times New Roman" w:hAnsi="Times New Roman"/>
          <w:b/>
          <w:bCs/>
          <w:highlight w:val="yellow"/>
          <w:lang w:val="en-GB"/>
        </w:rPr>
        <w:t>: Diagram of the Theory of Change</w:t>
      </w:r>
    </w:p>
    <w:p w14:paraId="2ED13BF7" w14:textId="60A1A082" w:rsidR="00083C03" w:rsidRPr="00EF3916" w:rsidRDefault="00083C03" w:rsidP="00C72EBC">
      <w:pPr>
        <w:ind w:left="-720" w:right="-576"/>
        <w:contextualSpacing/>
        <w:jc w:val="both"/>
        <w:rPr>
          <w:rFonts w:ascii="Times New Roman" w:eastAsia="Calibri" w:hAnsi="Times New Roman"/>
          <w:lang w:val="en-GB"/>
        </w:rPr>
      </w:pPr>
    </w:p>
    <w:p w14:paraId="62E75C34" w14:textId="2D1B347A" w:rsidR="005F43F8" w:rsidRPr="00EF3916" w:rsidRDefault="002F7536" w:rsidP="00C72EBC">
      <w:pPr>
        <w:ind w:left="-720" w:right="-576"/>
        <w:contextualSpacing/>
        <w:jc w:val="both"/>
        <w:rPr>
          <w:rFonts w:ascii="Times New Roman" w:eastAsia="Calibri" w:hAnsi="Times New Roman"/>
          <w:lang w:val="en-GB"/>
        </w:rPr>
      </w:pPr>
      <w:r>
        <w:rPr>
          <w:b/>
          <w:bCs/>
          <w:noProof/>
        </w:rPr>
        <mc:AlternateContent>
          <mc:Choice Requires="wpg">
            <w:drawing>
              <wp:anchor distT="0" distB="0" distL="114300" distR="114300" simplePos="0" relativeHeight="251674112" behindDoc="0" locked="0" layoutInCell="1" allowOverlap="1" wp14:anchorId="07B8F12F" wp14:editId="5D0948C7">
                <wp:simplePos x="0" y="0"/>
                <wp:positionH relativeFrom="column">
                  <wp:posOffset>0</wp:posOffset>
                </wp:positionH>
                <wp:positionV relativeFrom="paragraph">
                  <wp:posOffset>-635</wp:posOffset>
                </wp:positionV>
                <wp:extent cx="8220710" cy="5859178"/>
                <wp:effectExtent l="0" t="0" r="27940" b="8255"/>
                <wp:wrapNone/>
                <wp:docPr id="3" name="Group 3"/>
                <wp:cNvGraphicFramePr/>
                <a:graphic xmlns:a="http://schemas.openxmlformats.org/drawingml/2006/main">
                  <a:graphicData uri="http://schemas.microsoft.com/office/word/2010/wordprocessingGroup">
                    <wpg:wgp>
                      <wpg:cNvGrpSpPr/>
                      <wpg:grpSpPr>
                        <a:xfrm>
                          <a:off x="0" y="0"/>
                          <a:ext cx="8220710" cy="5859178"/>
                          <a:chOff x="0" y="0"/>
                          <a:chExt cx="8220710" cy="5859178"/>
                        </a:xfrm>
                      </wpg:grpSpPr>
                      <wpg:grpSp>
                        <wpg:cNvPr id="4" name="Group 4"/>
                        <wpg:cNvGrpSpPr/>
                        <wpg:grpSpPr>
                          <a:xfrm>
                            <a:off x="0" y="0"/>
                            <a:ext cx="8220710" cy="5859178"/>
                            <a:chOff x="0" y="0"/>
                            <a:chExt cx="8220710" cy="5859178"/>
                          </a:xfrm>
                        </wpg:grpSpPr>
                        <wps:wsp>
                          <wps:cNvPr id="7" name="Straight Arrow Connector 7"/>
                          <wps:cNvCnPr/>
                          <wps:spPr>
                            <a:xfrm flipV="1">
                              <a:off x="1977897" y="2527594"/>
                              <a:ext cx="42285" cy="280079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g:cNvPr id="11" name="Group 11"/>
                          <wpg:cNvGrpSpPr/>
                          <wpg:grpSpPr>
                            <a:xfrm>
                              <a:off x="0" y="0"/>
                              <a:ext cx="8220710" cy="5859178"/>
                              <a:chOff x="0" y="0"/>
                              <a:chExt cx="8220710" cy="5859178"/>
                            </a:xfrm>
                          </wpg:grpSpPr>
                          <wps:wsp>
                            <wps:cNvPr id="22" name="Straight Arrow Connector 22"/>
                            <wps:cNvCnPr/>
                            <wps:spPr>
                              <a:xfrm flipV="1">
                                <a:off x="6793032" y="2538165"/>
                                <a:ext cx="42285" cy="2800797"/>
                              </a:xfrm>
                              <a:prstGeom prst="straightConnector1">
                                <a:avLst/>
                              </a:prstGeom>
                              <a:noFill/>
                              <a:ln w="6350" cap="flat" cmpd="sng" algn="ctr">
                                <a:solidFill>
                                  <a:sysClr val="windowText" lastClr="000000"/>
                                </a:solidFill>
                                <a:prstDash val="solid"/>
                                <a:miter lim="800000"/>
                                <a:tailEnd type="triangle"/>
                              </a:ln>
                              <a:effectLst/>
                            </wps:spPr>
                            <wps:bodyPr/>
                          </wps:wsp>
                          <wpg:grpSp>
                            <wpg:cNvPr id="23" name="Group 23"/>
                            <wpg:cNvGrpSpPr/>
                            <wpg:grpSpPr>
                              <a:xfrm>
                                <a:off x="0" y="0"/>
                                <a:ext cx="8220710" cy="5859178"/>
                                <a:chOff x="0" y="0"/>
                                <a:chExt cx="8220710" cy="5859178"/>
                              </a:xfrm>
                            </wpg:grpSpPr>
                            <wps:wsp>
                              <wps:cNvPr id="25" name="Straight Arrow Connector 25"/>
                              <wps:cNvCnPr/>
                              <wps:spPr>
                                <a:xfrm flipV="1">
                                  <a:off x="4351108" y="2543450"/>
                                  <a:ext cx="42285" cy="2800797"/>
                                </a:xfrm>
                                <a:prstGeom prst="straightConnector1">
                                  <a:avLst/>
                                </a:prstGeom>
                                <a:noFill/>
                                <a:ln w="6350" cap="flat" cmpd="sng" algn="ctr">
                                  <a:solidFill>
                                    <a:sysClr val="windowText" lastClr="000000"/>
                                  </a:solidFill>
                                  <a:prstDash val="solid"/>
                                  <a:miter lim="800000"/>
                                  <a:tailEnd type="triangle"/>
                                </a:ln>
                                <a:effectLst/>
                              </wps:spPr>
                              <wps:bodyPr/>
                            </wps:wsp>
                            <wpg:grpSp>
                              <wpg:cNvPr id="28" name="Group 28"/>
                              <wpg:cNvGrpSpPr/>
                              <wpg:grpSpPr>
                                <a:xfrm>
                                  <a:off x="0" y="0"/>
                                  <a:ext cx="8220710" cy="5859178"/>
                                  <a:chOff x="0" y="0"/>
                                  <a:chExt cx="8220710" cy="5859178"/>
                                </a:xfrm>
                              </wpg:grpSpPr>
                              <wps:wsp>
                                <wps:cNvPr id="31" name="Text Box 31"/>
                                <wps:cNvSpPr txBox="1"/>
                                <wps:spPr>
                                  <a:xfrm>
                                    <a:off x="1411242" y="3462035"/>
                                    <a:ext cx="6800850" cy="450850"/>
                                  </a:xfrm>
                                  <a:prstGeom prst="rect">
                                    <a:avLst/>
                                  </a:prstGeom>
                                  <a:solidFill>
                                    <a:srgbClr val="00B0F0"/>
                                  </a:solidFill>
                                  <a:ln w="6350">
                                    <a:solidFill>
                                      <a:prstClr val="black"/>
                                    </a:solidFill>
                                  </a:ln>
                                </wps:spPr>
                                <wps:txbx>
                                  <w:txbxContent>
                                    <w:p w14:paraId="45A6E21A" w14:textId="77777777" w:rsidR="00682F2D" w:rsidRPr="006B75DC" w:rsidRDefault="00682F2D" w:rsidP="002F7536">
                                      <w:pPr>
                                        <w:jc w:val="center"/>
                                        <w:rPr>
                                          <w:rFonts w:ascii="Times New Roman" w:hAnsi="Times New Roman"/>
                                        </w:rPr>
                                      </w:pPr>
                                      <w:r w:rsidRPr="006B75DC">
                                        <w:rPr>
                                          <w:rFonts w:ascii="Times New Roman" w:hAnsi="Times New Roman"/>
                                        </w:rPr>
                                        <w:t>LDN and Poverty Reduction in the Sahel Region achieved through the Restoration and Sustainable Management of Land and Natural Resources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 name="Text Box 32"/>
                                <wps:cNvSpPr txBox="1"/>
                                <wps:spPr>
                                  <a:xfrm>
                                    <a:off x="1448240" y="4143871"/>
                                    <a:ext cx="6747510" cy="450850"/>
                                  </a:xfrm>
                                  <a:prstGeom prst="rect">
                                    <a:avLst/>
                                  </a:prstGeom>
                                  <a:solidFill>
                                    <a:srgbClr val="FFC000"/>
                                  </a:solidFill>
                                  <a:ln w="6350">
                                    <a:solidFill>
                                      <a:prstClr val="black"/>
                                    </a:solidFill>
                                  </a:ln>
                                </wps:spPr>
                                <wps:txbx>
                                  <w:txbxContent>
                                    <w:p w14:paraId="6F65B751" w14:textId="7AC4FFD9" w:rsidR="00682F2D" w:rsidRPr="006B75DC" w:rsidRDefault="00682F2D" w:rsidP="002F7536">
                                      <w:pPr>
                                        <w:spacing w:before="120"/>
                                        <w:jc w:val="center"/>
                                        <w:rPr>
                                          <w:rFonts w:ascii="Times New Roman" w:hAnsi="Times New Roman"/>
                                        </w:rPr>
                                      </w:pPr>
                                      <w:r>
                                        <w:rPr>
                                          <w:rFonts w:ascii="Times New Roman" w:hAnsi="Times New Roman"/>
                                        </w:rPr>
                                        <w:t>Long-term Results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 name="Text Box 33"/>
                                <wps:cNvSpPr txBox="1"/>
                                <wps:spPr>
                                  <a:xfrm>
                                    <a:off x="2362640" y="4825706"/>
                                    <a:ext cx="563245" cy="275590"/>
                                  </a:xfrm>
                                  <a:prstGeom prst="rect">
                                    <a:avLst/>
                                  </a:prstGeom>
                                  <a:solidFill>
                                    <a:srgbClr val="92D050"/>
                                  </a:solidFill>
                                  <a:ln w="6350">
                                    <a:solidFill>
                                      <a:prstClr val="black"/>
                                    </a:solidFill>
                                  </a:ln>
                                </wps:spPr>
                                <wps:txbx>
                                  <w:txbxContent>
                                    <w:p w14:paraId="46FD31D3" w14:textId="53BA6234" w:rsidR="00682F2D" w:rsidRPr="00D51C1C" w:rsidRDefault="00682F2D" w:rsidP="002F7536">
                                      <w:pPr>
                                        <w:jc w:val="center"/>
                                        <w:rPr>
                                          <w:rFonts w:ascii="Times New Roman" w:hAnsi="Times New Roman"/>
                                        </w:rPr>
                                      </w:pPr>
                                      <w:r>
                                        <w:rPr>
                                          <w:rFonts w:ascii="Times New Roman" w:hAnsi="Times New Roman"/>
                                        </w:rPr>
                                        <w:t>L</w:t>
                                      </w:r>
                                      <w:r w:rsidRPr="00D51C1C">
                                        <w:rPr>
                                          <w:rFonts w:ascii="Times New Roman" w:hAnsi="Times New Roman"/>
                                        </w:rPr>
                                        <w:t>O1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 name="Text Box 34"/>
                                <wps:cNvSpPr txBox="1"/>
                                <wps:spPr>
                                  <a:xfrm>
                                    <a:off x="6876499" y="4825706"/>
                                    <a:ext cx="563245" cy="275590"/>
                                  </a:xfrm>
                                  <a:prstGeom prst="rect">
                                    <a:avLst/>
                                  </a:prstGeom>
                                  <a:solidFill>
                                    <a:srgbClr val="92D050"/>
                                  </a:solidFill>
                                  <a:ln w="6350">
                                    <a:solidFill>
                                      <a:prstClr val="black"/>
                                    </a:solidFill>
                                  </a:ln>
                                </wps:spPr>
                                <wps:txbx>
                                  <w:txbxContent>
                                    <w:p w14:paraId="4B7A76AE" w14:textId="7E98C2D1" w:rsidR="00682F2D" w:rsidRPr="00D51C1C" w:rsidRDefault="00682F2D" w:rsidP="002F7536">
                                      <w:pPr>
                                        <w:jc w:val="center"/>
                                        <w:rPr>
                                          <w:rFonts w:ascii="Times New Roman" w:hAnsi="Times New Roman"/>
                                        </w:rPr>
                                      </w:pPr>
                                      <w:r>
                                        <w:rPr>
                                          <w:rFonts w:ascii="Times New Roman" w:hAnsi="Times New Roman"/>
                                        </w:rPr>
                                        <w:t>L</w:t>
                                      </w:r>
                                      <w:r w:rsidRPr="00D51C1C">
                                        <w:rPr>
                                          <w:rFonts w:ascii="Times New Roman" w:hAnsi="Times New Roman"/>
                                        </w:rPr>
                                        <w:t>O</w:t>
                                      </w:r>
                                      <w:r>
                                        <w:rPr>
                                          <w:rFonts w:ascii="Times New Roman" w:hAnsi="Times New Roman"/>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 name="Text Box 35"/>
                                <wps:cNvSpPr txBox="1"/>
                                <wps:spPr>
                                  <a:xfrm>
                                    <a:off x="4397577" y="4809850"/>
                                    <a:ext cx="563245" cy="275590"/>
                                  </a:xfrm>
                                  <a:prstGeom prst="rect">
                                    <a:avLst/>
                                  </a:prstGeom>
                                  <a:solidFill>
                                    <a:srgbClr val="92D050"/>
                                  </a:solidFill>
                                  <a:ln w="6350">
                                    <a:solidFill>
                                      <a:prstClr val="black"/>
                                    </a:solidFill>
                                  </a:ln>
                                </wps:spPr>
                                <wps:txbx>
                                  <w:txbxContent>
                                    <w:p w14:paraId="766EBA57" w14:textId="78E20FE5" w:rsidR="00682F2D" w:rsidRPr="00D51C1C" w:rsidRDefault="00682F2D" w:rsidP="002F7536">
                                      <w:pPr>
                                        <w:jc w:val="center"/>
                                        <w:rPr>
                                          <w:rFonts w:ascii="Times New Roman" w:hAnsi="Times New Roman"/>
                                        </w:rPr>
                                      </w:pPr>
                                      <w:r>
                                        <w:rPr>
                                          <w:rFonts w:ascii="Times New Roman" w:hAnsi="Times New Roman"/>
                                        </w:rPr>
                                        <w:t>L</w:t>
                                      </w:r>
                                      <w:r w:rsidRPr="00D51C1C">
                                        <w:rPr>
                                          <w:rFonts w:ascii="Times New Roman" w:hAnsi="Times New Roman"/>
                                        </w:rPr>
                                        <w:t>O</w:t>
                                      </w:r>
                                      <w:r>
                                        <w:rPr>
                                          <w:rFonts w:ascii="Times New Roman" w:hAnsi="Times New Roman"/>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6" name="Group 36"/>
                                <wpg:cNvGrpSpPr/>
                                <wpg:grpSpPr>
                                  <a:xfrm>
                                    <a:off x="0" y="5274978"/>
                                    <a:ext cx="8208643" cy="584200"/>
                                    <a:chOff x="0" y="0"/>
                                    <a:chExt cx="8209014" cy="584791"/>
                                  </a:xfrm>
                                </wpg:grpSpPr>
                                <wps:wsp>
                                  <wps:cNvPr id="37" name="Text Box 37"/>
                                  <wps:cNvSpPr txBox="1"/>
                                  <wps:spPr>
                                    <a:xfrm>
                                      <a:off x="1427098" y="52856"/>
                                      <a:ext cx="6781916" cy="450849"/>
                                    </a:xfrm>
                                    <a:prstGeom prst="rect">
                                      <a:avLst/>
                                    </a:prstGeom>
                                    <a:solidFill>
                                      <a:srgbClr val="FFFF00"/>
                                    </a:solidFill>
                                    <a:ln w="6350">
                                      <a:solidFill>
                                        <a:prstClr val="black"/>
                                      </a:solidFill>
                                    </a:ln>
                                  </wps:spPr>
                                  <wps:txbx>
                                    <w:txbxContent>
                                      <w:p w14:paraId="502B491F" w14:textId="77777777" w:rsidR="00682F2D" w:rsidRPr="006B75DC" w:rsidRDefault="00682F2D" w:rsidP="002F7536">
                                        <w:pPr>
                                          <w:jc w:val="center"/>
                                          <w:rPr>
                                            <w:rFonts w:ascii="Times New Roman" w:hAnsi="Times New Roman"/>
                                          </w:rPr>
                                        </w:pPr>
                                        <w:r>
                                          <w:rPr>
                                            <w:rFonts w:ascii="Times New Roman" w:hAnsi="Times New Roman"/>
                                          </w:rPr>
                                          <w:t>Long Term Vision developed leading to institutional strengthening of the GGWI and mobilization of adequate investments for a resilient and sustainable Sahel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 name="Text Box 38"/>
                                  <wps:cNvSpPr txBox="1"/>
                                  <wps:spPr>
                                    <a:xfrm>
                                      <a:off x="0" y="0"/>
                                      <a:ext cx="1052623" cy="584791"/>
                                    </a:xfrm>
                                    <a:prstGeom prst="rect">
                                      <a:avLst/>
                                    </a:prstGeom>
                                    <a:solidFill>
                                      <a:schemeClr val="lt1"/>
                                    </a:solidFill>
                                    <a:ln w="6350">
                                      <a:noFill/>
                                    </a:ln>
                                  </wps:spPr>
                                  <wps:txbx>
                                    <w:txbxContent>
                                      <w:p w14:paraId="69633161" w14:textId="77777777" w:rsidR="00682F2D" w:rsidRPr="00D51C1C" w:rsidRDefault="00682F2D" w:rsidP="002F7536">
                                        <w:pPr>
                                          <w:rPr>
                                            <w:rFonts w:ascii="Times New Roman" w:hAnsi="Times New Roman"/>
                                            <w:b/>
                                            <w:bCs/>
                                          </w:rPr>
                                        </w:pPr>
                                        <w:r w:rsidRPr="00D51C1C">
                                          <w:rPr>
                                            <w:rFonts w:ascii="Times New Roman" w:hAnsi="Times New Roman"/>
                                            <w:b/>
                                            <w:bCs/>
                                          </w:rPr>
                                          <w:t>Project Objective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39" name="Group 39"/>
                                <wpg:cNvGrpSpPr/>
                                <wpg:grpSpPr>
                                  <a:xfrm>
                                    <a:off x="0" y="0"/>
                                    <a:ext cx="8220710" cy="3258688"/>
                                    <a:chOff x="0" y="0"/>
                                    <a:chExt cx="8220710" cy="3258688"/>
                                  </a:xfrm>
                                </wpg:grpSpPr>
                                <wpg:grpSp>
                                  <wpg:cNvPr id="40" name="Group 40"/>
                                  <wpg:cNvGrpSpPr/>
                                  <wpg:grpSpPr>
                                    <a:xfrm>
                                      <a:off x="0" y="2674488"/>
                                      <a:ext cx="8220710" cy="584200"/>
                                      <a:chOff x="0" y="0"/>
                                      <a:chExt cx="8221330" cy="584791"/>
                                    </a:xfrm>
                                  </wpg:grpSpPr>
                                  <wps:wsp>
                                    <wps:cNvPr id="41" name="Text Box 41"/>
                                    <wps:cNvSpPr txBox="1"/>
                                    <wps:spPr>
                                      <a:xfrm>
                                        <a:off x="1414130" y="95693"/>
                                        <a:ext cx="6807200" cy="450850"/>
                                      </a:xfrm>
                                      <a:prstGeom prst="rect">
                                        <a:avLst/>
                                      </a:prstGeom>
                                      <a:solidFill>
                                        <a:schemeClr val="accent6"/>
                                      </a:solidFill>
                                      <a:ln w="6350">
                                        <a:solidFill>
                                          <a:prstClr val="black"/>
                                        </a:solidFill>
                                      </a:ln>
                                    </wps:spPr>
                                    <wps:txbx>
                                      <w:txbxContent>
                                        <w:p w14:paraId="1146F876" w14:textId="77777777" w:rsidR="00682F2D" w:rsidRPr="006B75DC" w:rsidRDefault="00682F2D" w:rsidP="002F7536">
                                          <w:pPr>
                                            <w:jc w:val="center"/>
                                            <w:rPr>
                                              <w:rFonts w:ascii="Times New Roman" w:hAnsi="Times New Roman"/>
                                            </w:rPr>
                                          </w:pPr>
                                          <w:r>
                                            <w:rPr>
                                              <w:rFonts w:ascii="Times New Roman" w:hAnsi="Times New Roman"/>
                                            </w:rPr>
                                            <w:t>An appropriate Institutional Framework capable of coordinating a relevant and efficient programme in the Region to provide the enabling environment where practices and partnerships can be scaled for a resilient and sustainable Sahel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2" name="Text Box 42"/>
                                    <wps:cNvSpPr txBox="1"/>
                                    <wps:spPr>
                                      <a:xfrm>
                                        <a:off x="0" y="0"/>
                                        <a:ext cx="1052623" cy="584791"/>
                                      </a:xfrm>
                                      <a:prstGeom prst="rect">
                                        <a:avLst/>
                                      </a:prstGeom>
                                      <a:solidFill>
                                        <a:sysClr val="window" lastClr="FFFFFF"/>
                                      </a:solidFill>
                                      <a:ln w="6350">
                                        <a:noFill/>
                                      </a:ln>
                                    </wps:spPr>
                                    <wps:txbx>
                                      <w:txbxContent>
                                        <w:p w14:paraId="7799DB74" w14:textId="77777777" w:rsidR="00682F2D" w:rsidRPr="00D51C1C" w:rsidRDefault="00682F2D" w:rsidP="002F7536">
                                          <w:pPr>
                                            <w:rPr>
                                              <w:rFonts w:ascii="Times New Roman" w:hAnsi="Times New Roman"/>
                                              <w:b/>
                                              <w:bCs/>
                                            </w:rPr>
                                          </w:pPr>
                                          <w:r>
                                            <w:rPr>
                                              <w:rFonts w:ascii="Times New Roman" w:hAnsi="Times New Roman"/>
                                              <w:b/>
                                              <w:bCs/>
                                            </w:rPr>
                                            <w:t>Long-term Solution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3" name="Text Box 43"/>
                                  <wps:cNvSpPr txBox="1"/>
                                  <wps:spPr>
                                    <a:xfrm>
                                      <a:off x="0" y="1469383"/>
                                      <a:ext cx="1318437" cy="584791"/>
                                    </a:xfrm>
                                    <a:prstGeom prst="rect">
                                      <a:avLst/>
                                    </a:prstGeom>
                                    <a:solidFill>
                                      <a:sysClr val="window" lastClr="FFFFFF"/>
                                    </a:solidFill>
                                    <a:ln w="6350">
                                      <a:noFill/>
                                    </a:ln>
                                  </wps:spPr>
                                  <wps:txbx>
                                    <w:txbxContent>
                                      <w:p w14:paraId="5A98F53C" w14:textId="77777777" w:rsidR="00682F2D" w:rsidRPr="00D51C1C" w:rsidRDefault="00682F2D" w:rsidP="002F7536">
                                        <w:pPr>
                                          <w:rPr>
                                            <w:rFonts w:ascii="Times New Roman" w:hAnsi="Times New Roman"/>
                                            <w:b/>
                                            <w:bCs/>
                                          </w:rPr>
                                        </w:pPr>
                                        <w:r>
                                          <w:rPr>
                                            <w:rFonts w:ascii="Times New Roman" w:hAnsi="Times New Roman"/>
                                            <w:b/>
                                            <w:bCs/>
                                          </w:rPr>
                                          <w:t>Long-term Environmental Problem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44" name="Group 44"/>
                                  <wpg:cNvGrpSpPr/>
                                  <wpg:grpSpPr>
                                    <a:xfrm>
                                      <a:off x="1405956" y="0"/>
                                      <a:ext cx="6807200" cy="2774124"/>
                                      <a:chOff x="0" y="0"/>
                                      <a:chExt cx="6807200" cy="2774124"/>
                                    </a:xfrm>
                                  </wpg:grpSpPr>
                                  <wpg:grpSp>
                                    <wpg:cNvPr id="45" name="Group 45"/>
                                    <wpg:cNvGrpSpPr/>
                                    <wpg:grpSpPr>
                                      <a:xfrm>
                                        <a:off x="0" y="0"/>
                                        <a:ext cx="6807200" cy="2774124"/>
                                        <a:chOff x="0" y="0"/>
                                        <a:chExt cx="6807200" cy="2774124"/>
                                      </a:xfrm>
                                    </wpg:grpSpPr>
                                    <wpg:grpSp>
                                      <wpg:cNvPr id="46" name="Group 46"/>
                                      <wpg:cNvGrpSpPr/>
                                      <wpg:grpSpPr>
                                        <a:xfrm>
                                          <a:off x="0" y="0"/>
                                          <a:ext cx="6807200" cy="1998993"/>
                                          <a:chOff x="0" y="0"/>
                                          <a:chExt cx="6807200" cy="1998993"/>
                                        </a:xfrm>
                                      </wpg:grpSpPr>
                                      <wps:wsp>
                                        <wps:cNvPr id="47" name="Text Box 47"/>
                                        <wps:cNvSpPr txBox="1"/>
                                        <wps:spPr>
                                          <a:xfrm>
                                            <a:off x="0" y="1548143"/>
                                            <a:ext cx="6807200" cy="450850"/>
                                          </a:xfrm>
                                          <a:prstGeom prst="rect">
                                            <a:avLst/>
                                          </a:prstGeom>
                                          <a:solidFill>
                                            <a:schemeClr val="accent1">
                                              <a:lumMod val="20000"/>
                                              <a:lumOff val="80000"/>
                                            </a:schemeClr>
                                          </a:solidFill>
                                          <a:ln w="6350">
                                            <a:solidFill>
                                              <a:prstClr val="black"/>
                                            </a:solidFill>
                                          </a:ln>
                                        </wps:spPr>
                                        <wps:txbx>
                                          <w:txbxContent>
                                            <w:p w14:paraId="0CA6B7FB" w14:textId="77777777" w:rsidR="00682F2D" w:rsidRPr="006B75DC" w:rsidRDefault="00682F2D" w:rsidP="002F7536">
                                              <w:pPr>
                                                <w:spacing w:before="120"/>
                                                <w:jc w:val="center"/>
                                                <w:rPr>
                                                  <w:rFonts w:ascii="Times New Roman" w:hAnsi="Times New Roman"/>
                                                </w:rPr>
                                              </w:pPr>
                                              <w:r>
                                                <w:rPr>
                                                  <w:rFonts w:ascii="Times New Roman" w:hAnsi="Times New Roman"/>
                                                </w:rPr>
                                                <w:t>Exacerbation of Land Degradation and Desertification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48" name="Group 48"/>
                                        <wpg:cNvGrpSpPr/>
                                        <wpg:grpSpPr>
                                          <a:xfrm>
                                            <a:off x="737857" y="0"/>
                                            <a:ext cx="5651500" cy="1382728"/>
                                            <a:chOff x="0" y="0"/>
                                            <a:chExt cx="5651500" cy="1382728"/>
                                          </a:xfrm>
                                        </wpg:grpSpPr>
                                        <wpg:grpSp>
                                          <wpg:cNvPr id="49" name="Group 49"/>
                                          <wpg:cNvGrpSpPr/>
                                          <wpg:grpSpPr>
                                            <a:xfrm>
                                              <a:off x="0" y="0"/>
                                              <a:ext cx="5651500" cy="1382728"/>
                                              <a:chOff x="0" y="0"/>
                                              <a:chExt cx="5651500" cy="1382728"/>
                                            </a:xfrm>
                                          </wpg:grpSpPr>
                                          <wpg:grpSp>
                                            <wpg:cNvPr id="50" name="Group 50"/>
                                            <wpg:cNvGrpSpPr/>
                                            <wpg:grpSpPr>
                                              <a:xfrm>
                                                <a:off x="0" y="4527"/>
                                                <a:ext cx="622300" cy="590550"/>
                                                <a:chOff x="0" y="0"/>
                                                <a:chExt cx="622300" cy="590550"/>
                                              </a:xfrm>
                                            </wpg:grpSpPr>
                                            <wps:wsp>
                                              <wps:cNvPr id="51" name="Oval 51"/>
                                              <wps:cNvSpPr/>
                                              <wps:spPr>
                                                <a:xfrm>
                                                  <a:off x="0" y="0"/>
                                                  <a:ext cx="622300" cy="5905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Text Box 52"/>
                                              <wps:cNvSpPr txBox="1"/>
                                              <wps:spPr>
                                                <a:xfrm>
                                                  <a:off x="57150" y="158750"/>
                                                  <a:ext cx="488950" cy="279400"/>
                                                </a:xfrm>
                                                <a:prstGeom prst="rect">
                                                  <a:avLst/>
                                                </a:prstGeom>
                                                <a:solidFill>
                                                  <a:schemeClr val="accent1"/>
                                                </a:solidFill>
                                                <a:ln w="6350">
                                                  <a:solidFill>
                                                    <a:schemeClr val="accent1"/>
                                                  </a:solidFill>
                                                </a:ln>
                                              </wps:spPr>
                                              <wps:txbx>
                                                <w:txbxContent>
                                                  <w:p w14:paraId="031CAF40" w14:textId="77777777" w:rsidR="00682F2D" w:rsidRPr="00B37E4D" w:rsidRDefault="00682F2D" w:rsidP="002F7536">
                                                    <w:pPr>
                                                      <w:jc w:val="center"/>
                                                      <w:rPr>
                                                        <w:rFonts w:ascii="Times New Roman" w:hAnsi="Times New Roman"/>
                                                      </w:rPr>
                                                    </w:pPr>
                                                    <w:r w:rsidRPr="00B37E4D">
                                                      <w:rPr>
                                                        <w:rFonts w:ascii="Times New Roman" w:hAnsi="Times New Roman"/>
                                                      </w:rPr>
                                                      <w:t>DR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53" name="Group 53"/>
                                            <wpg:cNvGrpSpPr/>
                                            <wpg:grpSpPr>
                                              <a:xfrm>
                                                <a:off x="5029200" y="0"/>
                                                <a:ext cx="622300" cy="590550"/>
                                                <a:chOff x="0" y="0"/>
                                                <a:chExt cx="622300" cy="590550"/>
                                              </a:xfrm>
                                            </wpg:grpSpPr>
                                            <wps:wsp>
                                              <wps:cNvPr id="54" name="Oval 54"/>
                                              <wps:cNvSpPr/>
                                              <wps:spPr>
                                                <a:xfrm>
                                                  <a:off x="0" y="0"/>
                                                  <a:ext cx="622300" cy="590550"/>
                                                </a:xfrm>
                                                <a:prstGeom prst="ellipse">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Text Box 55"/>
                                              <wps:cNvSpPr txBox="1"/>
                                              <wps:spPr>
                                                <a:xfrm>
                                                  <a:off x="57150" y="158750"/>
                                                  <a:ext cx="488950" cy="279400"/>
                                                </a:xfrm>
                                                <a:prstGeom prst="rect">
                                                  <a:avLst/>
                                                </a:prstGeom>
                                                <a:solidFill>
                                                  <a:srgbClr val="4472C4"/>
                                                </a:solidFill>
                                                <a:ln w="6350">
                                                  <a:solidFill>
                                                    <a:srgbClr val="4472C4"/>
                                                  </a:solidFill>
                                                </a:ln>
                                              </wps:spPr>
                                              <wps:txbx>
                                                <w:txbxContent>
                                                  <w:p w14:paraId="6F358E6B" w14:textId="77777777" w:rsidR="00682F2D" w:rsidRPr="00B37E4D" w:rsidRDefault="00682F2D" w:rsidP="002F7536">
                                                    <w:pPr>
                                                      <w:jc w:val="center"/>
                                                      <w:rPr>
                                                        <w:rFonts w:ascii="Times New Roman" w:hAnsi="Times New Roman"/>
                                                      </w:rPr>
                                                    </w:pPr>
                                                    <w:r w:rsidRPr="00B37E4D">
                                                      <w:rPr>
                                                        <w:rFonts w:ascii="Times New Roman" w:hAnsi="Times New Roman"/>
                                                      </w:rPr>
                                                      <w:t>DR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56" name="Group 56"/>
                                            <wpg:cNvGrpSpPr/>
                                            <wpg:grpSpPr>
                                              <a:xfrm>
                                                <a:off x="3322622" y="0"/>
                                                <a:ext cx="622300" cy="590550"/>
                                                <a:chOff x="0" y="0"/>
                                                <a:chExt cx="622300" cy="590550"/>
                                              </a:xfrm>
                                            </wpg:grpSpPr>
                                            <wps:wsp>
                                              <wps:cNvPr id="57" name="Oval 57"/>
                                              <wps:cNvSpPr/>
                                              <wps:spPr>
                                                <a:xfrm>
                                                  <a:off x="0" y="0"/>
                                                  <a:ext cx="622300" cy="590550"/>
                                                </a:xfrm>
                                                <a:prstGeom prst="ellipse">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Text Box 58"/>
                                              <wps:cNvSpPr txBox="1"/>
                                              <wps:spPr>
                                                <a:xfrm>
                                                  <a:off x="57150" y="158750"/>
                                                  <a:ext cx="488950" cy="279400"/>
                                                </a:xfrm>
                                                <a:prstGeom prst="rect">
                                                  <a:avLst/>
                                                </a:prstGeom>
                                                <a:solidFill>
                                                  <a:srgbClr val="4472C4"/>
                                                </a:solidFill>
                                                <a:ln w="6350">
                                                  <a:solidFill>
                                                    <a:srgbClr val="4472C4"/>
                                                  </a:solidFill>
                                                </a:ln>
                                              </wps:spPr>
                                              <wps:txbx>
                                                <w:txbxContent>
                                                  <w:p w14:paraId="0D1458D9" w14:textId="77777777" w:rsidR="00682F2D" w:rsidRPr="00B37E4D" w:rsidRDefault="00682F2D" w:rsidP="002F7536">
                                                    <w:pPr>
                                                      <w:jc w:val="center"/>
                                                      <w:rPr>
                                                        <w:rFonts w:ascii="Times New Roman" w:hAnsi="Times New Roman"/>
                                                      </w:rPr>
                                                    </w:pPr>
                                                    <w:r w:rsidRPr="00B37E4D">
                                                      <w:rPr>
                                                        <w:rFonts w:ascii="Times New Roman" w:hAnsi="Times New Roman"/>
                                                      </w:rPr>
                                                      <w:t>DR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59" name="Group 59"/>
                                            <wpg:cNvGrpSpPr/>
                                            <wpg:grpSpPr>
                                              <a:xfrm>
                                                <a:off x="1688472" y="0"/>
                                                <a:ext cx="622300" cy="590550"/>
                                                <a:chOff x="0" y="0"/>
                                                <a:chExt cx="622300" cy="590550"/>
                                              </a:xfrm>
                                            </wpg:grpSpPr>
                                            <wps:wsp>
                                              <wps:cNvPr id="60" name="Oval 60"/>
                                              <wps:cNvSpPr/>
                                              <wps:spPr>
                                                <a:xfrm>
                                                  <a:off x="0" y="0"/>
                                                  <a:ext cx="622300" cy="590550"/>
                                                </a:xfrm>
                                                <a:prstGeom prst="ellipse">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Text Box 61"/>
                                              <wps:cNvSpPr txBox="1"/>
                                              <wps:spPr>
                                                <a:xfrm>
                                                  <a:off x="57150" y="158750"/>
                                                  <a:ext cx="488950" cy="279400"/>
                                                </a:xfrm>
                                                <a:prstGeom prst="rect">
                                                  <a:avLst/>
                                                </a:prstGeom>
                                                <a:solidFill>
                                                  <a:srgbClr val="4472C4"/>
                                                </a:solidFill>
                                                <a:ln w="6350">
                                                  <a:solidFill>
                                                    <a:srgbClr val="4472C4"/>
                                                  </a:solidFill>
                                                </a:ln>
                                              </wps:spPr>
                                              <wps:txbx>
                                                <w:txbxContent>
                                                  <w:p w14:paraId="2311D503" w14:textId="77777777" w:rsidR="00682F2D" w:rsidRPr="00B37E4D" w:rsidRDefault="00682F2D" w:rsidP="002F7536">
                                                    <w:pPr>
                                                      <w:jc w:val="center"/>
                                                      <w:rPr>
                                                        <w:rFonts w:ascii="Times New Roman" w:hAnsi="Times New Roman"/>
                                                      </w:rPr>
                                                    </w:pPr>
                                                    <w:r w:rsidRPr="00B37E4D">
                                                      <w:rPr>
                                                        <w:rFonts w:ascii="Times New Roman" w:hAnsi="Times New Roman"/>
                                                      </w:rPr>
                                                      <w:t>DR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62" name="Group 62"/>
                                            <wpg:cNvGrpSpPr/>
                                            <wpg:grpSpPr>
                                              <a:xfrm>
                                                <a:off x="262551" y="792178"/>
                                                <a:ext cx="622300" cy="590550"/>
                                                <a:chOff x="0" y="0"/>
                                                <a:chExt cx="622300" cy="590550"/>
                                              </a:xfrm>
                                            </wpg:grpSpPr>
                                            <wps:wsp>
                                              <wps:cNvPr id="63" name="Oval 63"/>
                                              <wps:cNvSpPr/>
                                              <wps:spPr>
                                                <a:xfrm>
                                                  <a:off x="0" y="0"/>
                                                  <a:ext cx="622300" cy="590550"/>
                                                </a:xfrm>
                                                <a:prstGeom prst="ellipse">
                                                  <a:avLst/>
                                                </a:prstGeom>
                                                <a:solidFill>
                                                  <a:schemeClr val="accent2"/>
                                                </a:solidFill>
                                                <a:ln w="12700" cap="flat" cmpd="sng" algn="ctr">
                                                  <a:solidFill>
                                                    <a:schemeClr val="accent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 name="Text Box 64"/>
                                              <wps:cNvSpPr txBox="1"/>
                                              <wps:spPr>
                                                <a:xfrm>
                                                  <a:off x="57150" y="158750"/>
                                                  <a:ext cx="488950" cy="279400"/>
                                                </a:xfrm>
                                                <a:prstGeom prst="rect">
                                                  <a:avLst/>
                                                </a:prstGeom>
                                                <a:solidFill>
                                                  <a:schemeClr val="accent2"/>
                                                </a:solidFill>
                                                <a:ln w="6350">
                                                  <a:solidFill>
                                                    <a:schemeClr val="accent2"/>
                                                  </a:solidFill>
                                                </a:ln>
                                              </wps:spPr>
                                              <wps:txbx>
                                                <w:txbxContent>
                                                  <w:p w14:paraId="01EE0A6B" w14:textId="77777777" w:rsidR="00682F2D" w:rsidRPr="00B37E4D" w:rsidRDefault="00682F2D" w:rsidP="002F7536">
                                                    <w:pPr>
                                                      <w:jc w:val="center"/>
                                                      <w:rPr>
                                                        <w:rFonts w:ascii="Times New Roman" w:hAnsi="Times New Roman"/>
                                                      </w:rPr>
                                                    </w:pPr>
                                                    <w:r w:rsidRPr="00B37E4D">
                                                      <w:rPr>
                                                        <w:rFonts w:ascii="Times New Roman" w:hAnsi="Times New Roman"/>
                                                      </w:rPr>
                                                      <w:t>C1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65" name="Group 65"/>
                                            <wpg:cNvGrpSpPr/>
                                            <wpg:grpSpPr>
                                              <a:xfrm>
                                                <a:off x="3213980" y="792178"/>
                                                <a:ext cx="622300" cy="590550"/>
                                                <a:chOff x="0" y="0"/>
                                                <a:chExt cx="622300" cy="590550"/>
                                              </a:xfrm>
                                            </wpg:grpSpPr>
                                            <wps:wsp>
                                              <wps:cNvPr id="66" name="Oval 66"/>
                                              <wps:cNvSpPr/>
                                              <wps:spPr>
                                                <a:xfrm>
                                                  <a:off x="0" y="0"/>
                                                  <a:ext cx="622300" cy="590550"/>
                                                </a:xfrm>
                                                <a:prstGeom prst="ellipse">
                                                  <a:avLst/>
                                                </a:prstGeom>
                                                <a:solidFill>
                                                  <a:srgbClr val="ED7D31"/>
                                                </a:solidFill>
                                                <a:ln w="12700" cap="flat" cmpd="sng" algn="ctr">
                                                  <a:solidFill>
                                                    <a:srgbClr val="ED7D3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 name="Text Box 67"/>
                                              <wps:cNvSpPr txBox="1"/>
                                              <wps:spPr>
                                                <a:xfrm>
                                                  <a:off x="57150" y="158750"/>
                                                  <a:ext cx="488950" cy="279400"/>
                                                </a:xfrm>
                                                <a:prstGeom prst="rect">
                                                  <a:avLst/>
                                                </a:prstGeom>
                                                <a:solidFill>
                                                  <a:srgbClr val="ED7D31"/>
                                                </a:solidFill>
                                                <a:ln w="6350">
                                                  <a:solidFill>
                                                    <a:srgbClr val="ED7D31"/>
                                                  </a:solidFill>
                                                </a:ln>
                                              </wps:spPr>
                                              <wps:txbx>
                                                <w:txbxContent>
                                                  <w:p w14:paraId="712A3D73" w14:textId="77777777" w:rsidR="00682F2D" w:rsidRPr="00B37E4D" w:rsidRDefault="00682F2D" w:rsidP="002F7536">
                                                    <w:pPr>
                                                      <w:jc w:val="center"/>
                                                      <w:rPr>
                                                        <w:rFonts w:ascii="Times New Roman" w:hAnsi="Times New Roman"/>
                                                      </w:rPr>
                                                    </w:pPr>
                                                    <w:r w:rsidRPr="00B37E4D">
                                                      <w:rPr>
                                                        <w:rFonts w:ascii="Times New Roman" w:hAnsi="Times New Roman"/>
                                                      </w:rPr>
                                                      <w:t>C</w:t>
                                                    </w:r>
                                                    <w:r>
                                                      <w:rPr>
                                                        <w:rFonts w:ascii="Times New Roman" w:hAnsi="Times New Roman"/>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68" name="Group 68"/>
                                            <wpg:cNvGrpSpPr/>
                                            <wpg:grpSpPr>
                                              <a:xfrm>
                                                <a:off x="1810693" y="774071"/>
                                                <a:ext cx="622300" cy="590550"/>
                                                <a:chOff x="0" y="0"/>
                                                <a:chExt cx="622300" cy="590550"/>
                                              </a:xfrm>
                                            </wpg:grpSpPr>
                                            <wps:wsp>
                                              <wps:cNvPr id="69" name="Oval 69"/>
                                              <wps:cNvSpPr/>
                                              <wps:spPr>
                                                <a:xfrm>
                                                  <a:off x="0" y="0"/>
                                                  <a:ext cx="622300" cy="590550"/>
                                                </a:xfrm>
                                                <a:prstGeom prst="ellipse">
                                                  <a:avLst/>
                                                </a:prstGeom>
                                                <a:solidFill>
                                                  <a:srgbClr val="ED7D31"/>
                                                </a:solidFill>
                                                <a:ln w="12700" cap="flat" cmpd="sng" algn="ctr">
                                                  <a:solidFill>
                                                    <a:srgbClr val="ED7D3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Text Box 70"/>
                                              <wps:cNvSpPr txBox="1"/>
                                              <wps:spPr>
                                                <a:xfrm>
                                                  <a:off x="57150" y="158750"/>
                                                  <a:ext cx="488950" cy="279400"/>
                                                </a:xfrm>
                                                <a:prstGeom prst="rect">
                                                  <a:avLst/>
                                                </a:prstGeom>
                                                <a:solidFill>
                                                  <a:srgbClr val="ED7D31"/>
                                                </a:solidFill>
                                                <a:ln w="6350">
                                                  <a:solidFill>
                                                    <a:srgbClr val="ED7D31"/>
                                                  </a:solidFill>
                                                </a:ln>
                                              </wps:spPr>
                                              <wps:txbx>
                                                <w:txbxContent>
                                                  <w:p w14:paraId="7D342D96" w14:textId="77777777" w:rsidR="00682F2D" w:rsidRPr="00B37E4D" w:rsidRDefault="00682F2D" w:rsidP="002F7536">
                                                    <w:pPr>
                                                      <w:jc w:val="center"/>
                                                      <w:rPr>
                                                        <w:rFonts w:ascii="Times New Roman" w:hAnsi="Times New Roman"/>
                                                      </w:rPr>
                                                    </w:pPr>
                                                    <w:r w:rsidRPr="00B37E4D">
                                                      <w:rPr>
                                                        <w:rFonts w:ascii="Times New Roman" w:hAnsi="Times New Roman"/>
                                                      </w:rPr>
                                                      <w:t>C</w:t>
                                                    </w:r>
                                                    <w:r>
                                                      <w:rPr>
                                                        <w:rFonts w:ascii="Times New Roman" w:hAnsi="Times New Roman"/>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71" name="Group 71"/>
                                            <wpg:cNvGrpSpPr/>
                                            <wpg:grpSpPr>
                                              <a:xfrm>
                                                <a:off x="4757596" y="783125"/>
                                                <a:ext cx="622300" cy="590550"/>
                                                <a:chOff x="0" y="0"/>
                                                <a:chExt cx="622300" cy="590550"/>
                                              </a:xfrm>
                                            </wpg:grpSpPr>
                                            <wps:wsp>
                                              <wps:cNvPr id="72" name="Oval 72"/>
                                              <wps:cNvSpPr/>
                                              <wps:spPr>
                                                <a:xfrm>
                                                  <a:off x="0" y="0"/>
                                                  <a:ext cx="622300" cy="590550"/>
                                                </a:xfrm>
                                                <a:prstGeom prst="ellipse">
                                                  <a:avLst/>
                                                </a:prstGeom>
                                                <a:solidFill>
                                                  <a:srgbClr val="ED7D31"/>
                                                </a:solidFill>
                                                <a:ln w="12700" cap="flat" cmpd="sng" algn="ctr">
                                                  <a:solidFill>
                                                    <a:srgbClr val="ED7D3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3" name="Text Box 73"/>
                                              <wps:cNvSpPr txBox="1"/>
                                              <wps:spPr>
                                                <a:xfrm>
                                                  <a:off x="57150" y="158750"/>
                                                  <a:ext cx="488950" cy="279400"/>
                                                </a:xfrm>
                                                <a:prstGeom prst="rect">
                                                  <a:avLst/>
                                                </a:prstGeom>
                                                <a:solidFill>
                                                  <a:srgbClr val="ED7D31"/>
                                                </a:solidFill>
                                                <a:ln w="6350">
                                                  <a:solidFill>
                                                    <a:srgbClr val="ED7D31"/>
                                                  </a:solidFill>
                                                </a:ln>
                                              </wps:spPr>
                                              <wps:txbx>
                                                <w:txbxContent>
                                                  <w:p w14:paraId="20CD2B9F" w14:textId="77777777" w:rsidR="00682F2D" w:rsidRPr="00B37E4D" w:rsidRDefault="00682F2D" w:rsidP="002F7536">
                                                    <w:pPr>
                                                      <w:jc w:val="center"/>
                                                      <w:rPr>
                                                        <w:rFonts w:ascii="Times New Roman" w:hAnsi="Times New Roman"/>
                                                      </w:rPr>
                                                    </w:pPr>
                                                    <w:r w:rsidRPr="00B37E4D">
                                                      <w:rPr>
                                                        <w:rFonts w:ascii="Times New Roman" w:hAnsi="Times New Roman"/>
                                                      </w:rPr>
                                                      <w:t>C</w:t>
                                                    </w:r>
                                                    <w:r>
                                                      <w:rPr>
                                                        <w:rFonts w:ascii="Times New Roman" w:hAnsi="Times New Roman"/>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wpg:cNvPr id="74" name="Group 74"/>
                                          <wpg:cNvGrpSpPr/>
                                          <wpg:grpSpPr>
                                            <a:xfrm>
                                              <a:off x="393826" y="389299"/>
                                              <a:ext cx="4656939" cy="555153"/>
                                              <a:chOff x="0" y="0"/>
                                              <a:chExt cx="4656939" cy="555153"/>
                                            </a:xfrm>
                                          </wpg:grpSpPr>
                                          <wps:wsp>
                                            <wps:cNvPr id="75" name="Straight Arrow Connector 75"/>
                                            <wps:cNvCnPr/>
                                            <wps:spPr>
                                              <a:xfrm>
                                                <a:off x="0" y="199176"/>
                                                <a:ext cx="88900" cy="1841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6" name="Straight Arrow Connector 76"/>
                                            <wps:cNvCnPr/>
                                            <wps:spPr>
                                              <a:xfrm>
                                                <a:off x="140329" y="117695"/>
                                                <a:ext cx="1289050" cy="431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7" name="Straight Arrow Connector 77"/>
                                            <wps:cNvCnPr/>
                                            <wps:spPr>
                                              <a:xfrm flipH="1">
                                                <a:off x="350445" y="31687"/>
                                                <a:ext cx="971550" cy="387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8" name="Straight Arrow Connector 78"/>
                                            <wps:cNvCnPr/>
                                            <wps:spPr>
                                              <a:xfrm>
                                                <a:off x="1617930" y="208230"/>
                                                <a:ext cx="45719" cy="1651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9" name="Straight Arrow Connector 79"/>
                                            <wps:cNvCnPr/>
                                            <wps:spPr>
                                              <a:xfrm>
                                                <a:off x="1797113" y="135802"/>
                                                <a:ext cx="1079500" cy="393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0" name="Straight Arrow Connector 80"/>
                                            <wps:cNvCnPr/>
                                            <wps:spPr>
                                              <a:xfrm flipH="1">
                                                <a:off x="3129858" y="194650"/>
                                                <a:ext cx="76200" cy="1968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1" name="Straight Arrow Connector 81"/>
                                            <wps:cNvCnPr/>
                                            <wps:spPr>
                                              <a:xfrm flipH="1">
                                                <a:off x="436453" y="0"/>
                                                <a:ext cx="2501900" cy="501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2" name="Straight Arrow Connector 82"/>
                                            <wps:cNvCnPr/>
                                            <wps:spPr>
                                              <a:xfrm flipH="1">
                                                <a:off x="1980068" y="72428"/>
                                                <a:ext cx="1003300" cy="387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3" name="Straight Arrow Connector 83"/>
                                            <wps:cNvCnPr/>
                                            <wps:spPr>
                                              <a:xfrm>
                                                <a:off x="1892174" y="40741"/>
                                                <a:ext cx="2552700" cy="4762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4" name="Straight Arrow Connector 84"/>
                                            <wps:cNvCnPr/>
                                            <wps:spPr>
                                              <a:xfrm flipH="1">
                                                <a:off x="2034389" y="9053"/>
                                                <a:ext cx="2622550" cy="5461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g:grpSp>
                                      <wps:wsp>
                                        <wps:cNvPr id="85" name="Straight Arrow Connector 85"/>
                                        <wps:cNvCnPr/>
                                        <wps:spPr>
                                          <a:xfrm>
                                            <a:off x="1284837" y="1389707"/>
                                            <a:ext cx="0" cy="14938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6" name="Straight Arrow Connector 86"/>
                                        <wps:cNvCnPr/>
                                        <wps:spPr>
                                          <a:xfrm>
                                            <a:off x="2851087" y="1371600"/>
                                            <a:ext cx="4527" cy="16525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7" name="Straight Arrow Connector 87"/>
                                        <wps:cNvCnPr/>
                                        <wps:spPr>
                                          <a:xfrm>
                                            <a:off x="4267954" y="1380653"/>
                                            <a:ext cx="0" cy="16541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8" name="Straight Arrow Connector 88"/>
                                        <wps:cNvCnPr/>
                                        <wps:spPr>
                                          <a:xfrm>
                                            <a:off x="5811570" y="1371600"/>
                                            <a:ext cx="0" cy="16733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9" name="Plus Sign 89"/>
                                        <wps:cNvSpPr/>
                                        <wps:spPr>
                                          <a:xfrm flipH="1">
                                            <a:off x="1339913" y="1407814"/>
                                            <a:ext cx="153909" cy="139782"/>
                                          </a:xfrm>
                                          <a:prstGeom prst="mathPlus">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 name="Plus Sign 90"/>
                                        <wps:cNvSpPr/>
                                        <wps:spPr>
                                          <a:xfrm flipH="1">
                                            <a:off x="5880226" y="1403287"/>
                                            <a:ext cx="153909" cy="139782"/>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 name="Plus Sign 91"/>
                                        <wps:cNvSpPr/>
                                        <wps:spPr>
                                          <a:xfrm flipH="1">
                                            <a:off x="4323030" y="1398760"/>
                                            <a:ext cx="153909" cy="139782"/>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 name="Plus Sign 92"/>
                                        <wps:cNvSpPr/>
                                        <wps:spPr>
                                          <a:xfrm flipH="1">
                                            <a:off x="2897109" y="1407814"/>
                                            <a:ext cx="153909" cy="139782"/>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93" name="Text Box 93"/>
                                      <wps:cNvSpPr txBox="1"/>
                                      <wps:spPr>
                                        <a:xfrm>
                                          <a:off x="338275" y="2241073"/>
                                          <a:ext cx="1153580" cy="275590"/>
                                        </a:xfrm>
                                        <a:prstGeom prst="rect">
                                          <a:avLst/>
                                        </a:prstGeom>
                                        <a:solidFill>
                                          <a:schemeClr val="accent4">
                                            <a:lumMod val="20000"/>
                                            <a:lumOff val="80000"/>
                                          </a:schemeClr>
                                        </a:solidFill>
                                        <a:ln w="6350">
                                          <a:solidFill>
                                            <a:prstClr val="black"/>
                                          </a:solidFill>
                                        </a:ln>
                                      </wps:spPr>
                                      <wps:txbx>
                                        <w:txbxContent>
                                          <w:p w14:paraId="341ACE3C" w14:textId="77777777" w:rsidR="00682F2D" w:rsidRPr="00D51C1C" w:rsidRDefault="00682F2D" w:rsidP="002F7536">
                                            <w:pPr>
                                              <w:jc w:val="center"/>
                                              <w:rPr>
                                                <w:rFonts w:ascii="Times New Roman" w:hAnsi="Times New Roman"/>
                                              </w:rPr>
                                            </w:pPr>
                                            <w:r>
                                              <w:rPr>
                                                <w:rFonts w:ascii="Times New Roman" w:hAnsi="Times New Roman"/>
                                              </w:rPr>
                                              <w:t>Barrier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4" name="Text Box 94"/>
                                      <wps:cNvSpPr txBox="1"/>
                                      <wps:spPr>
                                        <a:xfrm>
                                          <a:off x="2632204" y="2262215"/>
                                          <a:ext cx="1153160" cy="275590"/>
                                        </a:xfrm>
                                        <a:prstGeom prst="rect">
                                          <a:avLst/>
                                        </a:prstGeom>
                                        <a:solidFill>
                                          <a:srgbClr val="FFC000">
                                            <a:lumMod val="20000"/>
                                            <a:lumOff val="80000"/>
                                          </a:srgbClr>
                                        </a:solidFill>
                                        <a:ln w="6350">
                                          <a:solidFill>
                                            <a:prstClr val="black"/>
                                          </a:solidFill>
                                        </a:ln>
                                      </wps:spPr>
                                      <wps:txbx>
                                        <w:txbxContent>
                                          <w:p w14:paraId="156AD487" w14:textId="77777777" w:rsidR="00682F2D" w:rsidRPr="00D51C1C" w:rsidRDefault="00682F2D" w:rsidP="002F7536">
                                            <w:pPr>
                                              <w:jc w:val="center"/>
                                              <w:rPr>
                                                <w:rFonts w:ascii="Times New Roman" w:hAnsi="Times New Roman"/>
                                              </w:rPr>
                                            </w:pPr>
                                            <w:r>
                                              <w:rPr>
                                                <w:rFonts w:ascii="Times New Roman" w:hAnsi="Times New Roman"/>
                                              </w:rPr>
                                              <w:t>Barrier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5" name="Text Box 95"/>
                                      <wps:cNvSpPr txBox="1"/>
                                      <wps:spPr>
                                        <a:xfrm>
                                          <a:off x="5068842" y="2262215"/>
                                          <a:ext cx="1153580" cy="275590"/>
                                        </a:xfrm>
                                        <a:prstGeom prst="rect">
                                          <a:avLst/>
                                        </a:prstGeom>
                                        <a:solidFill>
                                          <a:srgbClr val="FFC000">
                                            <a:lumMod val="20000"/>
                                            <a:lumOff val="80000"/>
                                          </a:srgbClr>
                                        </a:solidFill>
                                        <a:ln w="6350">
                                          <a:solidFill>
                                            <a:prstClr val="black"/>
                                          </a:solidFill>
                                        </a:ln>
                                      </wps:spPr>
                                      <wps:txbx>
                                        <w:txbxContent>
                                          <w:p w14:paraId="35EF1D0E" w14:textId="77777777" w:rsidR="00682F2D" w:rsidRPr="00D51C1C" w:rsidRDefault="00682F2D" w:rsidP="002F7536">
                                            <w:pPr>
                                              <w:jc w:val="center"/>
                                              <w:rPr>
                                                <w:rFonts w:ascii="Times New Roman" w:hAnsi="Times New Roman"/>
                                              </w:rPr>
                                            </w:pPr>
                                            <w:r>
                                              <w:rPr>
                                                <w:rFonts w:ascii="Times New Roman" w:hAnsi="Times New Roman"/>
                                              </w:rPr>
                                              <w:t>Barrier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6" name="Straight Arrow Connector 96"/>
                                      <wps:cNvCnPr/>
                                      <wps:spPr>
                                        <a:xfrm flipH="1">
                                          <a:off x="900746" y="2526492"/>
                                          <a:ext cx="6350" cy="2317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97" name="Straight Arrow Connector 97"/>
                                      <wps:cNvCnPr/>
                                      <wps:spPr>
                                        <a:xfrm flipH="1">
                                          <a:off x="3199960" y="2542349"/>
                                          <a:ext cx="6350" cy="231775"/>
                                        </a:xfrm>
                                        <a:prstGeom prst="straightConnector1">
                                          <a:avLst/>
                                        </a:prstGeom>
                                        <a:noFill/>
                                        <a:ln w="6350" cap="flat" cmpd="sng" algn="ctr">
                                          <a:solidFill>
                                            <a:sysClr val="windowText" lastClr="000000"/>
                                          </a:solidFill>
                                          <a:prstDash val="solid"/>
                                          <a:miter lim="800000"/>
                                          <a:tailEnd type="triangle"/>
                                        </a:ln>
                                        <a:effectLst/>
                                      </wps:spPr>
                                      <wps:bodyPr/>
                                    </wps:wsp>
                                    <wps:wsp>
                                      <wps:cNvPr id="98" name="Straight Arrow Connector 98"/>
                                      <wps:cNvCnPr/>
                                      <wps:spPr>
                                        <a:xfrm flipH="1">
                                          <a:off x="5673597" y="2531778"/>
                                          <a:ext cx="6350" cy="231775"/>
                                        </a:xfrm>
                                        <a:prstGeom prst="straightConnector1">
                                          <a:avLst/>
                                        </a:prstGeom>
                                        <a:noFill/>
                                        <a:ln w="6350" cap="flat" cmpd="sng" algn="ctr">
                                          <a:solidFill>
                                            <a:sysClr val="windowText" lastClr="000000"/>
                                          </a:solidFill>
                                          <a:prstDash val="solid"/>
                                          <a:miter lim="800000"/>
                                          <a:tailEnd type="triangle"/>
                                        </a:ln>
                                        <a:effectLst/>
                                      </wps:spPr>
                                      <wps:bodyPr/>
                                    </wps:wsp>
                                    <wps:wsp>
                                      <wps:cNvPr id="99" name="Straight Arrow Connector 99"/>
                                      <wps:cNvCnPr/>
                                      <wps:spPr>
                                        <a:xfrm flipH="1" flipV="1">
                                          <a:off x="911317" y="1993753"/>
                                          <a:ext cx="3175" cy="2508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00" name="Straight Arrow Connector 100"/>
                                      <wps:cNvCnPr/>
                                      <wps:spPr>
                                        <a:xfrm flipH="1" flipV="1">
                                          <a:off x="3184103" y="2020181"/>
                                          <a:ext cx="3175" cy="250825"/>
                                        </a:xfrm>
                                        <a:prstGeom prst="straightConnector1">
                                          <a:avLst/>
                                        </a:prstGeom>
                                        <a:noFill/>
                                        <a:ln w="6350" cap="flat" cmpd="sng" algn="ctr">
                                          <a:solidFill>
                                            <a:sysClr val="windowText" lastClr="000000"/>
                                          </a:solidFill>
                                          <a:prstDash val="solid"/>
                                          <a:miter lim="800000"/>
                                          <a:tailEnd type="triangle"/>
                                        </a:ln>
                                        <a:effectLst/>
                                      </wps:spPr>
                                      <wps:bodyPr/>
                                    </wps:wsp>
                                    <wps:wsp>
                                      <wps:cNvPr id="101" name="Straight Arrow Connector 101"/>
                                      <wps:cNvCnPr/>
                                      <wps:spPr>
                                        <a:xfrm flipH="1" flipV="1">
                                          <a:off x="5678882" y="2004324"/>
                                          <a:ext cx="3175" cy="250825"/>
                                        </a:xfrm>
                                        <a:prstGeom prst="straightConnector1">
                                          <a:avLst/>
                                        </a:prstGeom>
                                        <a:noFill/>
                                        <a:ln w="6350" cap="flat" cmpd="sng" algn="ctr">
                                          <a:solidFill>
                                            <a:sysClr val="windowText" lastClr="000000"/>
                                          </a:solidFill>
                                          <a:prstDash val="solid"/>
                                          <a:miter lim="800000"/>
                                          <a:tailEnd type="triangle"/>
                                        </a:ln>
                                        <a:effectLst/>
                                      </wps:spPr>
                                      <wps:bodyPr/>
                                    </wps:wsp>
                                  </wpg:grpSp>
                                  <wps:wsp>
                                    <wps:cNvPr id="102" name="Plus Sign 102"/>
                                    <wps:cNvSpPr/>
                                    <wps:spPr>
                                      <a:xfrm>
                                        <a:off x="993683" y="2082506"/>
                                        <a:ext cx="126589" cy="132135"/>
                                      </a:xfrm>
                                      <a:prstGeom prst="mathPlus">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3" name="Plus Sign 103"/>
                                    <wps:cNvSpPr/>
                                    <wps:spPr>
                                      <a:xfrm>
                                        <a:off x="3255898" y="2082506"/>
                                        <a:ext cx="126589" cy="13213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 name="Plus Sign 104"/>
                                    <wps:cNvSpPr/>
                                    <wps:spPr>
                                      <a:xfrm>
                                        <a:off x="5755963" y="2071935"/>
                                        <a:ext cx="126589" cy="13213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 name="Minus Sign 105"/>
                                    <wps:cNvSpPr/>
                                    <wps:spPr>
                                      <a:xfrm>
                                        <a:off x="998969" y="2558206"/>
                                        <a:ext cx="115742" cy="158566"/>
                                      </a:xfrm>
                                      <a:prstGeom prst="mathMinus">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 name="Minus Sign 106"/>
                                    <wps:cNvSpPr/>
                                    <wps:spPr>
                                      <a:xfrm>
                                        <a:off x="3240042" y="2563491"/>
                                        <a:ext cx="115742" cy="158566"/>
                                      </a:xfrm>
                                      <a:prstGeom prst="mathMin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 name="Minus Sign 107"/>
                                    <wps:cNvSpPr/>
                                    <wps:spPr>
                                      <a:xfrm>
                                        <a:off x="5740106" y="2563491"/>
                                        <a:ext cx="115742" cy="158566"/>
                                      </a:xfrm>
                                      <a:prstGeom prst="mathMin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108" name="Straight Arrow Connector 108"/>
                                <wps:cNvCnPr/>
                                <wps:spPr>
                                  <a:xfrm flipV="1">
                                    <a:off x="2306702" y="3220001"/>
                                    <a:ext cx="0" cy="23676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09" name="Straight Arrow Connector 109"/>
                                <wps:cNvCnPr/>
                                <wps:spPr>
                                  <a:xfrm flipV="1">
                                    <a:off x="4642914" y="3225286"/>
                                    <a:ext cx="0" cy="236220"/>
                                  </a:xfrm>
                                  <a:prstGeom prst="straightConnector1">
                                    <a:avLst/>
                                  </a:prstGeom>
                                  <a:noFill/>
                                  <a:ln w="6350" cap="flat" cmpd="sng" algn="ctr">
                                    <a:solidFill>
                                      <a:sysClr val="windowText" lastClr="000000"/>
                                    </a:solidFill>
                                    <a:prstDash val="solid"/>
                                    <a:miter lim="800000"/>
                                    <a:tailEnd type="triangle"/>
                                  </a:ln>
                                  <a:effectLst/>
                                </wps:spPr>
                                <wps:bodyPr/>
                              </wps:wsp>
                              <wps:wsp>
                                <wps:cNvPr id="110" name="Straight Arrow Connector 110"/>
                                <wps:cNvCnPr/>
                                <wps:spPr>
                                  <a:xfrm flipV="1">
                                    <a:off x="7105980" y="3220001"/>
                                    <a:ext cx="0" cy="236769"/>
                                  </a:xfrm>
                                  <a:prstGeom prst="straightConnector1">
                                    <a:avLst/>
                                  </a:prstGeom>
                                  <a:noFill/>
                                  <a:ln w="6350" cap="flat" cmpd="sng" algn="ctr">
                                    <a:solidFill>
                                      <a:sysClr val="windowText" lastClr="000000"/>
                                    </a:solidFill>
                                    <a:prstDash val="solid"/>
                                    <a:miter lim="800000"/>
                                    <a:tailEnd type="triangle"/>
                                  </a:ln>
                                  <a:effectLst/>
                                </wps:spPr>
                                <wps:bodyPr/>
                              </wps:wsp>
                              <wps:wsp>
                                <wps:cNvPr id="111" name="Straight Arrow Connector 111"/>
                                <wps:cNvCnPr/>
                                <wps:spPr>
                                  <a:xfrm flipV="1">
                                    <a:off x="2311987" y="3907122"/>
                                    <a:ext cx="0" cy="236769"/>
                                  </a:xfrm>
                                  <a:prstGeom prst="straightConnector1">
                                    <a:avLst/>
                                  </a:prstGeom>
                                  <a:noFill/>
                                  <a:ln w="6350" cap="flat" cmpd="sng" algn="ctr">
                                    <a:solidFill>
                                      <a:sysClr val="windowText" lastClr="000000"/>
                                    </a:solidFill>
                                    <a:prstDash val="solid"/>
                                    <a:miter lim="800000"/>
                                    <a:tailEnd type="triangle"/>
                                  </a:ln>
                                  <a:effectLst/>
                                </wps:spPr>
                                <wps:bodyPr/>
                              </wps:wsp>
                              <wps:wsp>
                                <wps:cNvPr id="112" name="Straight Arrow Connector 112"/>
                                <wps:cNvCnPr/>
                                <wps:spPr>
                                  <a:xfrm flipV="1">
                                    <a:off x="4658771" y="3907122"/>
                                    <a:ext cx="0" cy="236769"/>
                                  </a:xfrm>
                                  <a:prstGeom prst="straightConnector1">
                                    <a:avLst/>
                                  </a:prstGeom>
                                  <a:noFill/>
                                  <a:ln w="6350" cap="flat" cmpd="sng" algn="ctr">
                                    <a:solidFill>
                                      <a:sysClr val="windowText" lastClr="000000"/>
                                    </a:solidFill>
                                    <a:prstDash val="solid"/>
                                    <a:miter lim="800000"/>
                                    <a:tailEnd type="triangle"/>
                                  </a:ln>
                                  <a:effectLst/>
                                </wps:spPr>
                                <wps:bodyPr/>
                              </wps:wsp>
                              <wps:wsp>
                                <wps:cNvPr id="113" name="Straight Arrow Connector 113"/>
                                <wps:cNvCnPr/>
                                <wps:spPr>
                                  <a:xfrm flipV="1">
                                    <a:off x="7121837" y="3907122"/>
                                    <a:ext cx="0" cy="236769"/>
                                  </a:xfrm>
                                  <a:prstGeom prst="straightConnector1">
                                    <a:avLst/>
                                  </a:prstGeom>
                                  <a:noFill/>
                                  <a:ln w="6350" cap="flat" cmpd="sng" algn="ctr">
                                    <a:solidFill>
                                      <a:sysClr val="windowText" lastClr="000000"/>
                                    </a:solidFill>
                                    <a:prstDash val="solid"/>
                                    <a:miter lim="800000"/>
                                    <a:tailEnd type="triangle"/>
                                  </a:ln>
                                  <a:effectLst/>
                                </wps:spPr>
                                <wps:bodyPr/>
                              </wps:wsp>
                              <wps:wsp>
                                <wps:cNvPr id="114" name="Plus Sign 114"/>
                                <wps:cNvSpPr/>
                                <wps:spPr>
                                  <a:xfrm>
                                    <a:off x="2346784" y="3303468"/>
                                    <a:ext cx="126589" cy="13211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5" name="Plus Sign 115"/>
                                <wps:cNvSpPr/>
                                <wps:spPr>
                                  <a:xfrm>
                                    <a:off x="4709424" y="3282326"/>
                                    <a:ext cx="126589" cy="13211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Plus Sign 116"/>
                                <wps:cNvSpPr/>
                                <wps:spPr>
                                  <a:xfrm>
                                    <a:off x="7161919" y="3271755"/>
                                    <a:ext cx="126589" cy="13211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7" name="Plus Sign 117"/>
                                <wps:cNvSpPr/>
                                <wps:spPr>
                                  <a:xfrm>
                                    <a:off x="2367926" y="3969447"/>
                                    <a:ext cx="126589" cy="13211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 name="Plus Sign 118"/>
                                <wps:cNvSpPr/>
                                <wps:spPr>
                                  <a:xfrm>
                                    <a:off x="4682997" y="3958876"/>
                                    <a:ext cx="126589" cy="13211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 name="Plus Sign 119"/>
                                <wps:cNvSpPr/>
                                <wps:spPr>
                                  <a:xfrm>
                                    <a:off x="7135491" y="3990590"/>
                                    <a:ext cx="126589" cy="13211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 name="Straight Arrow Connector 120"/>
                                <wps:cNvCnPr/>
                                <wps:spPr>
                                  <a:xfrm flipV="1">
                                    <a:off x="2650262" y="4588958"/>
                                    <a:ext cx="0" cy="236769"/>
                                  </a:xfrm>
                                  <a:prstGeom prst="straightConnector1">
                                    <a:avLst/>
                                  </a:prstGeom>
                                  <a:noFill/>
                                  <a:ln w="6350" cap="flat" cmpd="sng" algn="ctr">
                                    <a:solidFill>
                                      <a:sysClr val="windowText" lastClr="000000"/>
                                    </a:solidFill>
                                    <a:prstDash val="solid"/>
                                    <a:miter lim="800000"/>
                                    <a:tailEnd type="triangle"/>
                                  </a:ln>
                                  <a:effectLst/>
                                </wps:spPr>
                                <wps:bodyPr/>
                              </wps:wsp>
                              <wps:wsp>
                                <wps:cNvPr id="121" name="Straight Arrow Connector 121"/>
                                <wps:cNvCnPr/>
                                <wps:spPr>
                                  <a:xfrm flipV="1">
                                    <a:off x="4674628" y="4578387"/>
                                    <a:ext cx="0" cy="236769"/>
                                  </a:xfrm>
                                  <a:prstGeom prst="straightConnector1">
                                    <a:avLst/>
                                  </a:prstGeom>
                                  <a:noFill/>
                                  <a:ln w="6350" cap="flat" cmpd="sng" algn="ctr">
                                    <a:solidFill>
                                      <a:sysClr val="windowText" lastClr="000000"/>
                                    </a:solidFill>
                                    <a:prstDash val="solid"/>
                                    <a:miter lim="800000"/>
                                    <a:tailEnd type="triangle"/>
                                  </a:ln>
                                  <a:effectLst/>
                                </wps:spPr>
                                <wps:bodyPr/>
                              </wps:wsp>
                              <wps:wsp>
                                <wps:cNvPr id="122" name="Straight Arrow Connector 122"/>
                                <wps:cNvCnPr/>
                                <wps:spPr>
                                  <a:xfrm flipV="1">
                                    <a:off x="7142979" y="4588958"/>
                                    <a:ext cx="0" cy="236769"/>
                                  </a:xfrm>
                                  <a:prstGeom prst="straightConnector1">
                                    <a:avLst/>
                                  </a:prstGeom>
                                  <a:noFill/>
                                  <a:ln w="6350" cap="flat" cmpd="sng" algn="ctr">
                                    <a:solidFill>
                                      <a:sysClr val="windowText" lastClr="000000"/>
                                    </a:solidFill>
                                    <a:prstDash val="solid"/>
                                    <a:miter lim="800000"/>
                                    <a:tailEnd type="triangle"/>
                                  </a:ln>
                                  <a:effectLst/>
                                </wps:spPr>
                                <wps:bodyPr/>
                              </wps:wsp>
                              <wps:wsp>
                                <wps:cNvPr id="123" name="Plus Sign 123"/>
                                <wps:cNvSpPr/>
                                <wps:spPr>
                                  <a:xfrm>
                                    <a:off x="2700916" y="4651283"/>
                                    <a:ext cx="126589" cy="13211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 name="Plus Sign 124"/>
                                <wps:cNvSpPr/>
                                <wps:spPr>
                                  <a:xfrm>
                                    <a:off x="4725281" y="4630141"/>
                                    <a:ext cx="126589" cy="13211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5" name="Plus Sign 125"/>
                                <wps:cNvSpPr/>
                                <wps:spPr>
                                  <a:xfrm>
                                    <a:off x="7193632" y="4661854"/>
                                    <a:ext cx="126589" cy="13211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 name="Straight Arrow Connector 126"/>
                                <wps:cNvCnPr/>
                                <wps:spPr>
                                  <a:xfrm flipV="1">
                                    <a:off x="2655548" y="5091085"/>
                                    <a:ext cx="0" cy="236220"/>
                                  </a:xfrm>
                                  <a:prstGeom prst="straightConnector1">
                                    <a:avLst/>
                                  </a:prstGeom>
                                  <a:noFill/>
                                  <a:ln w="6350" cap="flat" cmpd="sng" algn="ctr">
                                    <a:solidFill>
                                      <a:sysClr val="windowText" lastClr="000000"/>
                                    </a:solidFill>
                                    <a:prstDash val="solid"/>
                                    <a:miter lim="800000"/>
                                    <a:tailEnd type="triangle"/>
                                  </a:ln>
                                  <a:effectLst/>
                                </wps:spPr>
                                <wps:bodyPr/>
                              </wps:wsp>
                              <wps:wsp>
                                <wps:cNvPr id="127" name="Straight Arrow Connector 127"/>
                                <wps:cNvCnPr/>
                                <wps:spPr>
                                  <a:xfrm flipV="1">
                                    <a:off x="4669342" y="5091085"/>
                                    <a:ext cx="0" cy="236220"/>
                                  </a:xfrm>
                                  <a:prstGeom prst="straightConnector1">
                                    <a:avLst/>
                                  </a:prstGeom>
                                  <a:noFill/>
                                  <a:ln w="6350" cap="flat" cmpd="sng" algn="ctr">
                                    <a:solidFill>
                                      <a:sysClr val="windowText" lastClr="000000"/>
                                    </a:solidFill>
                                    <a:prstDash val="solid"/>
                                    <a:miter lim="800000"/>
                                    <a:tailEnd type="triangle"/>
                                  </a:ln>
                                  <a:effectLst/>
                                </wps:spPr>
                                <wps:bodyPr/>
                              </wps:wsp>
                              <wps:wsp>
                                <wps:cNvPr id="128" name="Straight Arrow Connector 128"/>
                                <wps:cNvCnPr/>
                                <wps:spPr>
                                  <a:xfrm flipV="1">
                                    <a:off x="7158836" y="5096371"/>
                                    <a:ext cx="0" cy="236220"/>
                                  </a:xfrm>
                                  <a:prstGeom prst="straightConnector1">
                                    <a:avLst/>
                                  </a:prstGeom>
                                  <a:noFill/>
                                  <a:ln w="6350" cap="flat" cmpd="sng" algn="ctr">
                                    <a:solidFill>
                                      <a:sysClr val="windowText" lastClr="000000"/>
                                    </a:solidFill>
                                    <a:prstDash val="solid"/>
                                    <a:miter lim="800000"/>
                                    <a:tailEnd type="triangle"/>
                                  </a:ln>
                                  <a:effectLst/>
                                </wps:spPr>
                                <wps:bodyPr/>
                              </wps:wsp>
                              <wps:wsp>
                                <wps:cNvPr id="129" name="Plus Sign 129"/>
                                <wps:cNvSpPr/>
                                <wps:spPr>
                                  <a:xfrm>
                                    <a:off x="2679773" y="5142839"/>
                                    <a:ext cx="126589" cy="13211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0" name="Plus Sign 130"/>
                                <wps:cNvSpPr/>
                                <wps:spPr>
                                  <a:xfrm>
                                    <a:off x="4714710" y="5142839"/>
                                    <a:ext cx="126589" cy="13211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1" name="Plus Sign 131"/>
                                <wps:cNvSpPr/>
                                <wps:spPr>
                                  <a:xfrm>
                                    <a:off x="7209489" y="5153410"/>
                                    <a:ext cx="126589" cy="132115"/>
                                  </a:xfrm>
                                  <a:prstGeom prst="mathPl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grpSp>
                      <wps:wsp>
                        <wps:cNvPr id="132" name="Minus Sign 132"/>
                        <wps:cNvSpPr/>
                        <wps:spPr>
                          <a:xfrm>
                            <a:off x="1844657" y="2579348"/>
                            <a:ext cx="115742" cy="158565"/>
                          </a:xfrm>
                          <a:prstGeom prst="mathMin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3" name="Minus Sign 133"/>
                        <wps:cNvSpPr/>
                        <wps:spPr>
                          <a:xfrm>
                            <a:off x="4228439" y="2563491"/>
                            <a:ext cx="115742" cy="158565"/>
                          </a:xfrm>
                          <a:prstGeom prst="mathMin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 name="Minus Sign 134"/>
                        <wps:cNvSpPr/>
                        <wps:spPr>
                          <a:xfrm>
                            <a:off x="6638650" y="2600490"/>
                            <a:ext cx="115742" cy="158565"/>
                          </a:xfrm>
                          <a:prstGeom prst="mathMinus">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7B8F12F" id="Group 3" o:spid="_x0000_s1026" style="position:absolute;left:0;text-align:left;margin-left:0;margin-top:-.05pt;width:647.3pt;height:461.35pt;z-index:251674112" coordsize="82207,58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">
                <v:group id="Group 4" o:spid="_x0000_s1027" style="position:absolute;width:82207;height:58591" coordsize="82207,58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32" coordsize="21600,21600" o:spt="32" o:oned="t" path="m,l21600,21600e" filled="f">
                    <v:path arrowok="t" fillok="f" o:connecttype="none"/>
                    <o:lock v:ext="edit" shapetype="t"/>
                  </v:shapetype>
                  <v:shape id="Straight Arrow Connector 7" o:spid="_x0000_s1028" type="#_x0000_t32" style="position:absolute;left:19778;top:25275;width:423;height:280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" strokecolor="black [3200]" strokeweight=".5pt">
                    <v:stroke endarrow="block" joinstyle="miter"/>
                  </v:shape>
                  <v:group id="Group 11" o:spid="_x0000_s1029" style="position:absolute;width:82207;height:58591" coordsize="82207,58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Straight Arrow Connector 22" o:spid="_x0000_s1030" type="#_x0000_t32" style="position:absolute;left:67930;top:25381;width:423;height:280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" strokecolor="windowText" strokeweight=".5pt">
                      <v:stroke endarrow="block" joinstyle="miter"/>
                    </v:shape>
                    <v:group id="Group 23" o:spid="_x0000_s1031" style="position:absolute;width:82207;height:58591" coordsize="82207,58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Straight Arrow Connector 25" o:spid="_x0000_s1032" type="#_x0000_t32" style="position:absolute;left:43511;top:25434;width:422;height:280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" strokecolor="windowText" strokeweight=".5pt">
                        <v:stroke endarrow="block" joinstyle="miter"/>
                      </v:shape>
                      <v:group id="Group 28" o:spid="_x0000_s1033" style="position:absolute;width:82207;height:58591" coordsize="82207,58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type id="_x0000_t202" coordsize="21600,21600" o:spt="202" path="m,l,21600r21600,l21600,xe">
                          <v:stroke joinstyle="miter"/>
                          <v:path gradientshapeok="t" o:connecttype="rect"/>
                        </v:shapetype>
                        <v:shape id="Text Box 31" o:spid="_x0000_s1034" type="#_x0000_t202" style="position:absolute;left:14112;top:34620;width:68008;height:4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" fillcolor="#00b0f0" strokeweight=".5pt">
                          <v:textbox>
                            <w:txbxContent>
                              <w:p w14:paraId="45A6E21A" w14:textId="77777777" w:rsidR="00682F2D" w:rsidRPr="006B75DC" w:rsidRDefault="00682F2D" w:rsidP="002F7536">
                                <w:pPr>
                                  <w:jc w:val="center"/>
                                  <w:rPr>
                                    <w:rFonts w:ascii="Times New Roman" w:hAnsi="Times New Roman"/>
                                  </w:rPr>
                                </w:pPr>
                                <w:r w:rsidRPr="006B75DC">
                                  <w:rPr>
                                    <w:rFonts w:ascii="Times New Roman" w:hAnsi="Times New Roman"/>
                                  </w:rPr>
                                  <w:t>LDN and Poverty Reduction in the Sahel Region achieved through the Restoration and Sustainable Management of Land and Natural Resources</w:t>
                                </w:r>
                              </w:p>
                            </w:txbxContent>
                          </v:textbox>
                        </v:shape>
                        <v:shape id="Text Box 32" o:spid="_x0000_s1035" type="#_x0000_t202" style="position:absolute;left:14482;top:41438;width:67475;height:4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" fillcolor="#ffc000" strokeweight=".5pt">
                          <v:textbox>
                            <w:txbxContent>
                              <w:p w14:paraId="6F65B751" w14:textId="7AC4FFD9" w:rsidR="00682F2D" w:rsidRPr="006B75DC" w:rsidRDefault="00682F2D" w:rsidP="002F7536">
                                <w:pPr>
                                  <w:spacing w:before="120"/>
                                  <w:jc w:val="center"/>
                                  <w:rPr>
                                    <w:rFonts w:ascii="Times New Roman" w:hAnsi="Times New Roman"/>
                                  </w:rPr>
                                </w:pPr>
                                <w:r>
                                  <w:rPr>
                                    <w:rFonts w:ascii="Times New Roman" w:hAnsi="Times New Roman"/>
                                  </w:rPr>
                                  <w:t>Long-term Results</w:t>
                                </w:r>
                              </w:p>
                            </w:txbxContent>
                          </v:textbox>
                        </v:shape>
                        <v:shape id="Text Box 33" o:spid="_x0000_s1036" type="#_x0000_t202" style="position:absolute;left:23626;top:48257;width:5632;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" fillcolor="#92d050" strokeweight=".5pt">
                          <v:textbox>
                            <w:txbxContent>
                              <w:p w14:paraId="46FD31D3" w14:textId="53BA6234" w:rsidR="00682F2D" w:rsidRPr="00D51C1C" w:rsidRDefault="00682F2D" w:rsidP="002F7536">
                                <w:pPr>
                                  <w:jc w:val="center"/>
                                  <w:rPr>
                                    <w:rFonts w:ascii="Times New Roman" w:hAnsi="Times New Roman"/>
                                  </w:rPr>
                                </w:pPr>
                                <w:r>
                                  <w:rPr>
                                    <w:rFonts w:ascii="Times New Roman" w:hAnsi="Times New Roman"/>
                                  </w:rPr>
                                  <w:t>L</w:t>
                                </w:r>
                                <w:r w:rsidRPr="00D51C1C">
                                  <w:rPr>
                                    <w:rFonts w:ascii="Times New Roman" w:hAnsi="Times New Roman"/>
                                  </w:rPr>
                                  <w:t>O1</w:t>
                                </w:r>
                              </w:p>
                            </w:txbxContent>
                          </v:textbox>
                        </v:shape>
                        <v:shape id="Text Box 34" o:spid="_x0000_s1037" type="#_x0000_t202" style="position:absolute;left:68764;top:48257;width:5633;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" fillcolor="#92d050" strokeweight=".5pt">
                          <v:textbox>
                            <w:txbxContent>
                              <w:p w14:paraId="4B7A76AE" w14:textId="7E98C2D1" w:rsidR="00682F2D" w:rsidRPr="00D51C1C" w:rsidRDefault="00682F2D" w:rsidP="002F7536">
                                <w:pPr>
                                  <w:jc w:val="center"/>
                                  <w:rPr>
                                    <w:rFonts w:ascii="Times New Roman" w:hAnsi="Times New Roman"/>
                                  </w:rPr>
                                </w:pPr>
                                <w:r>
                                  <w:rPr>
                                    <w:rFonts w:ascii="Times New Roman" w:hAnsi="Times New Roman"/>
                                  </w:rPr>
                                  <w:t>L</w:t>
                                </w:r>
                                <w:r w:rsidRPr="00D51C1C">
                                  <w:rPr>
                                    <w:rFonts w:ascii="Times New Roman" w:hAnsi="Times New Roman"/>
                                  </w:rPr>
                                  <w:t>O</w:t>
                                </w:r>
                                <w:r>
                                  <w:rPr>
                                    <w:rFonts w:ascii="Times New Roman" w:hAnsi="Times New Roman"/>
                                  </w:rPr>
                                  <w:t>3</w:t>
                                </w:r>
                              </w:p>
                            </w:txbxContent>
                          </v:textbox>
                        </v:shape>
                        <v:shape id="Text Box 35" o:spid="_x0000_s1038" type="#_x0000_t202" style="position:absolute;left:43975;top:48098;width:5633;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" fillcolor="#92d050" strokeweight=".5pt">
                          <v:textbox>
                            <w:txbxContent>
                              <w:p w14:paraId="766EBA57" w14:textId="78E20FE5" w:rsidR="00682F2D" w:rsidRPr="00D51C1C" w:rsidRDefault="00682F2D" w:rsidP="002F7536">
                                <w:pPr>
                                  <w:jc w:val="center"/>
                                  <w:rPr>
                                    <w:rFonts w:ascii="Times New Roman" w:hAnsi="Times New Roman"/>
                                  </w:rPr>
                                </w:pPr>
                                <w:r>
                                  <w:rPr>
                                    <w:rFonts w:ascii="Times New Roman" w:hAnsi="Times New Roman"/>
                                  </w:rPr>
                                  <w:t>L</w:t>
                                </w:r>
                                <w:r w:rsidRPr="00D51C1C">
                                  <w:rPr>
                                    <w:rFonts w:ascii="Times New Roman" w:hAnsi="Times New Roman"/>
                                  </w:rPr>
                                  <w:t>O</w:t>
                                </w:r>
                                <w:r>
                                  <w:rPr>
                                    <w:rFonts w:ascii="Times New Roman" w:hAnsi="Times New Roman"/>
                                  </w:rPr>
                                  <w:t>2</w:t>
                                </w:r>
                              </w:p>
                            </w:txbxContent>
                          </v:textbox>
                        </v:shape>
                        <v:group id="Group 36" o:spid="_x0000_s1039" style="position:absolute;top:52749;width:82086;height:5842" coordsize="82090,5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Text Box 37" o:spid="_x0000_s1040" type="#_x0000_t202" style="position:absolute;left:14270;top:528;width:67820;height:4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" fillcolor="yellow" strokeweight=".5pt">
                            <v:textbox>
                              <w:txbxContent>
                                <w:p w14:paraId="502B491F" w14:textId="77777777" w:rsidR="00682F2D" w:rsidRPr="006B75DC" w:rsidRDefault="00682F2D" w:rsidP="002F7536">
                                  <w:pPr>
                                    <w:jc w:val="center"/>
                                    <w:rPr>
                                      <w:rFonts w:ascii="Times New Roman" w:hAnsi="Times New Roman"/>
                                    </w:rPr>
                                  </w:pPr>
                                  <w:r>
                                    <w:rPr>
                                      <w:rFonts w:ascii="Times New Roman" w:hAnsi="Times New Roman"/>
                                    </w:rPr>
                                    <w:t>Long Term Vision developed leading to institutional strengthening of the GGWI and mobilization of adequate investments for a resilient and sustainable Sahel</w:t>
                                  </w:r>
                                </w:p>
                              </w:txbxContent>
                            </v:textbox>
                          </v:shape>
                          <v:shape id="Text Box 38" o:spid="_x0000_s1041" type="#_x0000_t202" style="position:absolute;width:10526;height:58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" fillcolor="white [3201]" stroked="f" strokeweight=".5pt">
                            <v:textbox>
                              <w:txbxContent>
                                <w:p w14:paraId="69633161" w14:textId="77777777" w:rsidR="00682F2D" w:rsidRPr="00D51C1C" w:rsidRDefault="00682F2D" w:rsidP="002F7536">
                                  <w:pPr>
                                    <w:rPr>
                                      <w:rFonts w:ascii="Times New Roman" w:hAnsi="Times New Roman"/>
                                      <w:b/>
                                      <w:bCs/>
                                    </w:rPr>
                                  </w:pPr>
                                  <w:r w:rsidRPr="00D51C1C">
                                    <w:rPr>
                                      <w:rFonts w:ascii="Times New Roman" w:hAnsi="Times New Roman"/>
                                      <w:b/>
                                      <w:bCs/>
                                    </w:rPr>
                                    <w:t>Project Objective</w:t>
                                  </w:r>
                                </w:p>
                              </w:txbxContent>
                            </v:textbox>
                          </v:shape>
                        </v:group>
                        <v:group id="Group 39" o:spid="_x0000_s1042" style="position:absolute;width:82207;height:32586" coordsize="82207,32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group id="Group 40" o:spid="_x0000_s1043" style="position:absolute;top:26744;width:82207;height:5842" coordsize="82213,5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Text Box 41" o:spid="_x0000_s1044" type="#_x0000_t202" style="position:absolute;left:14141;top:956;width:68072;height:4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" fillcolor="#70ad47 [3209]" strokeweight=".5pt">
                              <v:textbox>
                                <w:txbxContent>
                                  <w:p w14:paraId="1146F876" w14:textId="77777777" w:rsidR="00682F2D" w:rsidRPr="006B75DC" w:rsidRDefault="00682F2D" w:rsidP="002F7536">
                                    <w:pPr>
                                      <w:jc w:val="center"/>
                                      <w:rPr>
                                        <w:rFonts w:ascii="Times New Roman" w:hAnsi="Times New Roman"/>
                                      </w:rPr>
                                    </w:pPr>
                                    <w:r>
                                      <w:rPr>
                                        <w:rFonts w:ascii="Times New Roman" w:hAnsi="Times New Roman"/>
                                      </w:rPr>
                                      <w:t>An appropriate Institutional Framework capable of coordinating a relevant and efficient programme in the Region to provide the enabling environment where practices and partnerships can be scaled for a resilient and sustainable Sahel</w:t>
                                    </w:r>
                                  </w:p>
                                </w:txbxContent>
                              </v:textbox>
                            </v:shape>
                            <v:shape id="Text Box 42" o:spid="_x0000_s1045" type="#_x0000_t202" style="position:absolute;width:10526;height:58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" fillcolor="window" stroked="f" strokeweight=".5pt">
                              <v:textbox>
                                <w:txbxContent>
                                  <w:p w14:paraId="7799DB74" w14:textId="77777777" w:rsidR="00682F2D" w:rsidRPr="00D51C1C" w:rsidRDefault="00682F2D" w:rsidP="002F7536">
                                    <w:pPr>
                                      <w:rPr>
                                        <w:rFonts w:ascii="Times New Roman" w:hAnsi="Times New Roman"/>
                                        <w:b/>
                                        <w:bCs/>
                                      </w:rPr>
                                    </w:pPr>
                                    <w:r>
                                      <w:rPr>
                                        <w:rFonts w:ascii="Times New Roman" w:hAnsi="Times New Roman"/>
                                        <w:b/>
                                        <w:bCs/>
                                      </w:rPr>
                                      <w:t>Long-term Solution</w:t>
                                    </w:r>
                                  </w:p>
                                </w:txbxContent>
                              </v:textbox>
                            </v:shape>
                          </v:group>
                          <v:shape id="Text Box 43" o:spid="_x0000_s1046" type="#_x0000_t202" style="position:absolute;top:14693;width:13184;height:58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" fillcolor="window" stroked="f" strokeweight=".5pt">
                            <v:textbox>
                              <w:txbxContent>
                                <w:p w14:paraId="5A98F53C" w14:textId="77777777" w:rsidR="00682F2D" w:rsidRPr="00D51C1C" w:rsidRDefault="00682F2D" w:rsidP="002F7536">
                                  <w:pPr>
                                    <w:rPr>
                                      <w:rFonts w:ascii="Times New Roman" w:hAnsi="Times New Roman"/>
                                      <w:b/>
                                      <w:bCs/>
                                    </w:rPr>
                                  </w:pPr>
                                  <w:r>
                                    <w:rPr>
                                      <w:rFonts w:ascii="Times New Roman" w:hAnsi="Times New Roman"/>
                                      <w:b/>
                                      <w:bCs/>
                                    </w:rPr>
                                    <w:t>Long-term Environmental Problem</w:t>
                                  </w:r>
                                </w:p>
                              </w:txbxContent>
                            </v:textbox>
                          </v:shape>
                          <v:group id="Group 44" o:spid="_x0000_s1047" style="position:absolute;left:14059;width:68072;height:27741" coordsize="68072,277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group id="Group 45" o:spid="_x0000_s1048" style="position:absolute;width:68072;height:27741" coordsize="68072,277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group id="Group 46" o:spid="_x0000_s1049" style="position:absolute;width:68072;height:19989" coordsize="68072,1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 id="Text Box 47" o:spid="_x0000_s1050" type="#_x0000_t202" style="position:absolute;top:15481;width:68072;height:4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" fillcolor="#deeaf6 [660]" strokeweight=".5pt">
                                  <v:textbox>
                                    <w:txbxContent>
                                      <w:p w14:paraId="0CA6B7FB" w14:textId="77777777" w:rsidR="00682F2D" w:rsidRPr="006B75DC" w:rsidRDefault="00682F2D" w:rsidP="002F7536">
                                        <w:pPr>
                                          <w:spacing w:before="120"/>
                                          <w:jc w:val="center"/>
                                          <w:rPr>
                                            <w:rFonts w:ascii="Times New Roman" w:hAnsi="Times New Roman"/>
                                          </w:rPr>
                                        </w:pPr>
                                        <w:r>
                                          <w:rPr>
                                            <w:rFonts w:ascii="Times New Roman" w:hAnsi="Times New Roman"/>
                                          </w:rPr>
                                          <w:t>Exacerbation of Land Degradation and Desertification</w:t>
                                        </w:r>
                                      </w:p>
                                    </w:txbxContent>
                                  </v:textbox>
                                </v:shape>
                                <v:group id="Group 48" o:spid="_x0000_s1051" style="position:absolute;left:7378;width:56515;height:13827" coordsize="56515,13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group id="Group 49" o:spid="_x0000_s1052" style="position:absolute;width:56515;height:13827" coordsize="56515,13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group id="Group 50" o:spid="_x0000_s1053" style="position:absolute;top:45;width:6223;height:5905" coordsize="6223,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oval id="Oval 51" o:spid="_x0000_s1054" style="position:absolute;width:6223;height:5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" fillcolor="#5b9bd5 [3204]" strokecolor="#1f4d78 [1604]" strokeweight="1pt">
                                        <v:stroke joinstyle="miter"/>
                                      </v:oval>
                                      <v:shape id="Text Box 52" o:spid="_x0000_s1055" type="#_x0000_t202" style="position:absolute;left:571;top:1587;width:4890;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" fillcolor="#5b9bd5 [3204]" strokecolor="#5b9bd5 [3204]" strokeweight=".5pt">
                                        <v:textbox>
                                          <w:txbxContent>
                                            <w:p w14:paraId="031CAF40" w14:textId="77777777" w:rsidR="00682F2D" w:rsidRPr="00B37E4D" w:rsidRDefault="00682F2D" w:rsidP="002F7536">
                                              <w:pPr>
                                                <w:jc w:val="center"/>
                                                <w:rPr>
                                                  <w:rFonts w:ascii="Times New Roman" w:hAnsi="Times New Roman"/>
                                                </w:rPr>
                                              </w:pPr>
                                              <w:r w:rsidRPr="00B37E4D">
                                                <w:rPr>
                                                  <w:rFonts w:ascii="Times New Roman" w:hAnsi="Times New Roman"/>
                                                </w:rPr>
                                                <w:t>DR 1</w:t>
                                              </w:r>
                                            </w:p>
                                          </w:txbxContent>
                                        </v:textbox>
                                      </v:shape>
                                    </v:group>
                                    <v:group id="Group 53" o:spid="_x0000_s1056" style="position:absolute;left:50292;width:6223;height:5905" coordsize="6223,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oval id="Oval 54" o:spid="_x0000_s1057" style="position:absolute;width:6223;height:5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" fillcolor="#4472c4" strokecolor="#2f528f" strokeweight="1pt">
                                        <v:stroke joinstyle="miter"/>
                                      </v:oval>
                                      <v:shape id="Text Box 55" o:spid="_x0000_s1058" type="#_x0000_t202" style="position:absolute;left:571;top:1587;width:4890;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" fillcolor="#4472c4" strokecolor="#4472c4" strokeweight=".5pt">
                                        <v:textbox>
                                          <w:txbxContent>
                                            <w:p w14:paraId="6F358E6B" w14:textId="77777777" w:rsidR="00682F2D" w:rsidRPr="00B37E4D" w:rsidRDefault="00682F2D" w:rsidP="002F7536">
                                              <w:pPr>
                                                <w:jc w:val="center"/>
                                                <w:rPr>
                                                  <w:rFonts w:ascii="Times New Roman" w:hAnsi="Times New Roman"/>
                                                </w:rPr>
                                              </w:pPr>
                                              <w:r w:rsidRPr="00B37E4D">
                                                <w:rPr>
                                                  <w:rFonts w:ascii="Times New Roman" w:hAnsi="Times New Roman"/>
                                                </w:rPr>
                                                <w:t>DR 4</w:t>
                                              </w:r>
                                            </w:p>
                                          </w:txbxContent>
                                        </v:textbox>
                                      </v:shape>
                                    </v:group>
                                    <v:group id="Group 56" o:spid="_x0000_s1059" style="position:absolute;left:33226;width:6223;height:5905" coordsize="6223,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oval id="Oval 57" o:spid="_x0000_s1060" style="position:absolute;width:6223;height:5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" fillcolor="#4472c4" strokecolor="#2f528f" strokeweight="1pt">
                                        <v:stroke joinstyle="miter"/>
                                      </v:oval>
                                      <v:shape id="Text Box 58" o:spid="_x0000_s1061" type="#_x0000_t202" style="position:absolute;left:571;top:1587;width:4890;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" fillcolor="#4472c4" strokecolor="#4472c4" strokeweight=".5pt">
                                        <v:textbox>
                                          <w:txbxContent>
                                            <w:p w14:paraId="0D1458D9" w14:textId="77777777" w:rsidR="00682F2D" w:rsidRPr="00B37E4D" w:rsidRDefault="00682F2D" w:rsidP="002F7536">
                                              <w:pPr>
                                                <w:jc w:val="center"/>
                                                <w:rPr>
                                                  <w:rFonts w:ascii="Times New Roman" w:hAnsi="Times New Roman"/>
                                                </w:rPr>
                                              </w:pPr>
                                              <w:r w:rsidRPr="00B37E4D">
                                                <w:rPr>
                                                  <w:rFonts w:ascii="Times New Roman" w:hAnsi="Times New Roman"/>
                                                </w:rPr>
                                                <w:t>DR 3</w:t>
                                              </w:r>
                                            </w:p>
                                          </w:txbxContent>
                                        </v:textbox>
                                      </v:shape>
                                    </v:group>
                                    <v:group id="Group 59" o:spid="_x0000_s1062" style="position:absolute;left:16884;width:6223;height:5905" coordsize="6223,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oval id="Oval 60" o:spid="_x0000_s1063" style="position:absolute;width:6223;height:5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" fillcolor="#4472c4" strokecolor="#2f528f" strokeweight="1pt">
                                        <v:stroke joinstyle="miter"/>
                                      </v:oval>
                                      <v:shape id="Text Box 61" o:spid="_x0000_s1064" type="#_x0000_t202" style="position:absolute;left:571;top:1587;width:4890;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" fillcolor="#4472c4" strokecolor="#4472c4" strokeweight=".5pt">
                                        <v:textbox>
                                          <w:txbxContent>
                                            <w:p w14:paraId="2311D503" w14:textId="77777777" w:rsidR="00682F2D" w:rsidRPr="00B37E4D" w:rsidRDefault="00682F2D" w:rsidP="002F7536">
                                              <w:pPr>
                                                <w:jc w:val="center"/>
                                                <w:rPr>
                                                  <w:rFonts w:ascii="Times New Roman" w:hAnsi="Times New Roman"/>
                                                </w:rPr>
                                              </w:pPr>
                                              <w:r w:rsidRPr="00B37E4D">
                                                <w:rPr>
                                                  <w:rFonts w:ascii="Times New Roman" w:hAnsi="Times New Roman"/>
                                                </w:rPr>
                                                <w:t>DR 2</w:t>
                                              </w:r>
                                            </w:p>
                                          </w:txbxContent>
                                        </v:textbox>
                                      </v:shape>
                                    </v:group>
                                    <v:group id="Group 62" o:spid="_x0000_s1065" style="position:absolute;left:2625;top:7921;width:6223;height:5906" coordsize="6223,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oval id="Oval 63" o:spid="_x0000_s1066" style="position:absolute;width:6223;height:5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" fillcolor="#ed7d31 [3205]" strokecolor="#ed7d31 [3205]" strokeweight="1pt">
                                        <v:stroke joinstyle="miter"/>
                                      </v:oval>
                                      <v:shape id="Text Box 64" o:spid="_x0000_s1067" type="#_x0000_t202" style="position:absolute;left:571;top:1587;width:4890;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" fillcolor="#ed7d31 [3205]" strokecolor="#ed7d31 [3205]" strokeweight=".5pt">
                                        <v:textbox>
                                          <w:txbxContent>
                                            <w:p w14:paraId="01EE0A6B" w14:textId="77777777" w:rsidR="00682F2D" w:rsidRPr="00B37E4D" w:rsidRDefault="00682F2D" w:rsidP="002F7536">
                                              <w:pPr>
                                                <w:jc w:val="center"/>
                                                <w:rPr>
                                                  <w:rFonts w:ascii="Times New Roman" w:hAnsi="Times New Roman"/>
                                                </w:rPr>
                                              </w:pPr>
                                              <w:r w:rsidRPr="00B37E4D">
                                                <w:rPr>
                                                  <w:rFonts w:ascii="Times New Roman" w:hAnsi="Times New Roman"/>
                                                </w:rPr>
                                                <w:t>C1</w:t>
                                              </w:r>
                                            </w:p>
                                          </w:txbxContent>
                                        </v:textbox>
                                      </v:shape>
                                    </v:group>
                                    <v:group id="Group 65" o:spid="_x0000_s1068" style="position:absolute;left:32139;top:7921;width:6223;height:5906" coordsize="6223,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oval id="Oval 66" o:spid="_x0000_s1069" style="position:absolute;width:6223;height:5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" fillcolor="#ed7d31" strokecolor="#ed7d31" strokeweight="1pt">
                                        <v:stroke joinstyle="miter"/>
                                      </v:oval>
                                      <v:shape id="Text Box 67" o:spid="_x0000_s1070" type="#_x0000_t202" style="position:absolute;left:571;top:1587;width:4890;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" fillcolor="#ed7d31" strokecolor="#ed7d31" strokeweight=".5pt">
                                        <v:textbox>
                                          <w:txbxContent>
                                            <w:p w14:paraId="712A3D73" w14:textId="77777777" w:rsidR="00682F2D" w:rsidRPr="00B37E4D" w:rsidRDefault="00682F2D" w:rsidP="002F7536">
                                              <w:pPr>
                                                <w:jc w:val="center"/>
                                                <w:rPr>
                                                  <w:rFonts w:ascii="Times New Roman" w:hAnsi="Times New Roman"/>
                                                </w:rPr>
                                              </w:pPr>
                                              <w:r w:rsidRPr="00B37E4D">
                                                <w:rPr>
                                                  <w:rFonts w:ascii="Times New Roman" w:hAnsi="Times New Roman"/>
                                                </w:rPr>
                                                <w:t>C</w:t>
                                              </w:r>
                                              <w:r>
                                                <w:rPr>
                                                  <w:rFonts w:ascii="Times New Roman" w:hAnsi="Times New Roman"/>
                                                </w:rPr>
                                                <w:t>3</w:t>
                                              </w:r>
                                            </w:p>
                                          </w:txbxContent>
                                        </v:textbox>
                                      </v:shape>
                                    </v:group>
                                    <v:group id="Group 68" o:spid="_x0000_s1071" style="position:absolute;left:18106;top:7740;width:6223;height:5906" coordsize="6223,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oval id="Oval 69" o:spid="_x0000_s1072" style="position:absolute;width:6223;height:5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" fillcolor="#ed7d31" strokecolor="#ed7d31" strokeweight="1pt">
                                        <v:stroke joinstyle="miter"/>
                                      </v:oval>
                                      <v:shape id="Text Box 70" o:spid="_x0000_s1073" type="#_x0000_t202" style="position:absolute;left:571;top:1587;width:4890;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" fillcolor="#ed7d31" strokecolor="#ed7d31" strokeweight=".5pt">
                                        <v:textbox>
                                          <w:txbxContent>
                                            <w:p w14:paraId="7D342D96" w14:textId="77777777" w:rsidR="00682F2D" w:rsidRPr="00B37E4D" w:rsidRDefault="00682F2D" w:rsidP="002F7536">
                                              <w:pPr>
                                                <w:jc w:val="center"/>
                                                <w:rPr>
                                                  <w:rFonts w:ascii="Times New Roman" w:hAnsi="Times New Roman"/>
                                                </w:rPr>
                                              </w:pPr>
                                              <w:r w:rsidRPr="00B37E4D">
                                                <w:rPr>
                                                  <w:rFonts w:ascii="Times New Roman" w:hAnsi="Times New Roman"/>
                                                </w:rPr>
                                                <w:t>C</w:t>
                                              </w:r>
                                              <w:r>
                                                <w:rPr>
                                                  <w:rFonts w:ascii="Times New Roman" w:hAnsi="Times New Roman"/>
                                                </w:rPr>
                                                <w:t>2</w:t>
                                              </w:r>
                                            </w:p>
                                          </w:txbxContent>
                                        </v:textbox>
                                      </v:shape>
                                    </v:group>
                                    <v:group id="Group 71" o:spid="_x0000_s1074" style="position:absolute;left:47575;top:7831;width:6223;height:5905" coordsize="6223,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">
                                      <v:oval id="Oval 72" o:spid="_x0000_s1075" style="position:absolute;width:6223;height:5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" fillcolor="#ed7d31" strokecolor="#ed7d31" strokeweight="1pt">
                                        <v:stroke joinstyle="miter"/>
                                      </v:oval>
                                      <v:shape id="Text Box 73" o:spid="_x0000_s1076" type="#_x0000_t202" style="position:absolute;left:571;top:1587;width:4890;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" fillcolor="#ed7d31" strokecolor="#ed7d31" strokeweight=".5pt">
                                        <v:textbox>
                                          <w:txbxContent>
                                            <w:p w14:paraId="20CD2B9F" w14:textId="77777777" w:rsidR="00682F2D" w:rsidRPr="00B37E4D" w:rsidRDefault="00682F2D" w:rsidP="002F7536">
                                              <w:pPr>
                                                <w:jc w:val="center"/>
                                                <w:rPr>
                                                  <w:rFonts w:ascii="Times New Roman" w:hAnsi="Times New Roman"/>
                                                </w:rPr>
                                              </w:pPr>
                                              <w:r w:rsidRPr="00B37E4D">
                                                <w:rPr>
                                                  <w:rFonts w:ascii="Times New Roman" w:hAnsi="Times New Roman"/>
                                                </w:rPr>
                                                <w:t>C</w:t>
                                              </w:r>
                                              <w:r>
                                                <w:rPr>
                                                  <w:rFonts w:ascii="Times New Roman" w:hAnsi="Times New Roman"/>
                                                </w:rPr>
                                                <w:t>4</w:t>
                                              </w:r>
                                            </w:p>
                                          </w:txbxContent>
                                        </v:textbox>
                                      </v:shape>
                                    </v:group>
                                  </v:group>
                                  <v:group id="Group 74" o:spid="_x0000_s1077" style="position:absolute;left:3938;top:3892;width:46569;height:5552" coordsize="46569,5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">
                                    <v:shape id="Straight Arrow Connector 75" o:spid="_x0000_s1078" type="#_x0000_t32" style="position:absolute;top:1991;width:889;height:18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" strokecolor="black [3200]" strokeweight=".5pt">
                                      <v:stroke endarrow="block" joinstyle="miter"/>
                                    </v:shape>
                                    <v:shape id="Straight Arrow Connector 76" o:spid="_x0000_s1079" type="#_x0000_t32" style="position:absolute;left:1403;top:1176;width:12890;height:43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" strokecolor="black [3200]" strokeweight=".5pt">
                                      <v:stroke endarrow="block" joinstyle="miter"/>
                                    </v:shape>
                                    <v:shape id="Straight Arrow Connector 77" o:spid="_x0000_s1080" type="#_x0000_t32" style="position:absolute;left:3504;top:316;width:9715;height:387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" strokecolor="black [3200]" strokeweight=".5pt">
                                      <v:stroke endarrow="block" joinstyle="miter"/>
                                    </v:shape>
                                    <v:shape id="Straight Arrow Connector 78" o:spid="_x0000_s1081" type="#_x0000_t32" style="position:absolute;left:16179;top:2082;width:457;height:16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" strokecolor="black [3200]" strokeweight=".5pt">
                                      <v:stroke endarrow="block" joinstyle="miter"/>
                                    </v:shape>
                                    <v:shape id="Straight Arrow Connector 79" o:spid="_x0000_s1082" type="#_x0000_t32" style="position:absolute;left:17971;top:1358;width:10795;height:39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" strokecolor="black [3200]" strokeweight=".5pt">
                                      <v:stroke endarrow="block" joinstyle="miter"/>
                                    </v:shape>
                                    <v:shape id="Straight Arrow Connector 80" o:spid="_x0000_s1083" type="#_x0000_t32" style="position:absolute;left:31298;top:1946;width:762;height:196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" strokecolor="black [3200]" strokeweight=".5pt">
                                      <v:stroke endarrow="block" joinstyle="miter"/>
                                    </v:shape>
                                    <v:shape id="Straight Arrow Connector 81" o:spid="_x0000_s1084" type="#_x0000_t32" style="position:absolute;left:4364;width:25019;height:501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" strokecolor="black [3200]" strokeweight=".5pt">
                                      <v:stroke endarrow="block" joinstyle="miter"/>
                                    </v:shape>
                                    <v:shape id="Straight Arrow Connector 82" o:spid="_x0000_s1085" type="#_x0000_t32" style="position:absolute;left:19800;top:724;width:10033;height:387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" strokecolor="black [3200]" strokeweight=".5pt">
                                      <v:stroke endarrow="block" joinstyle="miter"/>
                                    </v:shape>
                                    <v:shape id="Straight Arrow Connector 83" o:spid="_x0000_s1086" type="#_x0000_t32" style="position:absolute;left:18921;top:407;width:25527;height:476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" strokecolor="black [3200]" strokeweight=".5pt">
                                      <v:stroke endarrow="block" joinstyle="miter"/>
                                    </v:shape>
                                    <v:shape id="Straight Arrow Connector 84" o:spid="_x0000_s1087" type="#_x0000_t32" style="position:absolute;left:20343;top:90;width:26226;height:546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" strokecolor="black [3200]" strokeweight=".5pt">
                                      <v:stroke endarrow="block" joinstyle="miter"/>
                                    </v:shape>
                                  </v:group>
                                </v:group>
                                <v:shape id="Straight Arrow Connector 85" o:spid="_x0000_s1088" type="#_x0000_t32" style="position:absolute;left:12848;top:13897;width:0;height:14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" strokecolor="black [3200]" strokeweight=".5pt">
                                  <v:stroke endarrow="block" joinstyle="miter"/>
                                </v:shape>
                                <v:shape id="Straight Arrow Connector 86" o:spid="_x0000_s1089" type="#_x0000_t32" style="position:absolute;left:28510;top:13716;width:46;height:16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" strokecolor="black [3200]" strokeweight=".5pt">
                                  <v:stroke endarrow="block" joinstyle="miter"/>
                                </v:shape>
                                <v:shape id="Straight Arrow Connector 87" o:spid="_x0000_s1090" type="#_x0000_t32" style="position:absolute;left:42679;top:13806;width:0;height:165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" strokecolor="black [3200]" strokeweight=".5pt">
                                  <v:stroke endarrow="block" joinstyle="miter"/>
                                </v:shape>
                                <v:shape id="Straight Arrow Connector 88" o:spid="_x0000_s1091" type="#_x0000_t32" style="position:absolute;left:58115;top:13716;width:0;height:16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" strokecolor="black [3200]" strokeweight=".5pt">
                                  <v:stroke endarrow="block" joinstyle="miter"/>
                                </v:shape>
                                <v:shape id="Plus Sign 89" o:spid="_x0000_s1092" style="position:absolute;left:13399;top:14078;width:1539;height:1397;flip:x;visibility:visible;mso-wrap-style:square;v-text-anchor:middle" coordsize="153909,139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" path="m20401,53453r40115,l60516,18528r32877,l93393,53453r40115,l133508,86329r-40115,l93393,121254r-32877,l60516,86329r-40115,l20401,53453xe" fillcolor="black [3200]" strokecolor="black [1600]" strokeweight="1pt">
                                  <v:stroke joinstyle="miter"/>
                                  <v:path arrowok="t" o:connecttype="custom" o:connectlocs="20401,53453;60516,53453;60516,18528;93393,18528;93393,53453;133508,53453;133508,86329;93393,86329;93393,121254;60516,121254;60516,86329;20401,86329;20401,53453" o:connectangles="0,0,0,0,0,0,0,0,0,0,0,0,0"/>
                                </v:shape>
                                <v:shape id="Plus Sign 90" o:spid="_x0000_s1093" style="position:absolute;left:58802;top:14032;width:1539;height:1398;flip:x;visibility:visible;mso-wrap-style:square;v-text-anchor:middle" coordsize="153909,139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" path="m20401,53453r40115,l60516,18528r32877,l93393,53453r40115,l133508,86329r-40115,l93393,121254r-32877,l60516,86329r-40115,l20401,53453xe" fillcolor="windowText" strokeweight="1pt">
                                  <v:stroke joinstyle="miter"/>
                                  <v:path arrowok="t" o:connecttype="custom" o:connectlocs="20401,53453;60516,53453;60516,18528;93393,18528;93393,53453;133508,53453;133508,86329;93393,86329;93393,121254;60516,121254;60516,86329;20401,86329;20401,53453" o:connectangles="0,0,0,0,0,0,0,0,0,0,0,0,0"/>
                                </v:shape>
                                <v:shape id="Plus Sign 91" o:spid="_x0000_s1094" style="position:absolute;left:43230;top:13987;width:1539;height:1398;flip:x;visibility:visible;mso-wrap-style:square;v-text-anchor:middle" coordsize="153909,139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" path="m20401,53453r40115,l60516,18528r32877,l93393,53453r40115,l133508,86329r-40115,l93393,121254r-32877,l60516,86329r-40115,l20401,53453xe" fillcolor="windowText" strokeweight="1pt">
                                  <v:stroke joinstyle="miter"/>
                                  <v:path arrowok="t" o:connecttype="custom" o:connectlocs="20401,53453;60516,53453;60516,18528;93393,18528;93393,53453;133508,53453;133508,86329;93393,86329;93393,121254;60516,121254;60516,86329;20401,86329;20401,53453" o:connectangles="0,0,0,0,0,0,0,0,0,0,0,0,0"/>
                                </v:shape>
                                <v:shape id="Plus Sign 92" o:spid="_x0000_s1095" style="position:absolute;left:28971;top:14078;width:1539;height:1397;flip:x;visibility:visible;mso-wrap-style:square;v-text-anchor:middle" coordsize="153909,139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" path="m20401,53453r40115,l60516,18528r32877,l93393,53453r40115,l133508,86329r-40115,l93393,121254r-32877,l60516,86329r-40115,l20401,53453xe" fillcolor="windowText" strokeweight="1pt">
                                  <v:stroke joinstyle="miter"/>
                                  <v:path arrowok="t" o:connecttype="custom" o:connectlocs="20401,53453;60516,53453;60516,18528;93393,18528;93393,53453;133508,53453;133508,86329;93393,86329;93393,121254;60516,121254;60516,86329;20401,86329;20401,53453" o:connectangles="0,0,0,0,0,0,0,0,0,0,0,0,0"/>
                                </v:shape>
                              </v:group>
                              <v:shape id="Text Box 93" o:spid="_x0000_s1096" type="#_x0000_t202" style="position:absolute;left:3382;top:22410;width:11536;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" fillcolor="#fff2cc [663]" strokeweight=".5pt">
                                <v:textbox>
                                  <w:txbxContent>
                                    <w:p w14:paraId="341ACE3C" w14:textId="77777777" w:rsidR="00682F2D" w:rsidRPr="00D51C1C" w:rsidRDefault="00682F2D" w:rsidP="002F7536">
                                      <w:pPr>
                                        <w:jc w:val="center"/>
                                        <w:rPr>
                                          <w:rFonts w:ascii="Times New Roman" w:hAnsi="Times New Roman"/>
                                        </w:rPr>
                                      </w:pPr>
                                      <w:r>
                                        <w:rPr>
                                          <w:rFonts w:ascii="Times New Roman" w:hAnsi="Times New Roman"/>
                                        </w:rPr>
                                        <w:t>Barrier 1</w:t>
                                      </w:r>
                                    </w:p>
                                  </w:txbxContent>
                                </v:textbox>
                              </v:shape>
                              <v:shape id="Text Box 94" o:spid="_x0000_s1097" type="#_x0000_t202" style="position:absolute;left:26322;top:22622;width:11531;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" fillcolor="#fff2cc" strokeweight=".5pt">
                                <v:textbox>
                                  <w:txbxContent>
                                    <w:p w14:paraId="156AD487" w14:textId="77777777" w:rsidR="00682F2D" w:rsidRPr="00D51C1C" w:rsidRDefault="00682F2D" w:rsidP="002F7536">
                                      <w:pPr>
                                        <w:jc w:val="center"/>
                                        <w:rPr>
                                          <w:rFonts w:ascii="Times New Roman" w:hAnsi="Times New Roman"/>
                                        </w:rPr>
                                      </w:pPr>
                                      <w:r>
                                        <w:rPr>
                                          <w:rFonts w:ascii="Times New Roman" w:hAnsi="Times New Roman"/>
                                        </w:rPr>
                                        <w:t>Barrier 2</w:t>
                                      </w:r>
                                    </w:p>
                                  </w:txbxContent>
                                </v:textbox>
                              </v:shape>
                              <v:shape id="Text Box 95" o:spid="_x0000_s1098" type="#_x0000_t202" style="position:absolute;left:50688;top:22622;width:11536;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" fillcolor="#fff2cc" strokeweight=".5pt">
                                <v:textbox>
                                  <w:txbxContent>
                                    <w:p w14:paraId="35EF1D0E" w14:textId="77777777" w:rsidR="00682F2D" w:rsidRPr="00D51C1C" w:rsidRDefault="00682F2D" w:rsidP="002F7536">
                                      <w:pPr>
                                        <w:jc w:val="center"/>
                                        <w:rPr>
                                          <w:rFonts w:ascii="Times New Roman" w:hAnsi="Times New Roman"/>
                                        </w:rPr>
                                      </w:pPr>
                                      <w:r>
                                        <w:rPr>
                                          <w:rFonts w:ascii="Times New Roman" w:hAnsi="Times New Roman"/>
                                        </w:rPr>
                                        <w:t>Barrier 3</w:t>
                                      </w:r>
                                    </w:p>
                                  </w:txbxContent>
                                </v:textbox>
                              </v:shape>
                              <v:shape id="Straight Arrow Connector 96" o:spid="_x0000_s1099" type="#_x0000_t32" style="position:absolute;left:9007;top:25264;width:63;height:231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" strokecolor="black [3200]" strokeweight=".5pt">
                                <v:stroke endarrow="block" joinstyle="miter"/>
                              </v:shape>
                              <v:shape id="Straight Arrow Connector 97" o:spid="_x0000_s1100" type="#_x0000_t32" style="position:absolute;left:31999;top:25423;width:64;height:231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" strokecolor="windowText" strokeweight=".5pt">
                                <v:stroke endarrow="block" joinstyle="miter"/>
                              </v:shape>
                              <v:shape id="Straight Arrow Connector 98" o:spid="_x0000_s1101" type="#_x0000_t32" style="position:absolute;left:56735;top:25317;width:64;height:231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" strokecolor="windowText" strokeweight=".5pt">
                                <v:stroke endarrow="block" joinstyle="miter"/>
                              </v:shape>
                              <v:shape id="Straight Arrow Connector 99" o:spid="_x0000_s1102" type="#_x0000_t32" style="position:absolute;left:9113;top:19937;width:31;height:250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" strokecolor="black [3200]" strokeweight=".5pt">
                                <v:stroke endarrow="block" joinstyle="miter"/>
                              </v:shape>
                              <v:shape id="Straight Arrow Connector 100" o:spid="_x0000_s1103" type="#_x0000_t32" style="position:absolute;left:31841;top:20201;width:31;height:250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" strokecolor="windowText" strokeweight=".5pt">
                                <v:stroke endarrow="block" joinstyle="miter"/>
                              </v:shape>
                              <v:shape id="Straight Arrow Connector 101" o:spid="_x0000_s1104" type="#_x0000_t32" style="position:absolute;left:56788;top:20043;width:32;height:250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" strokecolor="windowText" strokeweight=".5pt">
                                <v:stroke endarrow="block" joinstyle="miter"/>
                              </v:shape>
                            </v:group>
                            <v:shape id="Plus Sign 102" o:spid="_x0000_s1105" style="position:absolute;left:9936;top:20825;width:1266;height:1321;visibility:visible;mso-wrap-style:square;v-text-anchor:middle" coordsize="126589,132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" path="m16779,51181r31629,l48408,17514r29773,l78181,51181r31629,l109810,80954r-31629,l78181,114621r-29773,l48408,80954r-31629,l16779,51181xe" fillcolor="black [3200]" strokecolor="black [1600]" strokeweight="1pt">
                              <v:stroke joinstyle="miter"/>
                              <v:path arrowok="t" o:connecttype="custom" o:connectlocs="16779,51181;48408,51181;48408,17514;78181,17514;78181,51181;109810,51181;109810,80954;78181,80954;78181,114621;48408,114621;48408,80954;16779,80954;16779,51181" o:connectangles="0,0,0,0,0,0,0,0,0,0,0,0,0"/>
                            </v:shape>
                            <v:shape id="Plus Sign 103" o:spid="_x0000_s1106" style="position:absolute;left:32558;top:20825;width:1266;height:1321;visibility:visible;mso-wrap-style:square;v-text-anchor:middle" coordsize="126589,132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" path="m16779,51181r31629,l48408,17514r29773,l78181,51181r31629,l109810,80954r-31629,l78181,114621r-29773,l48408,80954r-31629,l16779,51181xe" fillcolor="windowText" strokeweight="1pt">
                              <v:stroke joinstyle="miter"/>
                              <v:path arrowok="t" o:connecttype="custom" o:connectlocs="16779,51181;48408,51181;48408,17514;78181,17514;78181,51181;109810,51181;109810,80954;78181,80954;78181,114621;48408,114621;48408,80954;16779,80954;16779,51181" o:connectangles="0,0,0,0,0,0,0,0,0,0,0,0,0"/>
                            </v:shape>
                            <v:shape id="Plus Sign 104" o:spid="_x0000_s1107" style="position:absolute;left:57559;top:20719;width:1266;height:1321;visibility:visible;mso-wrap-style:square;v-text-anchor:middle" coordsize="126589,132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" path="m16779,51181r31629,l48408,17514r29773,l78181,51181r31629,l109810,80954r-31629,l78181,114621r-29773,l48408,80954r-31629,l16779,51181xe" fillcolor="windowText" strokeweight="1pt">
                              <v:stroke joinstyle="miter"/>
                              <v:path arrowok="t" o:connecttype="custom" o:connectlocs="16779,51181;48408,51181;48408,17514;78181,17514;78181,51181;109810,51181;109810,80954;78181,80954;78181,114621;48408,114621;48408,80954;16779,80954;16779,51181" o:connectangles="0,0,0,0,0,0,0,0,0,0,0,0,0"/>
                            </v:shape>
                            <v:shape id="Minus Sign 105" o:spid="_x0000_s1108" style="position:absolute;left:9989;top:25582;width:1158;height:1585;visibility:visible;mso-wrap-style:square;v-text-anchor:middle" coordsize="115742,158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" path="m15342,60636r85058,l100400,97930r-85058,l15342,60636xe" fillcolor="black [3200]" strokecolor="black [1600]" strokeweight="1pt">
                              <v:stroke joinstyle="miter"/>
                              <v:path arrowok="t" o:connecttype="custom" o:connectlocs="15342,60636;100400,60636;100400,97930;15342,97930;15342,60636" o:connectangles="0,0,0,0,0"/>
                            </v:shape>
                            <v:shape id="Minus Sign 106" o:spid="_x0000_s1109" style="position:absolute;left:32400;top:25634;width:1157;height:1586;visibility:visible;mso-wrap-style:square;v-text-anchor:middle" coordsize="115742,158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" path="m15342,60636r85058,l100400,97930r-85058,l15342,60636xe" fillcolor="windowText" strokeweight="1pt">
                              <v:stroke joinstyle="miter"/>
                              <v:path arrowok="t" o:connecttype="custom" o:connectlocs="15342,60636;100400,60636;100400,97930;15342,97930;15342,60636" o:connectangles="0,0,0,0,0"/>
                            </v:shape>
                            <v:shape id="Minus Sign 107" o:spid="_x0000_s1110" style="position:absolute;left:57401;top:25634;width:1157;height:1586;visibility:visible;mso-wrap-style:square;v-text-anchor:middle" coordsize="115742,158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" path="m15342,60636r85058,l100400,97930r-85058,l15342,60636xe" fillcolor="windowText" strokeweight="1pt">
                              <v:stroke joinstyle="miter"/>
                              <v:path arrowok="t" o:connecttype="custom" o:connectlocs="15342,60636;100400,60636;100400,97930;15342,97930;15342,60636" o:connectangles="0,0,0,0,0"/>
                            </v:shape>
                          </v:group>
                        </v:group>
                        <v:shape id="Straight Arrow Connector 108" o:spid="_x0000_s1111" type="#_x0000_t32" style="position:absolute;left:23067;top:32200;width:0;height:23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" strokecolor="black [3200]" strokeweight=".5pt">
                          <v:stroke endarrow="block" joinstyle="miter"/>
                        </v:shape>
                        <v:shape id="Straight Arrow Connector 109" o:spid="_x0000_s1112" type="#_x0000_t32" style="position:absolute;left:46429;top:32252;width:0;height:236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" strokecolor="windowText" strokeweight=".5pt">
                          <v:stroke endarrow="block" joinstyle="miter"/>
                        </v:shape>
                        <v:shape id="Straight Arrow Connector 110" o:spid="_x0000_s1113" type="#_x0000_t32" style="position:absolute;left:71059;top:32200;width:0;height:23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" strokecolor="windowText" strokeweight=".5pt">
                          <v:stroke endarrow="block" joinstyle="miter"/>
                        </v:shape>
                        <v:shape id="Straight Arrow Connector 111" o:spid="_x0000_s1114" type="#_x0000_t32" style="position:absolute;left:23119;top:39071;width:0;height:23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" strokecolor="windowText" strokeweight=".5pt">
                          <v:stroke endarrow="block" joinstyle="miter"/>
                        </v:shape>
                        <v:shape id="Straight Arrow Connector 112" o:spid="_x0000_s1115" type="#_x0000_t32" style="position:absolute;left:46587;top:39071;width:0;height:23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" strokecolor="windowText" strokeweight=".5pt">
                          <v:stroke endarrow="block" joinstyle="miter"/>
                        </v:shape>
                        <v:shape id="Straight Arrow Connector 113" o:spid="_x0000_s1116" type="#_x0000_t32" style="position:absolute;left:71218;top:39071;width:0;height:23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" strokecolor="windowText" strokeweight=".5pt">
                          <v:stroke endarrow="block" joinstyle="miter"/>
                        </v:shape>
                        <v:shape id="Plus Sign 114" o:spid="_x0000_s1117" style="position:absolute;left:23467;top:33034;width:1266;height:1321;visibility:visible;mso-wrap-style:square;v-text-anchor:middle" coordsize="126589,13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" path="m16779,51171r31629,l48408,17512r29773,l78181,51171r31629,l109810,80944r-31629,l78181,114603r-29773,l48408,80944r-31629,l16779,51171xe" fillcolor="windowText" strokeweight="1pt">
                          <v:stroke joinstyle="miter"/>
                          <v:path arrowok="t" o:connecttype="custom" o:connectlocs="16779,51171;48408,51171;48408,17512;78181,17512;78181,51171;109810,51171;109810,80944;78181,80944;78181,114603;48408,114603;48408,80944;16779,80944;16779,51171" o:connectangles="0,0,0,0,0,0,0,0,0,0,0,0,0"/>
                        </v:shape>
                        <v:shape id="Plus Sign 115" o:spid="_x0000_s1118" style="position:absolute;left:47094;top:32823;width:1266;height:1321;visibility:visible;mso-wrap-style:square;v-text-anchor:middle" coordsize="126589,13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" path="m16779,51171r31629,l48408,17512r29773,l78181,51171r31629,l109810,80944r-31629,l78181,114603r-29773,l48408,80944r-31629,l16779,51171xe" fillcolor="windowText" strokeweight="1pt">
                          <v:stroke joinstyle="miter"/>
                          <v:path arrowok="t" o:connecttype="custom" o:connectlocs="16779,51171;48408,51171;48408,17512;78181,17512;78181,51171;109810,51171;109810,80944;78181,80944;78181,114603;48408,114603;48408,80944;16779,80944;16779,51171" o:connectangles="0,0,0,0,0,0,0,0,0,0,0,0,0"/>
                        </v:shape>
                        <v:shape id="Plus Sign 116" o:spid="_x0000_s1119" style="position:absolute;left:71619;top:32717;width:1266;height:1321;visibility:visible;mso-wrap-style:square;v-text-anchor:middle" coordsize="126589,13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" path="m16779,51171r31629,l48408,17512r29773,l78181,51171r31629,l109810,80944r-31629,l78181,114603r-29773,l48408,80944r-31629,l16779,51171xe" fillcolor="windowText" strokeweight="1pt">
                          <v:stroke joinstyle="miter"/>
                          <v:path arrowok="t" o:connecttype="custom" o:connectlocs="16779,51171;48408,51171;48408,17512;78181,17512;78181,51171;109810,51171;109810,80944;78181,80944;78181,114603;48408,114603;48408,80944;16779,80944;16779,51171" o:connectangles="0,0,0,0,0,0,0,0,0,0,0,0,0"/>
                        </v:shape>
                        <v:shape id="Plus Sign 117" o:spid="_x0000_s1120" style="position:absolute;left:23679;top:39694;width:1266;height:1321;visibility:visible;mso-wrap-style:square;v-text-anchor:middle" coordsize="126589,13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" path="m16779,51171r31629,l48408,17512r29773,l78181,51171r31629,l109810,80944r-31629,l78181,114603r-29773,l48408,80944r-31629,l16779,51171xe" fillcolor="windowText" strokeweight="1pt">
                          <v:stroke joinstyle="miter"/>
                          <v:path arrowok="t" o:connecttype="custom" o:connectlocs="16779,51171;48408,51171;48408,17512;78181,17512;78181,51171;109810,51171;109810,80944;78181,80944;78181,114603;48408,114603;48408,80944;16779,80944;16779,51171" o:connectangles="0,0,0,0,0,0,0,0,0,0,0,0,0"/>
                        </v:shape>
                        <v:shape id="Plus Sign 118" o:spid="_x0000_s1121" style="position:absolute;left:46829;top:39588;width:1266;height:1321;visibility:visible;mso-wrap-style:square;v-text-anchor:middle" coordsize="126589,13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" path="m16779,51171r31629,l48408,17512r29773,l78181,51171r31629,l109810,80944r-31629,l78181,114603r-29773,l48408,80944r-31629,l16779,51171xe" fillcolor="windowText" strokeweight="1pt">
                          <v:stroke joinstyle="miter"/>
                          <v:path arrowok="t" o:connecttype="custom" o:connectlocs="16779,51171;48408,51171;48408,17512;78181,17512;78181,51171;109810,51171;109810,80944;78181,80944;78181,114603;48408,114603;48408,80944;16779,80944;16779,51171" o:connectangles="0,0,0,0,0,0,0,0,0,0,0,0,0"/>
                        </v:shape>
                        <v:shape id="Plus Sign 119" o:spid="_x0000_s1122" style="position:absolute;left:71354;top:39905;width:1266;height:1322;visibility:visible;mso-wrap-style:square;v-text-anchor:middle" coordsize="126589,13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" path="m16779,51171r31629,l48408,17512r29773,l78181,51171r31629,l109810,80944r-31629,l78181,114603r-29773,l48408,80944r-31629,l16779,51171xe" fillcolor="windowText" strokeweight="1pt">
                          <v:stroke joinstyle="miter"/>
                          <v:path arrowok="t" o:connecttype="custom" o:connectlocs="16779,51171;48408,51171;48408,17512;78181,17512;78181,51171;109810,51171;109810,80944;78181,80944;78181,114603;48408,114603;48408,80944;16779,80944;16779,51171" o:connectangles="0,0,0,0,0,0,0,0,0,0,0,0,0"/>
                        </v:shape>
                        <v:shape id="Straight Arrow Connector 120" o:spid="_x0000_s1123" type="#_x0000_t32" style="position:absolute;left:26502;top:45889;width:0;height:236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" strokecolor="windowText" strokeweight=".5pt">
                          <v:stroke endarrow="block" joinstyle="miter"/>
                        </v:shape>
                        <v:shape id="Straight Arrow Connector 121" o:spid="_x0000_s1124" type="#_x0000_t32" style="position:absolute;left:46746;top:45783;width:0;height:236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" strokecolor="windowText" strokeweight=".5pt">
                          <v:stroke endarrow="block" joinstyle="miter"/>
                        </v:shape>
                        <v:shape id="Straight Arrow Connector 122" o:spid="_x0000_s1125" type="#_x0000_t32" style="position:absolute;left:71429;top:45889;width:0;height:236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" strokecolor="windowText" strokeweight=".5pt">
                          <v:stroke endarrow="block" joinstyle="miter"/>
                        </v:shape>
                        <v:shape id="Plus Sign 123" o:spid="_x0000_s1126" style="position:absolute;left:27009;top:46512;width:1266;height:1321;visibility:visible;mso-wrap-style:square;v-text-anchor:middle" coordsize="126589,13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" path="m16779,51171r31629,l48408,17512r29773,l78181,51171r31629,l109810,80944r-31629,l78181,114603r-29773,l48408,80944r-31629,l16779,51171xe" fillcolor="windowText" strokeweight="1pt">
                          <v:stroke joinstyle="miter"/>
                          <v:path arrowok="t" o:connecttype="custom" o:connectlocs="16779,51171;48408,51171;48408,17512;78181,17512;78181,51171;109810,51171;109810,80944;78181,80944;78181,114603;48408,114603;48408,80944;16779,80944;16779,51171" o:connectangles="0,0,0,0,0,0,0,0,0,0,0,0,0"/>
                        </v:shape>
                        <v:shape id="Plus Sign 124" o:spid="_x0000_s1127" style="position:absolute;left:47252;top:46301;width:1266;height:1321;visibility:visible;mso-wrap-style:square;v-text-anchor:middle" coordsize="126589,13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" path="m16779,51171r31629,l48408,17512r29773,l78181,51171r31629,l109810,80944r-31629,l78181,114603r-29773,l48408,80944r-31629,l16779,51171xe" fillcolor="windowText" strokeweight="1pt">
                          <v:stroke joinstyle="miter"/>
                          <v:path arrowok="t" o:connecttype="custom" o:connectlocs="16779,51171;48408,51171;48408,17512;78181,17512;78181,51171;109810,51171;109810,80944;78181,80944;78181,114603;48408,114603;48408,80944;16779,80944;16779,51171" o:connectangles="0,0,0,0,0,0,0,0,0,0,0,0,0"/>
                        </v:shape>
                        <v:shape id="Plus Sign 125" o:spid="_x0000_s1128" style="position:absolute;left:71936;top:46618;width:1266;height:1321;visibility:visible;mso-wrap-style:square;v-text-anchor:middle" coordsize="126589,13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" path="m16779,51171r31629,l48408,17512r29773,l78181,51171r31629,l109810,80944r-31629,l78181,114603r-29773,l48408,80944r-31629,l16779,51171xe" fillcolor="windowText" strokeweight="1pt">
                          <v:stroke joinstyle="miter"/>
                          <v:path arrowok="t" o:connecttype="custom" o:connectlocs="16779,51171;48408,51171;48408,17512;78181,17512;78181,51171;109810,51171;109810,80944;78181,80944;78181,114603;48408,114603;48408,80944;16779,80944;16779,51171" o:connectangles="0,0,0,0,0,0,0,0,0,0,0,0,0"/>
                        </v:shape>
                        <v:shape id="Straight Arrow Connector 126" o:spid="_x0000_s1129" type="#_x0000_t32" style="position:absolute;left:26555;top:50910;width:0;height:236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" strokecolor="windowText" strokeweight=".5pt">
                          <v:stroke endarrow="block" joinstyle="miter"/>
                        </v:shape>
                        <v:shape id="Straight Arrow Connector 127" o:spid="_x0000_s1130" type="#_x0000_t32" style="position:absolute;left:46693;top:50910;width:0;height:236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" strokecolor="windowText" strokeweight=".5pt">
                          <v:stroke endarrow="block" joinstyle="miter"/>
                        </v:shape>
                        <v:shape id="Straight Arrow Connector 128" o:spid="_x0000_s1131" type="#_x0000_t32" style="position:absolute;left:71588;top:50963;width:0;height:236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" strokecolor="windowText" strokeweight=".5pt">
                          <v:stroke endarrow="block" joinstyle="miter"/>
                        </v:shape>
                        <v:shape id="Plus Sign 129" o:spid="_x0000_s1132" style="position:absolute;left:26797;top:51428;width:1266;height:1321;visibility:visible;mso-wrap-style:square;v-text-anchor:middle" coordsize="126589,13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" path="m16779,51171r31629,l48408,17512r29773,l78181,51171r31629,l109810,80944r-31629,l78181,114603r-29773,l48408,80944r-31629,l16779,51171xe" fillcolor="windowText" strokeweight="1pt">
                          <v:stroke joinstyle="miter"/>
                          <v:path arrowok="t" o:connecttype="custom" o:connectlocs="16779,51171;48408,51171;48408,17512;78181,17512;78181,51171;109810,51171;109810,80944;78181,80944;78181,114603;48408,114603;48408,80944;16779,80944;16779,51171" o:connectangles="0,0,0,0,0,0,0,0,0,0,0,0,0"/>
                        </v:shape>
                        <v:shape id="Plus Sign 130" o:spid="_x0000_s1133" style="position:absolute;left:47147;top:51428;width:1265;height:1321;visibility:visible;mso-wrap-style:square;v-text-anchor:middle" coordsize="126589,13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" path="m16779,51171r31629,l48408,17512r29773,l78181,51171r31629,l109810,80944r-31629,l78181,114603r-29773,l48408,80944r-31629,l16779,51171xe" fillcolor="windowText" strokeweight="1pt">
                          <v:stroke joinstyle="miter"/>
                          <v:path arrowok="t" o:connecttype="custom" o:connectlocs="16779,51171;48408,51171;48408,17512;78181,17512;78181,51171;109810,51171;109810,80944;78181,80944;78181,114603;48408,114603;48408,80944;16779,80944;16779,51171" o:connectangles="0,0,0,0,0,0,0,0,0,0,0,0,0"/>
                        </v:shape>
                        <v:shape id="Plus Sign 131" o:spid="_x0000_s1134" style="position:absolute;left:72094;top:51534;width:1266;height:1321;visibility:visible;mso-wrap-style:square;v-text-anchor:middle" coordsize="126589,13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" path="m16779,51171r31629,l48408,17512r29773,l78181,51171r31629,l109810,80944r-31629,l78181,114603r-29773,l48408,80944r-31629,l16779,51171xe" fillcolor="windowText" strokeweight="1pt">
                          <v:stroke joinstyle="miter"/>
                          <v:path arrowok="t" o:connecttype="custom" o:connectlocs="16779,51171;48408,51171;48408,17512;78181,17512;78181,51171;109810,51171;109810,80944;78181,80944;78181,114603;48408,114603;48408,80944;16779,80944;16779,51171" o:connectangles="0,0,0,0,0,0,0,0,0,0,0,0,0"/>
                        </v:shape>
                      </v:group>
                    </v:group>
                  </v:group>
                </v:group>
                <v:shape id="Minus Sign 132" o:spid="_x0000_s1135" style="position:absolute;left:18446;top:25793;width:1157;height:1586;visibility:visible;mso-wrap-style:square;v-text-anchor:middle" coordsize="115742,158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" path="m15342,60635r85058,l100400,97930r-85058,l15342,60635xe" fillcolor="windowText" strokeweight="1pt">
                  <v:stroke joinstyle="miter"/>
                  <v:path arrowok="t" o:connecttype="custom" o:connectlocs="15342,60635;100400,60635;100400,97930;15342,97930;15342,60635" o:connectangles="0,0,0,0,0"/>
                </v:shape>
                <v:shape id="Minus Sign 133" o:spid="_x0000_s1136" style="position:absolute;left:42284;top:25634;width:1157;height:1586;visibility:visible;mso-wrap-style:square;v-text-anchor:middle" coordsize="115742,158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" path="m15342,60635r85058,l100400,97930r-85058,l15342,60635xe" fillcolor="windowText" strokeweight="1pt">
                  <v:stroke joinstyle="miter"/>
                  <v:path arrowok="t" o:connecttype="custom" o:connectlocs="15342,60635;100400,60635;100400,97930;15342,97930;15342,60635" o:connectangles="0,0,0,0,0"/>
                </v:shape>
                <v:shape id="Minus Sign 134" o:spid="_x0000_s1137" style="position:absolute;left:66386;top:26004;width:1157;height:1586;visibility:visible;mso-wrap-style:square;v-text-anchor:middle" coordsize="115742,158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" path="m15342,60635r85058,l100400,97930r-85058,l15342,60635xe" fillcolor="windowText" strokeweight="1pt">
                  <v:stroke joinstyle="miter"/>
                  <v:path arrowok="t" o:connecttype="custom" o:connectlocs="15342,60635;100400,60635;100400,97930;15342,97930;15342,60635" o:connectangles="0,0,0,0,0"/>
                </v:shape>
              </v:group>
            </w:pict>
          </mc:Fallback>
        </mc:AlternateContent>
      </w:r>
    </w:p>
    <w:p w14:paraId="186DF60A" w14:textId="102063F2" w:rsidR="00D021D9" w:rsidRPr="00EF3916" w:rsidRDefault="00D021D9" w:rsidP="00C72EBC">
      <w:pPr>
        <w:ind w:left="-720" w:right="-576"/>
        <w:contextualSpacing/>
        <w:jc w:val="both"/>
        <w:rPr>
          <w:rFonts w:ascii="Times New Roman" w:eastAsia="Calibri" w:hAnsi="Times New Roman"/>
          <w:lang w:val="en-GB"/>
        </w:rPr>
        <w:sectPr w:rsidR="00D021D9" w:rsidRPr="00EF3916" w:rsidSect="00083C03">
          <w:pgSz w:w="15840" w:h="12240" w:orient="landscape"/>
          <w:pgMar w:top="1440" w:right="1440" w:bottom="1440" w:left="1440" w:header="708" w:footer="708" w:gutter="0"/>
          <w:cols w:space="708"/>
          <w:docGrid w:linePitch="360"/>
        </w:sectPr>
      </w:pPr>
    </w:p>
    <w:tbl>
      <w:tblPr>
        <w:tblStyle w:val="TableGrid"/>
        <w:tblW w:w="0" w:type="auto"/>
        <w:tblLook w:val="04A0" w:firstRow="1" w:lastRow="0" w:firstColumn="1" w:lastColumn="0" w:noHBand="0" w:noVBand="1"/>
      </w:tblPr>
      <w:tblGrid>
        <w:gridCol w:w="6475"/>
        <w:gridCol w:w="6475"/>
      </w:tblGrid>
      <w:tr w:rsidR="002F7536" w:rsidRPr="001D6A87" w14:paraId="406F4DD4" w14:textId="77777777" w:rsidTr="002F7536">
        <w:tc>
          <w:tcPr>
            <w:tcW w:w="6475" w:type="dxa"/>
          </w:tcPr>
          <w:p w14:paraId="0D807D3A" w14:textId="6A108B55" w:rsidR="002F7536" w:rsidRPr="00543706" w:rsidRDefault="002F7536" w:rsidP="00AB6120">
            <w:pPr>
              <w:pStyle w:val="ColorfulList-Accent11"/>
              <w:widowControl w:val="0"/>
              <w:autoSpaceDE w:val="0"/>
              <w:autoSpaceDN w:val="0"/>
              <w:adjustRightInd w:val="0"/>
              <w:ind w:left="0"/>
              <w:jc w:val="both"/>
              <w:rPr>
                <w:sz w:val="22"/>
                <w:szCs w:val="22"/>
                <w:highlight w:val="yellow"/>
                <w:lang w:val="en-US"/>
              </w:rPr>
            </w:pPr>
            <w:r w:rsidRPr="00543706">
              <w:rPr>
                <w:sz w:val="22"/>
                <w:szCs w:val="22"/>
                <w:highlight w:val="yellow"/>
                <w:u w:val="single"/>
                <w:lang w:val="en-GB"/>
              </w:rPr>
              <w:lastRenderedPageBreak/>
              <w:t>DRIVERS</w:t>
            </w:r>
          </w:p>
          <w:p w14:paraId="4BC184E0" w14:textId="0498D8BA" w:rsidR="002F7536" w:rsidRPr="00543706" w:rsidRDefault="002F7536" w:rsidP="00AB6120">
            <w:pPr>
              <w:pStyle w:val="ColorfulList-Accent11"/>
              <w:widowControl w:val="0"/>
              <w:numPr>
                <w:ilvl w:val="0"/>
                <w:numId w:val="5"/>
              </w:numPr>
              <w:autoSpaceDE w:val="0"/>
              <w:autoSpaceDN w:val="0"/>
              <w:adjustRightInd w:val="0"/>
              <w:ind w:left="0"/>
              <w:jc w:val="both"/>
              <w:rPr>
                <w:sz w:val="22"/>
                <w:szCs w:val="22"/>
                <w:highlight w:val="yellow"/>
                <w:lang w:val="en-US"/>
              </w:rPr>
            </w:pPr>
            <w:r w:rsidRPr="00543706">
              <w:rPr>
                <w:sz w:val="22"/>
                <w:szCs w:val="22"/>
                <w:highlight w:val="yellow"/>
                <w:lang w:val="en-US"/>
              </w:rPr>
              <w:t>DR 1. Prevalence of Poverty</w:t>
            </w:r>
          </w:p>
          <w:p w14:paraId="5B03A1D6" w14:textId="3CC69A02" w:rsidR="002F7536" w:rsidRPr="00543706" w:rsidRDefault="002F7536" w:rsidP="00AB6120">
            <w:pPr>
              <w:pStyle w:val="ColorfulList-Accent11"/>
              <w:widowControl w:val="0"/>
              <w:numPr>
                <w:ilvl w:val="0"/>
                <w:numId w:val="5"/>
              </w:numPr>
              <w:autoSpaceDE w:val="0"/>
              <w:autoSpaceDN w:val="0"/>
              <w:adjustRightInd w:val="0"/>
              <w:ind w:left="0"/>
              <w:jc w:val="both"/>
              <w:rPr>
                <w:sz w:val="22"/>
                <w:szCs w:val="22"/>
                <w:highlight w:val="yellow"/>
                <w:lang w:val="en-US"/>
              </w:rPr>
            </w:pPr>
            <w:r w:rsidRPr="00543706">
              <w:rPr>
                <w:sz w:val="22"/>
                <w:szCs w:val="22"/>
                <w:highlight w:val="yellow"/>
                <w:lang w:val="en-US"/>
              </w:rPr>
              <w:t xml:space="preserve">DR.2 </w:t>
            </w:r>
            <w:r w:rsidRPr="00543706">
              <w:rPr>
                <w:sz w:val="22"/>
                <w:szCs w:val="22"/>
                <w:highlight w:val="yellow"/>
                <w:lang w:val="en-GB"/>
              </w:rPr>
              <w:t>Accelerated population growth</w:t>
            </w:r>
          </w:p>
          <w:p w14:paraId="5F463C35" w14:textId="3C36EE42" w:rsidR="002F7536" w:rsidRPr="00543706" w:rsidRDefault="002F7536" w:rsidP="00AB6120">
            <w:pPr>
              <w:pStyle w:val="ColorfulList-Accent11"/>
              <w:widowControl w:val="0"/>
              <w:numPr>
                <w:ilvl w:val="0"/>
                <w:numId w:val="5"/>
              </w:numPr>
              <w:autoSpaceDE w:val="0"/>
              <w:autoSpaceDN w:val="0"/>
              <w:adjustRightInd w:val="0"/>
              <w:ind w:left="0"/>
              <w:jc w:val="both"/>
              <w:rPr>
                <w:sz w:val="22"/>
                <w:szCs w:val="22"/>
                <w:highlight w:val="yellow"/>
                <w:lang w:val="en-US"/>
              </w:rPr>
            </w:pPr>
            <w:r w:rsidRPr="00543706">
              <w:rPr>
                <w:sz w:val="22"/>
                <w:szCs w:val="22"/>
                <w:highlight w:val="yellow"/>
                <w:lang w:val="en-US"/>
              </w:rPr>
              <w:t>DR 3. Low economic valuation of the existing productive potential</w:t>
            </w:r>
          </w:p>
          <w:p w14:paraId="5C9C4BD1" w14:textId="50EBA347" w:rsidR="002F7536" w:rsidRPr="00543706" w:rsidRDefault="002F7536" w:rsidP="0048025A">
            <w:pPr>
              <w:pStyle w:val="ColorfulList-Accent11"/>
              <w:widowControl w:val="0"/>
              <w:numPr>
                <w:ilvl w:val="0"/>
                <w:numId w:val="5"/>
              </w:numPr>
              <w:autoSpaceDE w:val="0"/>
              <w:autoSpaceDN w:val="0"/>
              <w:adjustRightInd w:val="0"/>
              <w:ind w:left="0"/>
              <w:jc w:val="both"/>
              <w:rPr>
                <w:b/>
                <w:bCs/>
                <w:highlight w:val="yellow"/>
                <w:lang w:val="en-GB"/>
              </w:rPr>
            </w:pPr>
            <w:r w:rsidRPr="00543706">
              <w:rPr>
                <w:sz w:val="22"/>
                <w:szCs w:val="22"/>
                <w:highlight w:val="yellow"/>
                <w:lang w:val="en-US"/>
              </w:rPr>
              <w:t>DR 4. Recurrent security issues</w:t>
            </w:r>
          </w:p>
        </w:tc>
        <w:tc>
          <w:tcPr>
            <w:tcW w:w="6475" w:type="dxa"/>
          </w:tcPr>
          <w:p w14:paraId="3A95B622" w14:textId="77777777" w:rsidR="002F7536" w:rsidRPr="00543706" w:rsidRDefault="002F7536" w:rsidP="00AB6120">
            <w:pPr>
              <w:jc w:val="both"/>
              <w:rPr>
                <w:highlight w:val="yellow"/>
                <w:u w:val="single"/>
                <w:lang w:val="en-GB"/>
              </w:rPr>
            </w:pPr>
            <w:r w:rsidRPr="00543706">
              <w:rPr>
                <w:highlight w:val="yellow"/>
                <w:u w:val="single"/>
                <w:lang w:val="en-GB"/>
              </w:rPr>
              <w:t>CAUSES</w:t>
            </w:r>
          </w:p>
          <w:p w14:paraId="1C78F6DE" w14:textId="77777777" w:rsidR="002F7536" w:rsidRPr="00543706" w:rsidRDefault="002F7536" w:rsidP="00AB6120">
            <w:pPr>
              <w:pStyle w:val="ListParagraph"/>
              <w:ind w:left="0"/>
              <w:jc w:val="both"/>
              <w:rPr>
                <w:highlight w:val="yellow"/>
                <w:lang w:val="en-GB"/>
              </w:rPr>
            </w:pPr>
            <w:r w:rsidRPr="00543706">
              <w:rPr>
                <w:highlight w:val="yellow"/>
                <w:lang w:val="en-GB"/>
              </w:rPr>
              <w:t xml:space="preserve">C1: </w:t>
            </w:r>
            <w:r w:rsidRPr="00543706">
              <w:rPr>
                <w:highlight w:val="yellow"/>
              </w:rPr>
              <w:t>Deforestation</w:t>
            </w:r>
          </w:p>
          <w:p w14:paraId="67A3652F" w14:textId="77777777" w:rsidR="002F7536" w:rsidRPr="00543706" w:rsidRDefault="002F7536" w:rsidP="00AB6120">
            <w:pPr>
              <w:pStyle w:val="ListParagraph"/>
              <w:ind w:left="0"/>
              <w:jc w:val="both"/>
              <w:rPr>
                <w:highlight w:val="yellow"/>
                <w:lang w:val="en-GB"/>
              </w:rPr>
            </w:pPr>
            <w:r w:rsidRPr="00543706">
              <w:rPr>
                <w:highlight w:val="yellow"/>
                <w:lang w:val="en-GB"/>
              </w:rPr>
              <w:t>C2: Unsustainable agricultural and pastoral production</w:t>
            </w:r>
          </w:p>
          <w:p w14:paraId="026DA14E" w14:textId="77777777" w:rsidR="002F7536" w:rsidRPr="00543706" w:rsidRDefault="002F7536" w:rsidP="00AB6120">
            <w:pPr>
              <w:pStyle w:val="ListParagraph"/>
              <w:ind w:left="0"/>
              <w:jc w:val="both"/>
              <w:rPr>
                <w:highlight w:val="yellow"/>
              </w:rPr>
            </w:pPr>
            <w:r w:rsidRPr="00543706">
              <w:rPr>
                <w:highlight w:val="yellow"/>
                <w:lang w:val="en-GB"/>
              </w:rPr>
              <w:t>C3:</w:t>
            </w:r>
            <w:r w:rsidRPr="00543706">
              <w:rPr>
                <w:highlight w:val="yellow"/>
              </w:rPr>
              <w:t xml:space="preserve"> Soil Erosion</w:t>
            </w:r>
          </w:p>
          <w:p w14:paraId="1903C37D" w14:textId="0DA9701D" w:rsidR="002F7536" w:rsidRPr="00543706" w:rsidRDefault="002F7536" w:rsidP="0048025A">
            <w:pPr>
              <w:pStyle w:val="ListParagraph"/>
              <w:ind w:left="0"/>
              <w:jc w:val="both"/>
              <w:rPr>
                <w:b/>
                <w:bCs/>
                <w:highlight w:val="yellow"/>
                <w:lang w:val="en-GB"/>
              </w:rPr>
            </w:pPr>
            <w:r w:rsidRPr="00543706">
              <w:rPr>
                <w:highlight w:val="yellow"/>
              </w:rPr>
              <w:t>C4: Climate change</w:t>
            </w:r>
          </w:p>
        </w:tc>
      </w:tr>
      <w:tr w:rsidR="0048025A" w:rsidRPr="001D6A87" w14:paraId="50C713BC" w14:textId="77777777" w:rsidTr="00DD1DDB">
        <w:tc>
          <w:tcPr>
            <w:tcW w:w="12950" w:type="dxa"/>
            <w:gridSpan w:val="2"/>
          </w:tcPr>
          <w:p w14:paraId="5986D3AB" w14:textId="77777777" w:rsidR="0048025A" w:rsidRPr="00543706" w:rsidRDefault="0048025A" w:rsidP="00AB6120">
            <w:pPr>
              <w:rPr>
                <w:bCs/>
                <w:highlight w:val="yellow"/>
                <w:u w:val="single"/>
              </w:rPr>
            </w:pPr>
            <w:r w:rsidRPr="00543706">
              <w:rPr>
                <w:bCs/>
                <w:highlight w:val="yellow"/>
                <w:u w:val="single"/>
              </w:rPr>
              <w:t>BARRIERS:</w:t>
            </w:r>
          </w:p>
          <w:p w14:paraId="3AA3FD19" w14:textId="06D0C051" w:rsidR="0048025A" w:rsidRPr="00543706" w:rsidRDefault="0048025A" w:rsidP="00AB6120">
            <w:pPr>
              <w:rPr>
                <w:bCs/>
                <w:highlight w:val="yellow"/>
              </w:rPr>
            </w:pPr>
            <w:r w:rsidRPr="00543706">
              <w:rPr>
                <w:bCs/>
                <w:highlight w:val="yellow"/>
              </w:rPr>
              <w:t xml:space="preserve">Barrier 1: Inadequate coordination and partnership mechanisms including the </w:t>
            </w:r>
            <w:r w:rsidR="002821FA" w:rsidRPr="00543706">
              <w:rPr>
                <w:bCs/>
                <w:highlight w:val="yellow"/>
              </w:rPr>
              <w:t>non-</w:t>
            </w:r>
            <w:r w:rsidRPr="00543706">
              <w:rPr>
                <w:bCs/>
                <w:highlight w:val="yellow"/>
              </w:rPr>
              <w:t xml:space="preserve">availability of reliable and </w:t>
            </w:r>
            <w:r w:rsidR="002821FA" w:rsidRPr="00543706">
              <w:rPr>
                <w:bCs/>
                <w:highlight w:val="yellow"/>
              </w:rPr>
              <w:t>up-to-date</w:t>
            </w:r>
            <w:r w:rsidRPr="00543706">
              <w:rPr>
                <w:bCs/>
                <w:highlight w:val="yellow"/>
              </w:rPr>
              <w:t xml:space="preserve"> data</w:t>
            </w:r>
          </w:p>
          <w:p w14:paraId="3C325B31" w14:textId="3135ABDA" w:rsidR="0048025A" w:rsidRPr="00543706" w:rsidRDefault="0048025A" w:rsidP="00AB6120">
            <w:pPr>
              <w:rPr>
                <w:bCs/>
                <w:highlight w:val="yellow"/>
              </w:rPr>
            </w:pPr>
            <w:r w:rsidRPr="00543706">
              <w:rPr>
                <w:bCs/>
                <w:highlight w:val="yellow"/>
              </w:rPr>
              <w:t>Barrier 2: Limited capacit</w:t>
            </w:r>
            <w:r w:rsidR="002821FA" w:rsidRPr="00543706">
              <w:rPr>
                <w:bCs/>
                <w:highlight w:val="yellow"/>
              </w:rPr>
              <w:t>ies</w:t>
            </w:r>
            <w:r w:rsidRPr="00543706">
              <w:rPr>
                <w:bCs/>
                <w:highlight w:val="yellow"/>
              </w:rPr>
              <w:t xml:space="preserve"> to improve the economic livelihoods of populations especially </w:t>
            </w:r>
            <w:r w:rsidR="002821FA" w:rsidRPr="00543706">
              <w:rPr>
                <w:bCs/>
                <w:highlight w:val="yellow"/>
              </w:rPr>
              <w:t>young people and women, including poor knowledge management on past and ongoing experiences</w:t>
            </w:r>
          </w:p>
          <w:p w14:paraId="18109F97" w14:textId="3B5C1632" w:rsidR="0048025A" w:rsidRPr="00543706" w:rsidRDefault="0048025A" w:rsidP="00AB6120">
            <w:pPr>
              <w:rPr>
                <w:bCs/>
                <w:highlight w:val="yellow"/>
              </w:rPr>
            </w:pPr>
            <w:r w:rsidRPr="00543706">
              <w:rPr>
                <w:bCs/>
                <w:highlight w:val="yellow"/>
              </w:rPr>
              <w:t xml:space="preserve">Barrier 3: </w:t>
            </w:r>
            <w:r w:rsidR="002821FA" w:rsidRPr="00543706">
              <w:rPr>
                <w:bCs/>
                <w:highlight w:val="yellow"/>
              </w:rPr>
              <w:t xml:space="preserve">The </w:t>
            </w:r>
            <w:proofErr w:type="spellStart"/>
            <w:r w:rsidR="002821FA" w:rsidRPr="00543706">
              <w:rPr>
                <w:bCs/>
                <w:highlight w:val="yellow"/>
              </w:rPr>
              <w:t>inadequancies</w:t>
            </w:r>
            <w:proofErr w:type="spellEnd"/>
            <w:r w:rsidR="002821FA" w:rsidRPr="00543706">
              <w:rPr>
                <w:bCs/>
                <w:highlight w:val="yellow"/>
              </w:rPr>
              <w:t xml:space="preserve"> in defining a shared vision of a common future for the Sahel in terms of issues and priorities for building resilience and sustainable development in the Sahel</w:t>
            </w:r>
          </w:p>
        </w:tc>
      </w:tr>
      <w:tr w:rsidR="00AB6120" w:rsidRPr="001D6A87" w14:paraId="34C3DF23" w14:textId="77777777" w:rsidTr="00DD1DDB">
        <w:tc>
          <w:tcPr>
            <w:tcW w:w="12950" w:type="dxa"/>
            <w:gridSpan w:val="2"/>
          </w:tcPr>
          <w:p w14:paraId="219CE0C5" w14:textId="00A066FC" w:rsidR="002F7536" w:rsidRPr="00543706" w:rsidRDefault="00575AE2" w:rsidP="00AB6120">
            <w:pPr>
              <w:rPr>
                <w:bCs/>
                <w:highlight w:val="yellow"/>
                <w:u w:val="single"/>
              </w:rPr>
            </w:pPr>
            <w:r w:rsidRPr="00543706">
              <w:rPr>
                <w:bCs/>
                <w:highlight w:val="yellow"/>
                <w:u w:val="single"/>
              </w:rPr>
              <w:t>LONG-TERM</w:t>
            </w:r>
            <w:r w:rsidR="002F7536" w:rsidRPr="00543706">
              <w:rPr>
                <w:bCs/>
                <w:highlight w:val="yellow"/>
                <w:u w:val="single"/>
              </w:rPr>
              <w:t xml:space="preserve"> OUTCOMES</w:t>
            </w:r>
          </w:p>
          <w:p w14:paraId="0812CD06" w14:textId="7CDDCDC4" w:rsidR="00AB6120" w:rsidRPr="00543706" w:rsidRDefault="00575AE2" w:rsidP="00AB6120">
            <w:pPr>
              <w:rPr>
                <w:bCs/>
                <w:highlight w:val="yellow"/>
              </w:rPr>
            </w:pPr>
            <w:r w:rsidRPr="00543706">
              <w:rPr>
                <w:bCs/>
                <w:highlight w:val="yellow"/>
              </w:rPr>
              <w:t>L</w:t>
            </w:r>
            <w:r w:rsidR="00AB6120" w:rsidRPr="00543706">
              <w:rPr>
                <w:bCs/>
                <w:highlight w:val="yellow"/>
              </w:rPr>
              <w:t>O</w:t>
            </w:r>
            <w:r w:rsidR="00101B40" w:rsidRPr="00543706">
              <w:rPr>
                <w:bCs/>
                <w:highlight w:val="yellow"/>
              </w:rPr>
              <w:t xml:space="preserve"> </w:t>
            </w:r>
            <w:r w:rsidR="00AB6120" w:rsidRPr="00543706">
              <w:rPr>
                <w:bCs/>
                <w:highlight w:val="yellow"/>
              </w:rPr>
              <w:t xml:space="preserve">1: Institutional capacities of national GGW coordinating bodies and Pan African Agency of the GGWI strengthened </w:t>
            </w:r>
          </w:p>
          <w:p w14:paraId="5450125B" w14:textId="7D7AD945" w:rsidR="00AB6120" w:rsidRPr="00543706" w:rsidRDefault="00575AE2" w:rsidP="00AB6120">
            <w:pPr>
              <w:rPr>
                <w:bCs/>
                <w:highlight w:val="yellow"/>
              </w:rPr>
            </w:pPr>
            <w:r w:rsidRPr="00543706">
              <w:rPr>
                <w:bCs/>
                <w:highlight w:val="yellow"/>
              </w:rPr>
              <w:t>L</w:t>
            </w:r>
            <w:r w:rsidR="00AB6120" w:rsidRPr="00543706">
              <w:rPr>
                <w:bCs/>
                <w:highlight w:val="yellow"/>
              </w:rPr>
              <w:t xml:space="preserve">O 2: </w:t>
            </w:r>
            <w:r w:rsidR="00AB6120" w:rsidRPr="00543706">
              <w:rPr>
                <w:rFonts w:eastAsia="Calibri"/>
                <w:bCs/>
                <w:highlight w:val="yellow"/>
                <w:lang w:val="en-GB"/>
              </w:rPr>
              <w:t xml:space="preserve">The </w:t>
            </w:r>
            <w:r w:rsidR="00AB6120" w:rsidRPr="00543706">
              <w:rPr>
                <w:bCs/>
                <w:highlight w:val="yellow"/>
              </w:rPr>
              <w:t xml:space="preserve">large arid and semi-arid territories of the Sahel region become hubs of </w:t>
            </w:r>
            <w:r w:rsidR="00AB6120" w:rsidRPr="00543706">
              <w:rPr>
                <w:rFonts w:eastAsia="Calibri"/>
                <w:bCs/>
                <w:highlight w:val="yellow"/>
                <w:lang w:val="en-GB"/>
              </w:rPr>
              <w:t>investment opportunities for transformational change</w:t>
            </w:r>
          </w:p>
          <w:p w14:paraId="22A52687" w14:textId="03084236" w:rsidR="00AB6120" w:rsidRPr="00543706" w:rsidRDefault="00575AE2" w:rsidP="0048025A">
            <w:pPr>
              <w:rPr>
                <w:b/>
                <w:bCs/>
                <w:highlight w:val="yellow"/>
                <w:lang w:val="en-GB"/>
              </w:rPr>
            </w:pPr>
            <w:r w:rsidRPr="00543706">
              <w:rPr>
                <w:bCs/>
                <w:highlight w:val="yellow"/>
              </w:rPr>
              <w:t>L</w:t>
            </w:r>
            <w:r w:rsidR="00AB6120" w:rsidRPr="00543706">
              <w:rPr>
                <w:bCs/>
                <w:highlight w:val="yellow"/>
              </w:rPr>
              <w:t>O 3</w:t>
            </w:r>
            <w:r w:rsidR="00AB6120" w:rsidRPr="00543706">
              <w:rPr>
                <w:highlight w:val="yellow"/>
              </w:rPr>
              <w:t>: Portfolio of projects for long t</w:t>
            </w:r>
            <w:r w:rsidR="00641488" w:rsidRPr="00543706">
              <w:rPr>
                <w:highlight w:val="yellow"/>
              </w:rPr>
              <w:t>er</w:t>
            </w:r>
            <w:r w:rsidR="00AB6120" w:rsidRPr="00543706">
              <w:rPr>
                <w:highlight w:val="yellow"/>
              </w:rPr>
              <w:t xml:space="preserve">m investments </w:t>
            </w:r>
            <w:r w:rsidR="001D6A87" w:rsidRPr="00543706">
              <w:rPr>
                <w:highlight w:val="yellow"/>
              </w:rPr>
              <w:t>identified and implemented funded by key donors and partnership</w:t>
            </w:r>
          </w:p>
        </w:tc>
      </w:tr>
      <w:tr w:rsidR="0048025A" w:rsidRPr="00EF3916" w14:paraId="0D0B0E88" w14:textId="77777777" w:rsidTr="00DD1DDB">
        <w:tc>
          <w:tcPr>
            <w:tcW w:w="12950" w:type="dxa"/>
            <w:gridSpan w:val="2"/>
          </w:tcPr>
          <w:p w14:paraId="62D923A9" w14:textId="09998D58" w:rsidR="0048025A" w:rsidRPr="00543706" w:rsidRDefault="00575AE2" w:rsidP="00AB6120">
            <w:pPr>
              <w:rPr>
                <w:highlight w:val="yellow"/>
                <w:u w:val="single"/>
              </w:rPr>
            </w:pPr>
            <w:r w:rsidRPr="00543706">
              <w:rPr>
                <w:highlight w:val="yellow"/>
                <w:u w:val="single"/>
              </w:rPr>
              <w:t>LONG-TERM</w:t>
            </w:r>
            <w:r w:rsidR="0048025A" w:rsidRPr="00543706">
              <w:rPr>
                <w:highlight w:val="yellow"/>
                <w:u w:val="single"/>
              </w:rPr>
              <w:t xml:space="preserve"> RESULTS: </w:t>
            </w:r>
          </w:p>
          <w:p w14:paraId="2296C4DD" w14:textId="20D3EC6C" w:rsidR="0048025A" w:rsidRPr="00543706" w:rsidRDefault="0048025A" w:rsidP="00AB6120">
            <w:pPr>
              <w:rPr>
                <w:bCs/>
                <w:highlight w:val="yellow"/>
                <w:u w:val="single"/>
              </w:rPr>
            </w:pPr>
            <w:r w:rsidRPr="00543706">
              <w:rPr>
                <w:highlight w:val="yellow"/>
              </w:rPr>
              <w:t xml:space="preserve">Incomes and resilience of households and </w:t>
            </w:r>
            <w:proofErr w:type="gramStart"/>
            <w:r w:rsidRPr="00543706">
              <w:rPr>
                <w:highlight w:val="yellow"/>
              </w:rPr>
              <w:t>communities  in</w:t>
            </w:r>
            <w:proofErr w:type="gramEnd"/>
            <w:r w:rsidRPr="00543706">
              <w:rPr>
                <w:highlight w:val="yellow"/>
              </w:rPr>
              <w:t xml:space="preserve"> the Sahel improved through implementation of</w:t>
            </w:r>
            <w:r w:rsidR="002821FA" w:rsidRPr="00543706">
              <w:rPr>
                <w:highlight w:val="yellow"/>
              </w:rPr>
              <w:t xml:space="preserve"> </w:t>
            </w:r>
            <w:r w:rsidRPr="00543706">
              <w:rPr>
                <w:highlight w:val="yellow"/>
              </w:rPr>
              <w:t>GEF, GCF and various other relevant projects</w:t>
            </w:r>
          </w:p>
        </w:tc>
      </w:tr>
    </w:tbl>
    <w:p w14:paraId="6149E551" w14:textId="3F915F50" w:rsidR="00804E1A" w:rsidRPr="00EF3916" w:rsidRDefault="00804E1A" w:rsidP="007B235E">
      <w:pPr>
        <w:autoSpaceDE w:val="0"/>
        <w:autoSpaceDN w:val="0"/>
        <w:adjustRightInd w:val="0"/>
        <w:jc w:val="both"/>
        <w:rPr>
          <w:rFonts w:ascii="Times New Roman" w:hAnsi="Times New Roman"/>
          <w:b/>
          <w:bCs/>
          <w:lang w:val="en-GB"/>
        </w:rPr>
      </w:pPr>
    </w:p>
    <w:p w14:paraId="18AD5D3A" w14:textId="78541079" w:rsidR="00D021D9" w:rsidRPr="00EF3916" w:rsidRDefault="00D021D9" w:rsidP="00D021D9">
      <w:pPr>
        <w:rPr>
          <w:rFonts w:ascii="Times New Roman" w:hAnsi="Times New Roman"/>
          <w:lang w:val="en-GB"/>
        </w:rPr>
      </w:pPr>
    </w:p>
    <w:p w14:paraId="46FF256F" w14:textId="27022760" w:rsidR="00D021D9" w:rsidRPr="00EF3916" w:rsidRDefault="00D021D9" w:rsidP="008B69C2">
      <w:pPr>
        <w:rPr>
          <w:rFonts w:ascii="Times New Roman" w:hAnsi="Times New Roman"/>
          <w:lang w:val="en-GB"/>
        </w:rPr>
        <w:sectPr w:rsidR="00D021D9" w:rsidRPr="00EF3916" w:rsidSect="007B235E">
          <w:pgSz w:w="15840" w:h="12240" w:orient="landscape"/>
          <w:pgMar w:top="1800" w:right="1440" w:bottom="1152" w:left="1440" w:header="706" w:footer="706" w:gutter="0"/>
          <w:cols w:space="708"/>
          <w:docGrid w:linePitch="360"/>
        </w:sectPr>
      </w:pPr>
    </w:p>
    <w:p w14:paraId="4C394A84" w14:textId="7EC0287A" w:rsidR="00887483" w:rsidRPr="00EF3916" w:rsidRDefault="00887483" w:rsidP="007B235E">
      <w:pPr>
        <w:autoSpaceDE w:val="0"/>
        <w:autoSpaceDN w:val="0"/>
        <w:adjustRightInd w:val="0"/>
        <w:ind w:left="-720" w:right="-576"/>
        <w:jc w:val="both"/>
        <w:rPr>
          <w:rFonts w:ascii="Times New Roman" w:hAnsi="Times New Roman"/>
        </w:rPr>
      </w:pPr>
      <w:r w:rsidRPr="00EF3916">
        <w:rPr>
          <w:rFonts w:ascii="Times New Roman" w:hAnsi="Times New Roman"/>
        </w:rPr>
        <w:lastRenderedPageBreak/>
        <w:t xml:space="preserve">The GEF grant will support delivery of </w:t>
      </w:r>
      <w:r w:rsidR="0050304A" w:rsidRPr="00EF3916">
        <w:rPr>
          <w:rFonts w:ascii="Times New Roman" w:hAnsi="Times New Roman"/>
        </w:rPr>
        <w:t xml:space="preserve">the outcomes and </w:t>
      </w:r>
      <w:proofErr w:type="gramStart"/>
      <w:r w:rsidR="0050304A" w:rsidRPr="00EF3916">
        <w:rPr>
          <w:rFonts w:ascii="Times New Roman" w:hAnsi="Times New Roman"/>
        </w:rPr>
        <w:t xml:space="preserve">outputs </w:t>
      </w:r>
      <w:r w:rsidRPr="00EF3916">
        <w:rPr>
          <w:rFonts w:ascii="Times New Roman" w:hAnsi="Times New Roman"/>
        </w:rPr>
        <w:t xml:space="preserve"> through</w:t>
      </w:r>
      <w:proofErr w:type="gramEnd"/>
      <w:r w:rsidRPr="00EF3916">
        <w:rPr>
          <w:rFonts w:ascii="Times New Roman" w:hAnsi="Times New Roman"/>
        </w:rPr>
        <w:t xml:space="preserve"> </w:t>
      </w:r>
      <w:r w:rsidR="001673C9" w:rsidRPr="00EF3916">
        <w:rPr>
          <w:rFonts w:ascii="Times New Roman" w:hAnsi="Times New Roman"/>
        </w:rPr>
        <w:t xml:space="preserve">the following </w:t>
      </w:r>
      <w:r w:rsidRPr="00EF3916">
        <w:rPr>
          <w:rFonts w:ascii="Times New Roman" w:hAnsi="Times New Roman"/>
        </w:rPr>
        <w:t>three main components</w:t>
      </w:r>
      <w:r w:rsidR="001673C9" w:rsidRPr="00EF3916">
        <w:rPr>
          <w:rFonts w:ascii="Times New Roman" w:hAnsi="Times New Roman"/>
        </w:rPr>
        <w:t>:</w:t>
      </w:r>
    </w:p>
    <w:p w14:paraId="3E42C5D8" w14:textId="306E86D5" w:rsidR="00887483" w:rsidRPr="00EF3916" w:rsidRDefault="00887483" w:rsidP="007B235E">
      <w:pPr>
        <w:autoSpaceDE w:val="0"/>
        <w:autoSpaceDN w:val="0"/>
        <w:adjustRightInd w:val="0"/>
        <w:ind w:left="-720" w:right="-576"/>
        <w:jc w:val="both"/>
        <w:rPr>
          <w:rFonts w:ascii="Times New Roman" w:hAnsi="Times New Roman"/>
        </w:rPr>
      </w:pPr>
    </w:p>
    <w:p w14:paraId="296A995F" w14:textId="413DDBD4" w:rsidR="00887483" w:rsidRPr="00644389" w:rsidRDefault="00887483" w:rsidP="007B235E">
      <w:pPr>
        <w:ind w:left="-720" w:right="-576"/>
        <w:jc w:val="both"/>
        <w:rPr>
          <w:rFonts w:ascii="Times New Roman" w:hAnsi="Times New Roman"/>
          <w:b/>
          <w:bCs/>
        </w:rPr>
      </w:pPr>
      <w:r w:rsidRPr="00EF3916">
        <w:rPr>
          <w:rFonts w:ascii="Times New Roman" w:hAnsi="Times New Roman"/>
          <w:b/>
          <w:bCs/>
        </w:rPr>
        <w:t xml:space="preserve">Component 1 - Strengthening the institutional </w:t>
      </w:r>
      <w:r w:rsidR="00644389" w:rsidRPr="00B960A8">
        <w:rPr>
          <w:rFonts w:ascii="Times New Roman" w:hAnsi="Times New Roman"/>
          <w:b/>
          <w:bCs/>
          <w:highlight w:val="yellow"/>
        </w:rPr>
        <w:t>and governance</w:t>
      </w:r>
      <w:r w:rsidR="00644389">
        <w:rPr>
          <w:rFonts w:ascii="Times New Roman" w:hAnsi="Times New Roman"/>
          <w:b/>
          <w:bCs/>
        </w:rPr>
        <w:t xml:space="preserve"> </w:t>
      </w:r>
      <w:r w:rsidRPr="00644389">
        <w:rPr>
          <w:rFonts w:ascii="Times New Roman" w:hAnsi="Times New Roman"/>
          <w:b/>
          <w:bCs/>
        </w:rPr>
        <w:t xml:space="preserve">framework for GGWI coordination and partnership </w:t>
      </w:r>
    </w:p>
    <w:p w14:paraId="557F4633" w14:textId="48AA6629" w:rsidR="007B235E" w:rsidRPr="00EF3916" w:rsidRDefault="007B235E" w:rsidP="007B235E">
      <w:pPr>
        <w:ind w:left="-720" w:right="-576"/>
        <w:jc w:val="both"/>
        <w:rPr>
          <w:rFonts w:ascii="Times New Roman" w:hAnsi="Times New Roman"/>
        </w:rPr>
      </w:pPr>
      <w:bookmarkStart w:id="21" w:name="_Hlk31882082"/>
    </w:p>
    <w:p w14:paraId="798A8F10" w14:textId="219B8E7C" w:rsidR="00887483" w:rsidRPr="00EF3916" w:rsidRDefault="00887483" w:rsidP="007B235E">
      <w:pPr>
        <w:ind w:left="-720" w:right="-576"/>
        <w:jc w:val="both"/>
        <w:rPr>
          <w:rFonts w:ascii="Times New Roman" w:hAnsi="Times New Roman"/>
        </w:rPr>
      </w:pPr>
      <w:r w:rsidRPr="00EF3916">
        <w:rPr>
          <w:rFonts w:ascii="Times New Roman" w:hAnsi="Times New Roman"/>
        </w:rPr>
        <w:t>The vision of transforming the Sahel region into a prosperous and resilient region will not happen without engaging major stakeholders, including the private sector, development banks, environment and development agencies</w:t>
      </w:r>
      <w:r w:rsidR="00C1729C" w:rsidRPr="00EF3916">
        <w:rPr>
          <w:rFonts w:ascii="Times New Roman" w:hAnsi="Times New Roman"/>
        </w:rPr>
        <w:t xml:space="preserve"> and </w:t>
      </w:r>
      <w:r w:rsidRPr="00EF3916">
        <w:rPr>
          <w:rFonts w:ascii="Times New Roman" w:hAnsi="Times New Roman"/>
        </w:rPr>
        <w:t xml:space="preserve">CSOs. </w:t>
      </w:r>
      <w:bookmarkEnd w:id="21"/>
      <w:r w:rsidRPr="00EF3916">
        <w:rPr>
          <w:rFonts w:ascii="Times New Roman" w:eastAsia="Times New Roman" w:hAnsi="Times New Roman"/>
          <w:lang w:val="en-GB" w:eastAsia="fr-CA"/>
        </w:rPr>
        <w:t xml:space="preserve">A Regional </w:t>
      </w:r>
      <w:r w:rsidRPr="00EF3916">
        <w:rPr>
          <w:rFonts w:ascii="Times New Roman" w:hAnsi="Times New Roman"/>
        </w:rPr>
        <w:t>Steering Committee</w:t>
      </w:r>
      <w:r w:rsidR="00C1729C" w:rsidRPr="00EF3916">
        <w:rPr>
          <w:rFonts w:ascii="Times New Roman" w:hAnsi="Times New Roman"/>
        </w:rPr>
        <w:t xml:space="preserve"> (RSC)</w:t>
      </w:r>
      <w:r w:rsidRPr="00EF3916">
        <w:rPr>
          <w:rFonts w:ascii="Times New Roman" w:hAnsi="Times New Roman"/>
        </w:rPr>
        <w:t xml:space="preserve"> established under the African Union Commission is in place since September 2011 to support the implementation of the GGWI. This RSC includes</w:t>
      </w:r>
      <w:r w:rsidR="00B00B27" w:rsidRPr="00EF3916">
        <w:rPr>
          <w:rFonts w:ascii="Times New Roman" w:hAnsi="Times New Roman"/>
        </w:rPr>
        <w:t xml:space="preserve"> </w:t>
      </w:r>
      <w:r w:rsidRPr="00EF3916">
        <w:rPr>
          <w:rFonts w:ascii="Times New Roman" w:eastAsia="Times New Roman" w:hAnsi="Times New Roman"/>
          <w:lang w:val="en-GB" w:eastAsia="en-GB"/>
        </w:rPr>
        <w:t>representatives of national GGW executing entities, African Union, The Pan-African Agency of the GGW, the Technical and Financial Partners and Civil Society Organizations, etc. The Steering Committee</w:t>
      </w:r>
      <w:r w:rsidR="00B00B27" w:rsidRPr="00EF3916">
        <w:rPr>
          <w:rFonts w:ascii="Times New Roman" w:eastAsia="Times New Roman" w:hAnsi="Times New Roman"/>
          <w:lang w:val="en-GB" w:eastAsia="en-GB"/>
        </w:rPr>
        <w:t xml:space="preserve"> </w:t>
      </w:r>
      <w:r w:rsidRPr="00EF3916">
        <w:rPr>
          <w:rFonts w:ascii="Times New Roman" w:hAnsi="Times New Roman"/>
        </w:rPr>
        <w:t>aims at supporting GGWI countries to prepare national investment plans, as well as national and cross border projects for the implementation of the GGWI. It also aims at building regional and sub-regional capacities (African Union Commission, the Pan African agency for the GGWI, Regional Economic communities), for a coordinated and harmonized implementation of the GGWI.</w:t>
      </w:r>
    </w:p>
    <w:p w14:paraId="4D97A6EC" w14:textId="77777777" w:rsidR="007B235E" w:rsidRPr="00EF3916" w:rsidRDefault="007B235E" w:rsidP="007B235E">
      <w:pPr>
        <w:ind w:left="-720" w:right="-576"/>
        <w:jc w:val="both"/>
        <w:rPr>
          <w:rFonts w:ascii="Times New Roman" w:hAnsi="Times New Roman"/>
        </w:rPr>
      </w:pPr>
    </w:p>
    <w:p w14:paraId="539F4E30" w14:textId="5B9D1300" w:rsidR="00887483" w:rsidRPr="00EF3916" w:rsidRDefault="00887483" w:rsidP="007B235E">
      <w:pPr>
        <w:ind w:left="-720" w:right="-576"/>
        <w:jc w:val="both"/>
        <w:rPr>
          <w:rFonts w:ascii="Times New Roman" w:hAnsi="Times New Roman"/>
        </w:rPr>
      </w:pPr>
      <w:r w:rsidRPr="00EF3916">
        <w:rPr>
          <w:rFonts w:ascii="Times New Roman" w:hAnsi="Times New Roman"/>
        </w:rPr>
        <w:t xml:space="preserve">This component will seek to </w:t>
      </w:r>
      <w:r w:rsidR="00C76B72" w:rsidRPr="00EF3916">
        <w:rPr>
          <w:rFonts w:ascii="Times New Roman" w:hAnsi="Times New Roman"/>
        </w:rPr>
        <w:t xml:space="preserve">create the enabling conditions to </w:t>
      </w:r>
      <w:r w:rsidRPr="00EF3916">
        <w:rPr>
          <w:rFonts w:ascii="Times New Roman" w:hAnsi="Times New Roman"/>
        </w:rPr>
        <w:t xml:space="preserve">strengthen the institutional arrangements, roles and responsibilities, and coordination mechanisms between the African Union Commission and the Pan-African Agency for the GGWI. This could be done through transforming the AU / Steering Committee into a well-designed Platform for Partnership and Coordination, which will include a Resources Mobilization and </w:t>
      </w:r>
      <w:r w:rsidR="00C1729C" w:rsidRPr="00EF3916">
        <w:rPr>
          <w:rFonts w:ascii="Times New Roman" w:hAnsi="Times New Roman"/>
        </w:rPr>
        <w:t>D</w:t>
      </w:r>
      <w:r w:rsidRPr="00EF3916">
        <w:rPr>
          <w:rFonts w:ascii="Times New Roman" w:hAnsi="Times New Roman"/>
        </w:rPr>
        <w:t>eployment Strategy for the implementation of the GGWI. Such an arrangement will facilitate greater efficiency in the engagement with diverse stakeholders, to foster a coordinated effort toward transformational change in the Sahel region.</w:t>
      </w:r>
    </w:p>
    <w:p w14:paraId="62B1C491" w14:textId="77777777" w:rsidR="007B235E" w:rsidRPr="00EF3916" w:rsidRDefault="007B235E" w:rsidP="007B235E">
      <w:pPr>
        <w:ind w:left="-720" w:right="-576"/>
        <w:jc w:val="both"/>
        <w:rPr>
          <w:rFonts w:ascii="Times New Roman" w:hAnsi="Times New Roman"/>
        </w:rPr>
      </w:pPr>
    </w:p>
    <w:p w14:paraId="4426C202" w14:textId="2D881907" w:rsidR="00D966E9" w:rsidRPr="0078134C" w:rsidRDefault="00887483" w:rsidP="007B235E">
      <w:pPr>
        <w:ind w:left="-720" w:right="-576"/>
        <w:jc w:val="both"/>
        <w:rPr>
          <w:rFonts w:ascii="Times New Roman" w:eastAsia="Times New Roman" w:hAnsi="Times New Roman"/>
        </w:rPr>
      </w:pPr>
      <w:r w:rsidRPr="0078134C">
        <w:rPr>
          <w:rFonts w:ascii="Times New Roman" w:hAnsi="Times New Roman"/>
        </w:rPr>
        <w:t xml:space="preserve">Expected change through the component will </w:t>
      </w:r>
      <w:r w:rsidR="00B00B27" w:rsidRPr="0078134C">
        <w:rPr>
          <w:rFonts w:ascii="Times New Roman" w:hAnsi="Times New Roman"/>
        </w:rPr>
        <w:t xml:space="preserve">be </w:t>
      </w:r>
      <w:r w:rsidRPr="0078134C">
        <w:rPr>
          <w:rFonts w:ascii="Times New Roman" w:hAnsi="Times New Roman"/>
        </w:rPr>
        <w:t>“</w:t>
      </w:r>
      <w:r w:rsidR="00F370F5" w:rsidRPr="0078134C">
        <w:rPr>
          <w:rFonts w:ascii="Times New Roman" w:eastAsia="Times New Roman" w:hAnsi="Times New Roman"/>
          <w:lang w:val="en-GB" w:eastAsia="fr-FR"/>
        </w:rPr>
        <w:t xml:space="preserve">The GGWI </w:t>
      </w:r>
      <w:r w:rsidR="00F370F5" w:rsidRPr="0078134C">
        <w:rPr>
          <w:rFonts w:ascii="Times New Roman" w:eastAsia="Times New Roman" w:hAnsi="Times New Roman"/>
          <w:lang w:eastAsia="fr-FR"/>
        </w:rPr>
        <w:t>roadmap,</w:t>
      </w:r>
      <w:r w:rsidR="00F370F5" w:rsidRPr="0078134C">
        <w:rPr>
          <w:rFonts w:ascii="Times New Roman" w:eastAsia="Times New Roman" w:hAnsi="Times New Roman"/>
          <w:lang w:val="en-GB" w:eastAsia="fr-FR"/>
        </w:rPr>
        <w:t xml:space="preserve"> capacity development plan, and resources mobilization and deployment strategy ad</w:t>
      </w:r>
      <w:r w:rsidR="00AB6120" w:rsidRPr="0078134C">
        <w:rPr>
          <w:rFonts w:ascii="Times New Roman" w:eastAsia="Times New Roman" w:hAnsi="Times New Roman"/>
          <w:lang w:val="en-GB" w:eastAsia="fr-FR"/>
        </w:rPr>
        <w:t>o</w:t>
      </w:r>
      <w:r w:rsidR="00F370F5" w:rsidRPr="0078134C">
        <w:rPr>
          <w:rFonts w:ascii="Times New Roman" w:eastAsia="Times New Roman" w:hAnsi="Times New Roman"/>
          <w:lang w:val="en-GB" w:eastAsia="fr-FR"/>
        </w:rPr>
        <w:t>pted at regional level during GGW High Level Meeting</w:t>
      </w:r>
      <w:r w:rsidRPr="0078134C">
        <w:rPr>
          <w:rFonts w:ascii="Times New Roman" w:eastAsia="Times New Roman" w:hAnsi="Times New Roman"/>
          <w:lang w:eastAsia="fr-FR"/>
        </w:rPr>
        <w:t>”</w:t>
      </w:r>
      <w:r w:rsidR="00B00B27" w:rsidRPr="0078134C">
        <w:rPr>
          <w:rFonts w:ascii="Times New Roman" w:eastAsia="Times New Roman" w:hAnsi="Times New Roman"/>
          <w:lang w:eastAsia="fr-FR"/>
        </w:rPr>
        <w:t xml:space="preserve"> </w:t>
      </w:r>
      <w:r w:rsidRPr="0078134C">
        <w:rPr>
          <w:rFonts w:ascii="Times New Roman" w:eastAsia="Times New Roman" w:hAnsi="Times New Roman"/>
          <w:lang w:eastAsia="fr-FR"/>
        </w:rPr>
        <w:t>Outcome 1.1. Through outcome</w:t>
      </w:r>
      <w:r w:rsidR="00C1729C" w:rsidRPr="0078134C">
        <w:rPr>
          <w:rFonts w:ascii="Times New Roman" w:eastAsia="Times New Roman" w:hAnsi="Times New Roman"/>
          <w:lang w:eastAsia="fr-FR"/>
        </w:rPr>
        <w:t xml:space="preserve"> 1.1,</w:t>
      </w:r>
      <w:r w:rsidRPr="0078134C">
        <w:rPr>
          <w:rFonts w:ascii="Times New Roman" w:eastAsia="Times New Roman" w:hAnsi="Times New Roman"/>
          <w:lang w:eastAsia="fr-FR"/>
        </w:rPr>
        <w:t xml:space="preserve"> the following outputs will be generated:</w:t>
      </w:r>
      <w:r w:rsidR="00C1729C" w:rsidRPr="0078134C">
        <w:rPr>
          <w:rFonts w:ascii="Times New Roman" w:eastAsia="Times New Roman" w:hAnsi="Times New Roman"/>
          <w:lang w:eastAsia="fr-FR"/>
        </w:rPr>
        <w:t xml:space="preserve"> </w:t>
      </w:r>
      <w:r w:rsidRPr="0078134C">
        <w:rPr>
          <w:rFonts w:ascii="Times New Roman" w:hAnsi="Times New Roman"/>
        </w:rPr>
        <w:t xml:space="preserve">Output 1.1.1. Roadmap for a strengthened GGWI institutional framework </w:t>
      </w:r>
      <w:r w:rsidR="005C7B9B" w:rsidRPr="0078134C">
        <w:rPr>
          <w:rFonts w:ascii="Times New Roman" w:hAnsi="Times New Roman"/>
        </w:rPr>
        <w:t xml:space="preserve">with due consideration of gender issues </w:t>
      </w:r>
      <w:r w:rsidR="00742629" w:rsidRPr="0078134C">
        <w:rPr>
          <w:rFonts w:ascii="Times New Roman" w:hAnsi="Times New Roman"/>
        </w:rPr>
        <w:t xml:space="preserve">is developed </w:t>
      </w:r>
      <w:r w:rsidR="00514467" w:rsidRPr="0078134C">
        <w:rPr>
          <w:rFonts w:ascii="Times New Roman" w:hAnsi="Times New Roman"/>
        </w:rPr>
        <w:t>and submitted to the GGW High Level Meeting for adoption</w:t>
      </w:r>
      <w:r w:rsidR="00064CF9" w:rsidRPr="0078134C">
        <w:rPr>
          <w:rFonts w:ascii="Times New Roman" w:hAnsi="Times New Roman"/>
        </w:rPr>
        <w:t xml:space="preserve"> </w:t>
      </w:r>
      <w:r w:rsidR="00064CF9" w:rsidRPr="0078134C">
        <w:rPr>
          <w:rFonts w:ascii="Times New Roman" w:hAnsi="Times New Roman"/>
          <w:highlight w:val="yellow"/>
        </w:rPr>
        <w:t>and implementation initiated</w:t>
      </w:r>
      <w:r w:rsidRPr="0078134C">
        <w:rPr>
          <w:rFonts w:ascii="Times New Roman" w:hAnsi="Times New Roman"/>
        </w:rPr>
        <w:t xml:space="preserve">; Output 1.1.2. A Capacity Development Plan </w:t>
      </w:r>
      <w:r w:rsidR="005C7B9B" w:rsidRPr="0078134C">
        <w:rPr>
          <w:rFonts w:ascii="Times New Roman" w:hAnsi="Times New Roman"/>
        </w:rPr>
        <w:t xml:space="preserve">with due consideration of gender issues </w:t>
      </w:r>
      <w:r w:rsidR="00742629" w:rsidRPr="0078134C">
        <w:rPr>
          <w:rFonts w:ascii="Times New Roman" w:hAnsi="Times New Roman"/>
        </w:rPr>
        <w:t xml:space="preserve">is </w:t>
      </w:r>
      <w:r w:rsidRPr="0078134C">
        <w:rPr>
          <w:rFonts w:ascii="Times New Roman" w:hAnsi="Times New Roman"/>
        </w:rPr>
        <w:t>prepared</w:t>
      </w:r>
      <w:r w:rsidR="00064CF9" w:rsidRPr="0078134C">
        <w:rPr>
          <w:rFonts w:ascii="Times New Roman" w:hAnsi="Times New Roman"/>
          <w:highlight w:val="yellow"/>
        </w:rPr>
        <w:t xml:space="preserve"> and implementation started</w:t>
      </w:r>
      <w:r w:rsidR="00064CF9" w:rsidRPr="0078134C">
        <w:rPr>
          <w:rFonts w:ascii="Times New Roman" w:hAnsi="Times New Roman"/>
        </w:rPr>
        <w:t xml:space="preserve"> </w:t>
      </w:r>
      <w:r w:rsidR="00064CF9" w:rsidRPr="0078134C">
        <w:rPr>
          <w:rFonts w:ascii="Times New Roman" w:hAnsi="Times New Roman"/>
          <w:highlight w:val="yellow"/>
        </w:rPr>
        <w:t xml:space="preserve">focusing PAAGGW and national Focal points; environment conventions and </w:t>
      </w:r>
      <w:proofErr w:type="spellStart"/>
      <w:r w:rsidR="00064CF9" w:rsidRPr="0078134C">
        <w:rPr>
          <w:rFonts w:ascii="Times New Roman" w:hAnsi="Times New Roman"/>
          <w:highlight w:val="yellow"/>
        </w:rPr>
        <w:t>prgrammes</w:t>
      </w:r>
      <w:proofErr w:type="spellEnd"/>
      <w:r w:rsidR="00064CF9" w:rsidRPr="0078134C">
        <w:rPr>
          <w:rFonts w:ascii="Times New Roman" w:hAnsi="Times New Roman"/>
          <w:highlight w:val="yellow"/>
        </w:rPr>
        <w:t xml:space="preserve"> focal points synergy</w:t>
      </w:r>
      <w:r w:rsidRPr="0078134C">
        <w:rPr>
          <w:rFonts w:ascii="Times New Roman" w:hAnsi="Times New Roman"/>
        </w:rPr>
        <w:t xml:space="preserve"> </w:t>
      </w:r>
      <w:r w:rsidR="00742629" w:rsidRPr="0078134C">
        <w:rPr>
          <w:rFonts w:ascii="Times New Roman" w:hAnsi="Times New Roman"/>
        </w:rPr>
        <w:t>to support</w:t>
      </w:r>
      <w:r w:rsidRPr="0078134C">
        <w:rPr>
          <w:rFonts w:ascii="Times New Roman" w:hAnsi="Times New Roman"/>
        </w:rPr>
        <w:t xml:space="preserve"> institutional framework</w:t>
      </w:r>
      <w:r w:rsidR="00064CF9" w:rsidRPr="0078134C">
        <w:rPr>
          <w:rFonts w:ascii="Times New Roman" w:hAnsi="Times New Roman"/>
        </w:rPr>
        <w:t xml:space="preserve"> </w:t>
      </w:r>
      <w:r w:rsidR="00514467" w:rsidRPr="0078134C">
        <w:rPr>
          <w:rFonts w:ascii="Times New Roman" w:hAnsi="Times New Roman"/>
        </w:rPr>
        <w:t>and submitted to the GGW High Level Meeting for adoption</w:t>
      </w:r>
      <w:r w:rsidRPr="0078134C">
        <w:rPr>
          <w:rFonts w:ascii="Times New Roman" w:hAnsi="Times New Roman"/>
        </w:rPr>
        <w:t xml:space="preserve">; and Output 1.1.3. A Resource Mobilization and Deployment Strategy </w:t>
      </w:r>
      <w:r w:rsidR="00C86E63" w:rsidRPr="0078134C">
        <w:rPr>
          <w:rFonts w:ascii="Times New Roman" w:hAnsi="Times New Roman"/>
        </w:rPr>
        <w:t xml:space="preserve">with due consideration of women and youth </w:t>
      </w:r>
      <w:r w:rsidR="00742629" w:rsidRPr="0078134C">
        <w:rPr>
          <w:rFonts w:ascii="Times New Roman" w:hAnsi="Times New Roman"/>
        </w:rPr>
        <w:t>is developed for the GGWI to achieve LDN</w:t>
      </w:r>
      <w:r w:rsidR="00C86E63" w:rsidRPr="0078134C">
        <w:rPr>
          <w:rFonts w:ascii="Times New Roman" w:hAnsi="Times New Roman"/>
        </w:rPr>
        <w:t xml:space="preserve"> and submitted to the GGW High Level Meeting for adoption</w:t>
      </w:r>
      <w:r w:rsidR="00064CF9" w:rsidRPr="0078134C">
        <w:rPr>
          <w:rFonts w:ascii="Times New Roman" w:hAnsi="Times New Roman"/>
        </w:rPr>
        <w:t xml:space="preserve"> </w:t>
      </w:r>
      <w:r w:rsidR="00064CF9" w:rsidRPr="0078134C">
        <w:rPr>
          <w:rFonts w:ascii="Times New Roman" w:hAnsi="Times New Roman"/>
          <w:highlight w:val="yellow"/>
        </w:rPr>
        <w:t>and immediate opportunities for initial implementation are identified</w:t>
      </w:r>
      <w:r w:rsidR="002C542C" w:rsidRPr="0078134C">
        <w:rPr>
          <w:rFonts w:ascii="Times New Roman" w:hAnsi="Times New Roman"/>
        </w:rPr>
        <w:t>.</w:t>
      </w:r>
      <w:r w:rsidR="00D966E9" w:rsidRPr="0078134C">
        <w:rPr>
          <w:rFonts w:ascii="Times New Roman" w:hAnsi="Times New Roman"/>
        </w:rPr>
        <w:t xml:space="preserve"> </w:t>
      </w:r>
      <w:r w:rsidR="00D966E9" w:rsidRPr="0078134C">
        <w:rPr>
          <w:rFonts w:ascii="Times New Roman" w:eastAsia="Times New Roman" w:hAnsi="Times New Roman"/>
        </w:rPr>
        <w:t xml:space="preserve">The UNEP Africa Office plays a role as a host of the African Ministerial Conference on Environment </w:t>
      </w:r>
      <w:r w:rsidR="00C1729C" w:rsidRPr="0078134C">
        <w:rPr>
          <w:rFonts w:ascii="Times New Roman" w:eastAsia="Times New Roman" w:hAnsi="Times New Roman"/>
        </w:rPr>
        <w:t xml:space="preserve">and this </w:t>
      </w:r>
      <w:r w:rsidR="00D966E9" w:rsidRPr="0078134C">
        <w:rPr>
          <w:rFonts w:ascii="Times New Roman" w:eastAsia="Times New Roman" w:hAnsi="Times New Roman"/>
        </w:rPr>
        <w:t xml:space="preserve">will be an important avenue for coordinating the stakeholders dialogue and development </w:t>
      </w:r>
      <w:proofErr w:type="gramStart"/>
      <w:r w:rsidR="00D966E9" w:rsidRPr="0078134C">
        <w:rPr>
          <w:rFonts w:ascii="Times New Roman" w:eastAsia="Times New Roman" w:hAnsi="Times New Roman"/>
        </w:rPr>
        <w:t>of  GGWI</w:t>
      </w:r>
      <w:proofErr w:type="gramEnd"/>
      <w:r w:rsidR="00D966E9" w:rsidRPr="0078134C">
        <w:rPr>
          <w:rFonts w:ascii="Times New Roman" w:eastAsia="Times New Roman" w:hAnsi="Times New Roman"/>
        </w:rPr>
        <w:t xml:space="preserve"> Shared Vision in the new context of the Sahel region. UNEP</w:t>
      </w:r>
      <w:r w:rsidR="00C1729C" w:rsidRPr="0078134C">
        <w:rPr>
          <w:rFonts w:ascii="Times New Roman" w:eastAsia="Times New Roman" w:hAnsi="Times New Roman"/>
        </w:rPr>
        <w:t>’s</w:t>
      </w:r>
      <w:r w:rsidR="00D966E9" w:rsidRPr="0078134C">
        <w:rPr>
          <w:rFonts w:ascii="Times New Roman" w:eastAsia="Times New Roman" w:hAnsi="Times New Roman"/>
        </w:rPr>
        <w:t xml:space="preserve"> Africa Office will take the lead in the </w:t>
      </w:r>
      <w:r w:rsidR="00C1729C" w:rsidRPr="0078134C">
        <w:rPr>
          <w:rFonts w:ascii="Times New Roman" w:eastAsia="Times New Roman" w:hAnsi="Times New Roman"/>
        </w:rPr>
        <w:t>execution</w:t>
      </w:r>
      <w:r w:rsidR="00D966E9" w:rsidRPr="0078134C">
        <w:rPr>
          <w:rFonts w:ascii="Times New Roman" w:eastAsia="Times New Roman" w:hAnsi="Times New Roman"/>
        </w:rPr>
        <w:t xml:space="preserve"> of component 1.</w:t>
      </w:r>
    </w:p>
    <w:p w14:paraId="0A699065" w14:textId="77777777" w:rsidR="00887483" w:rsidRPr="0078134C" w:rsidRDefault="00887483" w:rsidP="007B235E">
      <w:pPr>
        <w:ind w:left="-720" w:right="-576"/>
        <w:contextualSpacing/>
        <w:jc w:val="both"/>
        <w:rPr>
          <w:rFonts w:ascii="Times New Roman" w:hAnsi="Times New Roman"/>
        </w:rPr>
      </w:pPr>
    </w:p>
    <w:p w14:paraId="7E30CCC7" w14:textId="4D30553A" w:rsidR="00887483" w:rsidRPr="00EF3916" w:rsidRDefault="00887483" w:rsidP="007B235E">
      <w:pPr>
        <w:ind w:left="-720" w:right="-576"/>
        <w:jc w:val="both"/>
        <w:rPr>
          <w:rFonts w:ascii="Times New Roman" w:hAnsi="Times New Roman"/>
        </w:rPr>
      </w:pPr>
      <w:r w:rsidRPr="00EF3916">
        <w:rPr>
          <w:rFonts w:ascii="Times New Roman" w:hAnsi="Times New Roman"/>
          <w:b/>
          <w:bCs/>
        </w:rPr>
        <w:t>Component 2 - Identifying and prioritizing investment opportunities to transform key economic systems in the Sahel Region</w:t>
      </w:r>
    </w:p>
    <w:p w14:paraId="14BD8A47" w14:textId="77777777" w:rsidR="007B235E" w:rsidRPr="00EF3916" w:rsidRDefault="007B235E" w:rsidP="007B235E">
      <w:pPr>
        <w:ind w:left="-720" w:right="-576"/>
        <w:jc w:val="both"/>
        <w:rPr>
          <w:rFonts w:ascii="Times New Roman" w:hAnsi="Times New Roman"/>
        </w:rPr>
      </w:pPr>
    </w:p>
    <w:p w14:paraId="1E51B348" w14:textId="5B80331E" w:rsidR="002C542C" w:rsidRPr="00EF3916" w:rsidRDefault="00B441FF" w:rsidP="007B235E">
      <w:pPr>
        <w:ind w:left="-720" w:right="-576"/>
        <w:jc w:val="both"/>
        <w:rPr>
          <w:rFonts w:ascii="Times New Roman" w:hAnsi="Times New Roman"/>
        </w:rPr>
      </w:pPr>
      <w:r w:rsidRPr="00EF3916">
        <w:rPr>
          <w:rFonts w:ascii="Times New Roman" w:hAnsi="Times New Roman"/>
        </w:rPr>
        <w:t>The Pan</w:t>
      </w:r>
      <w:r w:rsidR="00567C0F">
        <w:rPr>
          <w:rFonts w:ascii="Times New Roman" w:hAnsi="Times New Roman"/>
        </w:rPr>
        <w:t>-A</w:t>
      </w:r>
      <w:r w:rsidRPr="00EF3916">
        <w:rPr>
          <w:rFonts w:ascii="Times New Roman" w:hAnsi="Times New Roman"/>
        </w:rPr>
        <w:t>f</w:t>
      </w:r>
      <w:r w:rsidR="00567C0F">
        <w:rPr>
          <w:rFonts w:ascii="Times New Roman" w:hAnsi="Times New Roman"/>
        </w:rPr>
        <w:t>r</w:t>
      </w:r>
      <w:r w:rsidRPr="00EF3916">
        <w:rPr>
          <w:rFonts w:ascii="Times New Roman" w:hAnsi="Times New Roman"/>
        </w:rPr>
        <w:t xml:space="preserve">ican Agency of the Great Green Wall will take the lead in the </w:t>
      </w:r>
      <w:r w:rsidR="003C1496" w:rsidRPr="00EF3916">
        <w:rPr>
          <w:rFonts w:ascii="Times New Roman" w:hAnsi="Times New Roman"/>
        </w:rPr>
        <w:t>execution</w:t>
      </w:r>
      <w:r w:rsidRPr="00EF3916">
        <w:rPr>
          <w:rFonts w:ascii="Times New Roman" w:hAnsi="Times New Roman"/>
        </w:rPr>
        <w:t xml:space="preserve"> of this component. The UNCCD Sec</w:t>
      </w:r>
      <w:r w:rsidR="00CD7746" w:rsidRPr="00EF3916">
        <w:rPr>
          <w:rFonts w:ascii="Times New Roman" w:hAnsi="Times New Roman"/>
        </w:rPr>
        <w:t>r</w:t>
      </w:r>
      <w:r w:rsidRPr="00EF3916">
        <w:rPr>
          <w:rFonts w:ascii="Times New Roman" w:hAnsi="Times New Roman"/>
        </w:rPr>
        <w:t>etariat and Global Mechanism will support the Pan</w:t>
      </w:r>
      <w:r w:rsidR="00567C0F">
        <w:rPr>
          <w:rFonts w:ascii="Times New Roman" w:hAnsi="Times New Roman"/>
        </w:rPr>
        <w:t>-A</w:t>
      </w:r>
      <w:r w:rsidRPr="00EF3916">
        <w:rPr>
          <w:rFonts w:ascii="Times New Roman" w:hAnsi="Times New Roman"/>
        </w:rPr>
        <w:t>frican Agency in the delivery of the outputs of the component.</w:t>
      </w:r>
    </w:p>
    <w:p w14:paraId="17405CF7" w14:textId="77777777" w:rsidR="007B235E" w:rsidRPr="00EF3916" w:rsidRDefault="007B235E" w:rsidP="007B235E">
      <w:pPr>
        <w:ind w:left="-720" w:right="-576"/>
        <w:jc w:val="both"/>
        <w:rPr>
          <w:rFonts w:ascii="Times New Roman" w:hAnsi="Times New Roman"/>
        </w:rPr>
      </w:pPr>
    </w:p>
    <w:p w14:paraId="22C0BB94" w14:textId="773BDCD8" w:rsidR="00887483" w:rsidRPr="00EF3916" w:rsidRDefault="00645737" w:rsidP="007B235E">
      <w:pPr>
        <w:ind w:left="-720" w:right="-576"/>
        <w:jc w:val="both"/>
        <w:rPr>
          <w:rFonts w:ascii="Times New Roman" w:hAnsi="Times New Roman"/>
        </w:rPr>
      </w:pPr>
      <w:r w:rsidRPr="00EF3916">
        <w:rPr>
          <w:rFonts w:ascii="Times New Roman" w:hAnsi="Times New Roman"/>
        </w:rPr>
        <w:t xml:space="preserve">Through the programs and projects, countries have over the last decade demonstrated how innovative practices by smallholder farmers and pastoralists can help tackle land degradation and desertification in the Sahel, leading to impactful outcomes for livelihoods and the global environment. </w:t>
      </w:r>
      <w:r w:rsidR="00887483" w:rsidRPr="00EF3916">
        <w:rPr>
          <w:rFonts w:ascii="Times New Roman" w:hAnsi="Times New Roman"/>
        </w:rPr>
        <w:t>The ambition is to transform large arid and semi-arid territories of the Sahel region into hubs of economic growth with multiple benefits for people and the planet. This will be achieved through support to GGWI member countries for sustainable management and valorization of natural capital, development and diversification of food systems and land use (including enhancement of value chains), and development of renewable energy systems.</w:t>
      </w:r>
    </w:p>
    <w:p w14:paraId="48BC632A" w14:textId="77777777" w:rsidR="007B235E" w:rsidRPr="00EF3916" w:rsidRDefault="007B235E" w:rsidP="007B235E">
      <w:pPr>
        <w:ind w:left="-720" w:right="-576"/>
        <w:jc w:val="both"/>
        <w:rPr>
          <w:rFonts w:ascii="Times New Roman" w:hAnsi="Times New Roman"/>
        </w:rPr>
      </w:pPr>
    </w:p>
    <w:p w14:paraId="56E8ED8A" w14:textId="6035FE9B" w:rsidR="00887483" w:rsidRPr="00EF3916" w:rsidRDefault="00F8682D" w:rsidP="007B235E">
      <w:pPr>
        <w:ind w:left="-720" w:right="-576"/>
        <w:jc w:val="both"/>
        <w:rPr>
          <w:rFonts w:ascii="Times New Roman" w:hAnsi="Times New Roman"/>
        </w:rPr>
      </w:pPr>
      <w:r w:rsidRPr="00EF3916">
        <w:rPr>
          <w:rFonts w:ascii="Times New Roman" w:hAnsi="Times New Roman"/>
        </w:rPr>
        <w:lastRenderedPageBreak/>
        <w:t xml:space="preserve">Learning from past and ongoing experiences with difference partners and </w:t>
      </w:r>
      <w:proofErr w:type="spellStart"/>
      <w:r w:rsidRPr="00EF3916">
        <w:rPr>
          <w:rFonts w:ascii="Times New Roman" w:hAnsi="Times New Roman"/>
        </w:rPr>
        <w:t>inititives</w:t>
      </w:r>
      <w:proofErr w:type="spellEnd"/>
      <w:r w:rsidRPr="00EF3916">
        <w:rPr>
          <w:rFonts w:ascii="Times New Roman" w:hAnsi="Times New Roman"/>
        </w:rPr>
        <w:t xml:space="preserve"> including the: (i) FAO Boosting Restoration, Income, Development, Generating Ecosystem Services (BRIDGES) - (FAO and </w:t>
      </w:r>
      <w:proofErr w:type="spellStart"/>
      <w:r w:rsidRPr="00EF3916">
        <w:rPr>
          <w:rFonts w:ascii="Times New Roman" w:hAnsi="Times New Roman"/>
        </w:rPr>
        <w:t>Turquey</w:t>
      </w:r>
      <w:proofErr w:type="spellEnd"/>
      <w:r w:rsidRPr="00EF3916">
        <w:rPr>
          <w:rFonts w:ascii="Times New Roman" w:hAnsi="Times New Roman"/>
        </w:rPr>
        <w:t xml:space="preserve"> p</w:t>
      </w:r>
      <w:r w:rsidR="00C1729C" w:rsidRPr="00EF3916">
        <w:rPr>
          <w:rFonts w:ascii="Times New Roman" w:hAnsi="Times New Roman"/>
        </w:rPr>
        <w:t>a</w:t>
      </w:r>
      <w:r w:rsidRPr="00EF3916">
        <w:rPr>
          <w:rFonts w:ascii="Times New Roman" w:hAnsi="Times New Roman"/>
        </w:rPr>
        <w:t>rtnership), particularly on aspect</w:t>
      </w:r>
      <w:r w:rsidR="00C1729C" w:rsidRPr="00EF3916">
        <w:rPr>
          <w:rFonts w:ascii="Times New Roman" w:hAnsi="Times New Roman"/>
        </w:rPr>
        <w:t>s</w:t>
      </w:r>
      <w:r w:rsidRPr="00EF3916">
        <w:rPr>
          <w:rFonts w:ascii="Times New Roman" w:hAnsi="Times New Roman"/>
        </w:rPr>
        <w:t xml:space="preserve"> related to the value chains strengthening of non -wood forest product;</w:t>
      </w:r>
      <w:r w:rsidR="00A00DA2" w:rsidRPr="00EF3916">
        <w:rPr>
          <w:rFonts w:ascii="Times New Roman" w:hAnsi="Times New Roman"/>
        </w:rPr>
        <w:t xml:space="preserve"> </w:t>
      </w:r>
      <w:r w:rsidRPr="00EF3916">
        <w:rPr>
          <w:rFonts w:ascii="Times New Roman" w:hAnsi="Times New Roman"/>
        </w:rPr>
        <w:t xml:space="preserve">(ii) </w:t>
      </w:r>
      <w:r w:rsidR="00A00DA2" w:rsidRPr="00EF3916">
        <w:rPr>
          <w:rFonts w:ascii="Times New Roman" w:hAnsi="Times New Roman"/>
          <w:lang w:val="en-GB"/>
        </w:rPr>
        <w:t>Local Environmental Front Project for a Green Union (FLEUVE), 2014-2018 developed by the Global Mechanism, funded by the European Union and implemented in partnership with FAO</w:t>
      </w:r>
      <w:r w:rsidR="00C1729C" w:rsidRPr="00EF3916">
        <w:rPr>
          <w:rFonts w:ascii="Times New Roman" w:hAnsi="Times New Roman"/>
          <w:lang w:val="en-GB"/>
        </w:rPr>
        <w:t>,</w:t>
      </w:r>
      <w:r w:rsidR="00A00DA2" w:rsidRPr="00EF3916">
        <w:rPr>
          <w:rFonts w:ascii="Times New Roman" w:hAnsi="Times New Roman"/>
          <w:lang w:val="en-GB"/>
        </w:rPr>
        <w:t xml:space="preserve"> which aimed to improve the livelihoods of people in drylands and build their resilience to land degradation, drought and climate variability. The activities consisted of investing in micro-projects implemented in 23 communities in five countries (Mali, Niger, Burkina Faso, Chad and Senegal). Capacity building activities at regional level in SLM and innovative financing complemented the projects on the ground;</w:t>
      </w:r>
      <w:r w:rsidR="00471E86" w:rsidRPr="00EF3916">
        <w:rPr>
          <w:rFonts w:ascii="Times New Roman" w:hAnsi="Times New Roman"/>
          <w:lang w:val="en-GB"/>
        </w:rPr>
        <w:t xml:space="preserve"> </w:t>
      </w:r>
      <w:r w:rsidR="00075EA5" w:rsidRPr="00EF3916">
        <w:rPr>
          <w:rFonts w:ascii="Times New Roman" w:hAnsi="Times New Roman"/>
          <w:lang w:val="en-GB"/>
        </w:rPr>
        <w:t xml:space="preserve">and </w:t>
      </w:r>
      <w:r w:rsidR="00A00DA2" w:rsidRPr="00EF3916">
        <w:rPr>
          <w:rFonts w:ascii="Times New Roman" w:hAnsi="Times New Roman"/>
          <w:lang w:val="en-GB"/>
        </w:rPr>
        <w:t xml:space="preserve">(iii) </w:t>
      </w:r>
      <w:r w:rsidRPr="00EF3916">
        <w:rPr>
          <w:rFonts w:ascii="Times New Roman" w:hAnsi="Times New Roman"/>
        </w:rPr>
        <w:t xml:space="preserve">the Global Mechanism evaluation process of the </w:t>
      </w:r>
      <w:r w:rsidR="001673C9" w:rsidRPr="00EF3916">
        <w:rPr>
          <w:rFonts w:ascii="Times New Roman" w:hAnsi="Times New Roman"/>
        </w:rPr>
        <w:t>GGW</w:t>
      </w:r>
      <w:r w:rsidRPr="00EF3916">
        <w:rPr>
          <w:rFonts w:ascii="Times New Roman" w:hAnsi="Times New Roman"/>
        </w:rPr>
        <w:t xml:space="preserve"> since the creation of the initiative which will help </w:t>
      </w:r>
      <w:r w:rsidR="001673C9" w:rsidRPr="00EF3916">
        <w:rPr>
          <w:rFonts w:ascii="Times New Roman" w:hAnsi="Times New Roman"/>
        </w:rPr>
        <w:t xml:space="preserve">GGW </w:t>
      </w:r>
      <w:r w:rsidRPr="00EF3916">
        <w:rPr>
          <w:rFonts w:ascii="Times New Roman" w:hAnsi="Times New Roman"/>
        </w:rPr>
        <w:t xml:space="preserve">and </w:t>
      </w:r>
      <w:r w:rsidR="00C6449F" w:rsidRPr="009A7533">
        <w:rPr>
          <w:rFonts w:ascii="Times New Roman" w:hAnsi="Times New Roman"/>
          <w:bCs/>
          <w:lang w:val="en-GB"/>
        </w:rPr>
        <w:t>PAAGGW</w:t>
      </w:r>
      <w:r w:rsidRPr="00EF3916">
        <w:rPr>
          <w:rFonts w:ascii="Times New Roman" w:hAnsi="Times New Roman"/>
        </w:rPr>
        <w:t xml:space="preserve"> countries to measure progress, learn lessons and better prepare for the next cycle (2021-2025) of the Great Wall implementation strategy</w:t>
      </w:r>
      <w:r w:rsidR="001673C9" w:rsidRPr="00EF3916">
        <w:rPr>
          <w:rFonts w:ascii="Times New Roman" w:hAnsi="Times New Roman"/>
        </w:rPr>
        <w:t>.</w:t>
      </w:r>
      <w:r w:rsidR="00C1729C" w:rsidRPr="00EF3916">
        <w:rPr>
          <w:rFonts w:ascii="Times New Roman" w:hAnsi="Times New Roman"/>
        </w:rPr>
        <w:t xml:space="preserve"> </w:t>
      </w:r>
      <w:r w:rsidR="00075EA5" w:rsidRPr="00EF3916">
        <w:rPr>
          <w:rFonts w:ascii="Times New Roman" w:hAnsi="Times New Roman"/>
        </w:rPr>
        <w:t>There are also</w:t>
      </w:r>
      <w:r w:rsidRPr="00EF3916">
        <w:rPr>
          <w:rFonts w:ascii="Times New Roman" w:hAnsi="Times New Roman"/>
        </w:rPr>
        <w:t xml:space="preserve"> Europe</w:t>
      </w:r>
      <w:r w:rsidR="00C1729C" w:rsidRPr="00EF3916">
        <w:rPr>
          <w:rFonts w:ascii="Times New Roman" w:hAnsi="Times New Roman"/>
        </w:rPr>
        <w:t>a</w:t>
      </w:r>
      <w:r w:rsidRPr="00EF3916">
        <w:rPr>
          <w:rFonts w:ascii="Times New Roman" w:hAnsi="Times New Roman"/>
        </w:rPr>
        <w:t xml:space="preserve">n Union initiatives </w:t>
      </w:r>
      <w:r w:rsidR="00075EA5" w:rsidRPr="00EF3916">
        <w:rPr>
          <w:rFonts w:ascii="Times New Roman" w:hAnsi="Times New Roman"/>
        </w:rPr>
        <w:t xml:space="preserve">that offer learning opportunities for the project. These </w:t>
      </w:r>
      <w:proofErr w:type="spellStart"/>
      <w:r w:rsidR="00075EA5" w:rsidRPr="00EF3916">
        <w:rPr>
          <w:rFonts w:ascii="Times New Roman" w:hAnsi="Times New Roman"/>
        </w:rPr>
        <w:t>inititiaves</w:t>
      </w:r>
      <w:proofErr w:type="spellEnd"/>
      <w:r w:rsidR="00075EA5" w:rsidRPr="00EF3916">
        <w:rPr>
          <w:rFonts w:ascii="Times New Roman" w:hAnsi="Times New Roman"/>
        </w:rPr>
        <w:t xml:space="preserve"> </w:t>
      </w:r>
      <w:r w:rsidRPr="00EF3916">
        <w:rPr>
          <w:rFonts w:ascii="Times New Roman" w:hAnsi="Times New Roman"/>
        </w:rPr>
        <w:t>includ</w:t>
      </w:r>
      <w:r w:rsidR="00075EA5" w:rsidRPr="00EF3916">
        <w:rPr>
          <w:rFonts w:ascii="Times New Roman" w:hAnsi="Times New Roman"/>
        </w:rPr>
        <w:t>e</w:t>
      </w:r>
      <w:r w:rsidRPr="00EF3916">
        <w:rPr>
          <w:rFonts w:ascii="Times New Roman" w:hAnsi="Times New Roman"/>
        </w:rPr>
        <w:t xml:space="preserve">: the portfolio of projects to meet the security and development challenges of the Sahel developed in 2019; the Partnership program with the G5 Sahel countries which aims not only to strengthen the </w:t>
      </w:r>
      <w:proofErr w:type="spellStart"/>
      <w:r w:rsidRPr="00EF3916">
        <w:rPr>
          <w:rFonts w:ascii="Times New Roman" w:hAnsi="Times New Roman"/>
        </w:rPr>
        <w:t>defen</w:t>
      </w:r>
      <w:r w:rsidR="00C1729C" w:rsidRPr="00EF3916">
        <w:rPr>
          <w:rFonts w:ascii="Times New Roman" w:hAnsi="Times New Roman"/>
        </w:rPr>
        <w:t>c</w:t>
      </w:r>
      <w:r w:rsidRPr="00EF3916">
        <w:rPr>
          <w:rFonts w:ascii="Times New Roman" w:hAnsi="Times New Roman"/>
        </w:rPr>
        <w:t>e</w:t>
      </w:r>
      <w:proofErr w:type="spellEnd"/>
      <w:r w:rsidRPr="00EF3916">
        <w:rPr>
          <w:rFonts w:ascii="Times New Roman" w:hAnsi="Times New Roman"/>
        </w:rPr>
        <w:t xml:space="preserve"> capacities of the Sahel countries but also to support development actions; and the European Development Fund projects (2014-2020) which aims to support countries in various areas of development including rural development; </w:t>
      </w:r>
      <w:r w:rsidR="00075EA5" w:rsidRPr="00EF3916">
        <w:rPr>
          <w:rFonts w:ascii="Times New Roman" w:hAnsi="Times New Roman"/>
        </w:rPr>
        <w:t xml:space="preserve">and </w:t>
      </w:r>
      <w:r w:rsidRPr="00EF3916">
        <w:rPr>
          <w:rFonts w:ascii="Times New Roman" w:hAnsi="Times New Roman"/>
        </w:rPr>
        <w:t>food and nutritional security, strengthening resilience to climate change</w:t>
      </w:r>
      <w:r w:rsidR="00075EA5" w:rsidRPr="00EF3916">
        <w:rPr>
          <w:rFonts w:ascii="Times New Roman" w:hAnsi="Times New Roman"/>
        </w:rPr>
        <w:t>. T</w:t>
      </w:r>
      <w:r w:rsidR="00887483" w:rsidRPr="00EF3916">
        <w:rPr>
          <w:rFonts w:ascii="Times New Roman" w:hAnsi="Times New Roman"/>
        </w:rPr>
        <w:t>his component will focus on mobilizing key GGWI stakeholders to engage with member countries in identifying and prioritizing and financing opportunities to advance the transformational change. This will be delivered through in-country consultations in accordance with the national context for food systems and land use, energy and freshwater, with emphasis on the following:</w:t>
      </w:r>
    </w:p>
    <w:p w14:paraId="40ED99A1" w14:textId="115D3516" w:rsidR="00887483" w:rsidRPr="00EF3916" w:rsidRDefault="00887483" w:rsidP="003B4DEE">
      <w:pPr>
        <w:pStyle w:val="ListParagraph"/>
        <w:numPr>
          <w:ilvl w:val="0"/>
          <w:numId w:val="33"/>
        </w:numPr>
        <w:ind w:left="-72" w:right="-720"/>
        <w:contextualSpacing w:val="0"/>
        <w:jc w:val="both"/>
        <w:rPr>
          <w:rFonts w:ascii="Times New Roman" w:hAnsi="Times New Roman"/>
        </w:rPr>
      </w:pPr>
      <w:r w:rsidRPr="00EF3916">
        <w:rPr>
          <w:rFonts w:ascii="Times New Roman" w:hAnsi="Times New Roman"/>
        </w:rPr>
        <w:t>stock taking exercise to create a comprehensive understanding of all on-going and recently closed investments</w:t>
      </w:r>
      <w:r w:rsidR="001673C9" w:rsidRPr="00EF3916">
        <w:rPr>
          <w:rFonts w:ascii="Times New Roman" w:hAnsi="Times New Roman"/>
        </w:rPr>
        <w:t>;</w:t>
      </w:r>
    </w:p>
    <w:p w14:paraId="762B8ECD" w14:textId="3FCA3827" w:rsidR="00887483" w:rsidRPr="00EF3916" w:rsidRDefault="00887483" w:rsidP="003B4DEE">
      <w:pPr>
        <w:pStyle w:val="ListParagraph"/>
        <w:numPr>
          <w:ilvl w:val="0"/>
          <w:numId w:val="33"/>
        </w:numPr>
        <w:ind w:left="-72" w:right="-720"/>
        <w:contextualSpacing w:val="0"/>
        <w:jc w:val="both"/>
        <w:rPr>
          <w:rFonts w:ascii="Times New Roman" w:hAnsi="Times New Roman"/>
        </w:rPr>
      </w:pPr>
      <w:r w:rsidRPr="00EF3916">
        <w:rPr>
          <w:rFonts w:ascii="Times New Roman" w:hAnsi="Times New Roman"/>
        </w:rPr>
        <w:t xml:space="preserve">synthesizing achievements and innovations for scaling-up </w:t>
      </w:r>
      <w:r w:rsidR="0088502B" w:rsidRPr="00EF3916">
        <w:rPr>
          <w:rFonts w:ascii="Times New Roman" w:hAnsi="Times New Roman"/>
        </w:rPr>
        <w:t xml:space="preserve">donors/partners </w:t>
      </w:r>
      <w:r w:rsidRPr="00EF3916">
        <w:rPr>
          <w:rFonts w:ascii="Times New Roman" w:hAnsi="Times New Roman"/>
        </w:rPr>
        <w:t>through the integrated approach, including best practices and innovations</w:t>
      </w:r>
      <w:r w:rsidR="001673C9" w:rsidRPr="00EF3916">
        <w:rPr>
          <w:rFonts w:ascii="Times New Roman" w:hAnsi="Times New Roman"/>
        </w:rPr>
        <w:t>;</w:t>
      </w:r>
      <w:r w:rsidRPr="00EF3916">
        <w:rPr>
          <w:rFonts w:ascii="Times New Roman" w:hAnsi="Times New Roman"/>
        </w:rPr>
        <w:t xml:space="preserve"> </w:t>
      </w:r>
    </w:p>
    <w:p w14:paraId="00123C19" w14:textId="5CA31E0E" w:rsidR="00887483" w:rsidRPr="00EF3916" w:rsidRDefault="00887483" w:rsidP="003B4DEE">
      <w:pPr>
        <w:pStyle w:val="ListParagraph"/>
        <w:numPr>
          <w:ilvl w:val="0"/>
          <w:numId w:val="33"/>
        </w:numPr>
        <w:ind w:left="-72" w:right="-720"/>
        <w:contextualSpacing w:val="0"/>
        <w:jc w:val="both"/>
        <w:rPr>
          <w:rFonts w:ascii="Times New Roman" w:hAnsi="Times New Roman"/>
        </w:rPr>
      </w:pPr>
      <w:r w:rsidRPr="00EF3916">
        <w:rPr>
          <w:rFonts w:ascii="Times New Roman" w:hAnsi="Times New Roman"/>
        </w:rPr>
        <w:t xml:space="preserve">identifying </w:t>
      </w:r>
      <w:r w:rsidR="00F346E0" w:rsidRPr="00B960A8">
        <w:rPr>
          <w:rFonts w:ascii="Times New Roman" w:hAnsi="Times New Roman"/>
          <w:highlight w:val="yellow"/>
        </w:rPr>
        <w:t>funding opportunities</w:t>
      </w:r>
      <w:r w:rsidRPr="00EF3916">
        <w:rPr>
          <w:rFonts w:ascii="Times New Roman" w:hAnsi="Times New Roman"/>
        </w:rPr>
        <w:t xml:space="preserve"> </w:t>
      </w:r>
      <w:r w:rsidR="00FB29B1" w:rsidRPr="00EF3916">
        <w:rPr>
          <w:rFonts w:ascii="Times New Roman" w:hAnsi="Times New Roman"/>
        </w:rPr>
        <w:t xml:space="preserve">for consideration by donors and partners </w:t>
      </w:r>
      <w:r w:rsidRPr="00EF3916">
        <w:rPr>
          <w:rFonts w:ascii="Times New Roman" w:hAnsi="Times New Roman"/>
        </w:rPr>
        <w:t>on integrated approaches to advance systems transformation, including both horizontal (comprehensive land use) and supply / value chain dimensions</w:t>
      </w:r>
      <w:r w:rsidR="001673C9" w:rsidRPr="00EF3916">
        <w:rPr>
          <w:rFonts w:ascii="Times New Roman" w:hAnsi="Times New Roman"/>
        </w:rPr>
        <w:t>;</w:t>
      </w:r>
    </w:p>
    <w:p w14:paraId="77015BAA" w14:textId="4572704F" w:rsidR="00D702FB" w:rsidRPr="00EF3916" w:rsidRDefault="00887483" w:rsidP="003B4DEE">
      <w:pPr>
        <w:pStyle w:val="ListParagraph"/>
        <w:numPr>
          <w:ilvl w:val="0"/>
          <w:numId w:val="33"/>
        </w:numPr>
        <w:ind w:left="-72" w:right="-720"/>
        <w:contextualSpacing w:val="0"/>
        <w:jc w:val="both"/>
        <w:rPr>
          <w:rFonts w:ascii="Times New Roman" w:hAnsi="Times New Roman"/>
        </w:rPr>
      </w:pPr>
      <w:r w:rsidRPr="00EF3916">
        <w:rPr>
          <w:rFonts w:ascii="Times New Roman" w:hAnsi="Times New Roman"/>
        </w:rPr>
        <w:t xml:space="preserve">explore potential opportunities to secure funding for GGWI program </w:t>
      </w:r>
      <w:r w:rsidR="00D702FB" w:rsidRPr="00EF3916">
        <w:rPr>
          <w:rFonts w:ascii="Times New Roman" w:hAnsi="Times New Roman"/>
        </w:rPr>
        <w:t>by exploring ways and means for providing possible support to key countries to access various available funding mechanisms.</w:t>
      </w:r>
    </w:p>
    <w:p w14:paraId="5A291972" w14:textId="77777777" w:rsidR="00C3003B" w:rsidRPr="00EF3916" w:rsidRDefault="00C3003B" w:rsidP="007B235E">
      <w:pPr>
        <w:pStyle w:val="ListParagraph"/>
        <w:ind w:left="-720" w:right="-576"/>
        <w:contextualSpacing w:val="0"/>
        <w:jc w:val="both"/>
        <w:rPr>
          <w:rFonts w:ascii="Times New Roman" w:hAnsi="Times New Roman"/>
        </w:rPr>
      </w:pPr>
    </w:p>
    <w:p w14:paraId="6D52E948" w14:textId="18C904E9" w:rsidR="0015342E" w:rsidRDefault="00887483" w:rsidP="007B235E">
      <w:pPr>
        <w:ind w:left="-720" w:right="-576"/>
        <w:jc w:val="both"/>
        <w:rPr>
          <w:rFonts w:ascii="Times New Roman" w:hAnsi="Times New Roman"/>
        </w:rPr>
      </w:pPr>
      <w:r w:rsidRPr="00EF3916">
        <w:rPr>
          <w:rFonts w:ascii="Times New Roman" w:hAnsi="Times New Roman"/>
        </w:rPr>
        <w:t xml:space="preserve">This component will also assess progress and opportunities </w:t>
      </w:r>
      <w:r w:rsidR="00FB29B1" w:rsidRPr="00EF3916">
        <w:rPr>
          <w:rFonts w:ascii="Times New Roman" w:hAnsi="Times New Roman"/>
        </w:rPr>
        <w:t xml:space="preserve">including within FAO, EU, World Bank, AFD, GCF, UNCCD; NGO and other partners initiatives on </w:t>
      </w:r>
      <w:r w:rsidRPr="00EF3916">
        <w:rPr>
          <w:rFonts w:ascii="Times New Roman" w:hAnsi="Times New Roman"/>
        </w:rPr>
        <w:t xml:space="preserve">mobilizing youth and women as entrepreneurs in promoting innovations that transform livelihoods, increase environmental sustainability, and enhance resilience at scale. Youth and women have a crucial role to play in promoting widespread application of emerging technologies and innovations for achieving increased productivity and tackling negative externalities in the supply chain. Most GGWI countries are already advancing models for promoting engagement of youth and women through Rural </w:t>
      </w:r>
      <w:proofErr w:type="spellStart"/>
      <w:r w:rsidRPr="00EF3916">
        <w:rPr>
          <w:rFonts w:ascii="Times New Roman" w:hAnsi="Times New Roman"/>
        </w:rPr>
        <w:t>Agropoles</w:t>
      </w:r>
      <w:proofErr w:type="spellEnd"/>
      <w:r w:rsidRPr="00EF3916">
        <w:rPr>
          <w:rFonts w:ascii="Times New Roman" w:hAnsi="Times New Roman"/>
        </w:rPr>
        <w:t xml:space="preserve"> and Integrated Community Agricultural Farms, which have potential for integration and scaling-up. </w:t>
      </w:r>
    </w:p>
    <w:p w14:paraId="72CE2094" w14:textId="77777777" w:rsidR="00567C0F" w:rsidRDefault="00567C0F" w:rsidP="007B235E">
      <w:pPr>
        <w:ind w:left="-720" w:right="-576"/>
        <w:jc w:val="both"/>
        <w:rPr>
          <w:rFonts w:ascii="Times New Roman" w:hAnsi="Times New Roman"/>
        </w:rPr>
      </w:pPr>
    </w:p>
    <w:p w14:paraId="28BECA83" w14:textId="3A54B727" w:rsidR="0015342E" w:rsidRDefault="0015342E" w:rsidP="007B235E">
      <w:pPr>
        <w:ind w:left="-720" w:right="-576"/>
        <w:jc w:val="both"/>
        <w:rPr>
          <w:rFonts w:ascii="Times New Roman" w:eastAsia="Times New Roman" w:hAnsi="Times New Roman"/>
          <w:bCs/>
          <w:lang w:val="en-GB" w:eastAsia="en-GB"/>
        </w:rPr>
      </w:pPr>
      <w:r w:rsidRPr="00543706">
        <w:rPr>
          <w:rFonts w:ascii="Times New Roman" w:eastAsia="Times New Roman" w:hAnsi="Times New Roman"/>
          <w:highlight w:val="yellow"/>
          <w:lang w:val="en-GB"/>
        </w:rPr>
        <w:t>For the Private sector en</w:t>
      </w:r>
      <w:r w:rsidR="00567C0F" w:rsidRPr="00543706">
        <w:rPr>
          <w:rFonts w:ascii="Times New Roman" w:eastAsia="Times New Roman" w:hAnsi="Times New Roman"/>
          <w:highlight w:val="yellow"/>
          <w:lang w:val="en-GB"/>
        </w:rPr>
        <w:t>g</w:t>
      </w:r>
      <w:r w:rsidRPr="00543706">
        <w:rPr>
          <w:rFonts w:ascii="Times New Roman" w:eastAsia="Times New Roman" w:hAnsi="Times New Roman"/>
          <w:highlight w:val="yellow"/>
          <w:lang w:val="en-GB"/>
        </w:rPr>
        <w:t xml:space="preserve">agement; the Great Green Wall vision for transformative changes to land management and investment in landscape restoration at scale across the region’s drylands will require concerted effort to create the enabling environment required to catalyse green economic growth and investment. The potential for investment in transformative change is clear; the Great Green Wall drylands provide a wealth of globally significant ecosystem services and well-proven approaches to the landscape-scale restoration that provide stimulus for further restoration market investment. Moving beyond the land restoration market, the region’s dryland show strong potential for green economic growth, with numerous successful examples of global value chains for natural products and agribusinesses investing in sustainable supply chains. To catalyse private investment into this emerging green economy, a deeper understanding and appreciation of the necessary enabling conditions is required in order to guide policy and public-sector investment in the Great Green Wall. A new vision, encapsulated within four main elements, provide a starting framework to guide decision making and policy on private sector engagement in the Great Green Wall.  These key guiding elements include: </w:t>
      </w:r>
      <w:r w:rsidRPr="00543706">
        <w:rPr>
          <w:rFonts w:ascii="Times New Roman" w:eastAsia="Times New Roman" w:hAnsi="Times New Roman"/>
          <w:bCs/>
          <w:highlight w:val="yellow"/>
          <w:lang w:val="en-GB"/>
        </w:rPr>
        <w:t xml:space="preserve">i) Establish an enabling environment for private investment; ii) Create the institutional context for multifunctional sustainable landscape investment; ii) Promote innovation and partnerships in private investment; and iv) Build the necessary institutional capacity. The project will build on these four element to </w:t>
      </w:r>
      <w:r w:rsidR="00B04C17" w:rsidRPr="00543706">
        <w:rPr>
          <w:rFonts w:ascii="Times New Roman" w:eastAsia="Times New Roman" w:hAnsi="Times New Roman"/>
          <w:bCs/>
          <w:highlight w:val="yellow"/>
          <w:lang w:val="en-GB"/>
        </w:rPr>
        <w:t xml:space="preserve">develop the private sector engagement strategy and </w:t>
      </w:r>
      <w:r w:rsidRPr="00543706">
        <w:rPr>
          <w:rFonts w:ascii="Times New Roman" w:eastAsia="Times New Roman" w:hAnsi="Times New Roman"/>
          <w:bCs/>
          <w:highlight w:val="yellow"/>
          <w:lang w:val="en-GB"/>
        </w:rPr>
        <w:t xml:space="preserve">assess feasibility of early implementation of the recommendations from the study on “Engaging Private Sector in the Great Green </w:t>
      </w:r>
      <w:r w:rsidRPr="00543706">
        <w:rPr>
          <w:rFonts w:ascii="Times New Roman" w:eastAsia="Times New Roman" w:hAnsi="Times New Roman"/>
          <w:bCs/>
          <w:highlight w:val="yellow"/>
          <w:lang w:val="en-GB"/>
        </w:rPr>
        <w:lastRenderedPageBreak/>
        <w:t>Wall Initiative”</w:t>
      </w:r>
      <w:r w:rsidRPr="00543706">
        <w:rPr>
          <w:rFonts w:ascii="Times New Roman" w:eastAsia="Times New Roman" w:hAnsi="Times New Roman"/>
          <w:bCs/>
          <w:highlight w:val="yellow"/>
          <w:vertAlign w:val="superscript"/>
          <w:lang w:val="en-GB" w:eastAsia="en-GB"/>
        </w:rPr>
        <w:footnoteReference w:id="16"/>
      </w:r>
      <w:r w:rsidRPr="00543706">
        <w:rPr>
          <w:rFonts w:ascii="Times New Roman" w:eastAsia="Times New Roman" w:hAnsi="Times New Roman"/>
          <w:bCs/>
          <w:highlight w:val="yellow"/>
          <w:lang w:val="en-GB"/>
        </w:rPr>
        <w:t xml:space="preserve"> commissioned in 2019 by the UNEP/GEF project on </w:t>
      </w:r>
      <w:r w:rsidR="005A37A8">
        <w:rPr>
          <w:rFonts w:ascii="Times New Roman" w:eastAsia="Times New Roman" w:hAnsi="Times New Roman"/>
          <w:bCs/>
          <w:i/>
          <w:iCs/>
          <w:highlight w:val="yellow"/>
          <w:lang w:val="en-GB"/>
        </w:rPr>
        <w:t>Clos</w:t>
      </w:r>
      <w:r w:rsidRPr="00543706">
        <w:rPr>
          <w:rFonts w:ascii="Times New Roman" w:eastAsia="Times New Roman" w:hAnsi="Times New Roman"/>
          <w:bCs/>
          <w:i/>
          <w:iCs/>
          <w:highlight w:val="yellow"/>
          <w:lang w:val="en-GB"/>
        </w:rPr>
        <w:t>ing the Gaps of the GGW</w:t>
      </w:r>
      <w:r w:rsidRPr="00543706">
        <w:rPr>
          <w:rFonts w:ascii="Times New Roman" w:eastAsia="Times New Roman" w:hAnsi="Times New Roman"/>
          <w:bCs/>
          <w:highlight w:val="yellow"/>
          <w:lang w:val="en-GB"/>
        </w:rPr>
        <w:t xml:space="preserve">, executed by IUCN. These recommendations are: </w:t>
      </w:r>
      <w:r w:rsidRPr="00543706">
        <w:rPr>
          <w:rFonts w:ascii="Times New Roman" w:eastAsia="Times New Roman" w:hAnsi="Times New Roman"/>
          <w:bCs/>
          <w:highlight w:val="yellow"/>
          <w:lang w:val="en-GB" w:eastAsia="en-GB"/>
        </w:rPr>
        <w:t>a) Invest in development, peace and security; b) Establish mechanisms for integrated landscape planning and investment; c) Provide technical assistance for investment project developers; d) Make appropriate public sector financing available for restoration partnerships; e) Support innovation in finance and investment; f) Mainstream sustainable land management across agricultural value chains and associated markets; g) Conserve dryland biodiversity and landscape resilience</w:t>
      </w:r>
      <w:bookmarkStart w:id="22" w:name="_Toc20134886"/>
      <w:r w:rsidRPr="00543706">
        <w:rPr>
          <w:rFonts w:ascii="Times New Roman" w:eastAsia="Times New Roman" w:hAnsi="Times New Roman"/>
          <w:bCs/>
          <w:highlight w:val="yellow"/>
          <w:lang w:val="en-GB" w:eastAsia="en-GB"/>
        </w:rPr>
        <w:t>; h) Harmonize land degradation neutrality and Great Green Wall targets in agricultural policy</w:t>
      </w:r>
      <w:bookmarkEnd w:id="22"/>
      <w:r w:rsidRPr="00543706">
        <w:rPr>
          <w:rFonts w:ascii="Times New Roman" w:eastAsia="Times New Roman" w:hAnsi="Times New Roman"/>
          <w:highlight w:val="yellow"/>
          <w:lang w:val="en-GB" w:eastAsia="en-GB"/>
        </w:rPr>
        <w:t>. The details related to these recommendations are in Annex R of the CEO Endorsement document.</w:t>
      </w:r>
      <w:r w:rsidR="00B04C17" w:rsidRPr="00543706">
        <w:rPr>
          <w:rFonts w:ascii="Times New Roman" w:eastAsia="Times New Roman" w:hAnsi="Times New Roman"/>
          <w:highlight w:val="yellow"/>
          <w:lang w:val="en-GB" w:eastAsia="en-GB"/>
        </w:rPr>
        <w:t xml:space="preserve"> For example, on </w:t>
      </w:r>
      <w:r w:rsidR="00B04C17" w:rsidRPr="00543706">
        <w:rPr>
          <w:rFonts w:ascii="Times New Roman" w:eastAsia="Times New Roman" w:hAnsi="Times New Roman"/>
          <w:bCs/>
          <w:highlight w:val="yellow"/>
          <w:lang w:val="en-GB" w:eastAsia="en-GB"/>
        </w:rPr>
        <w:t>m</w:t>
      </w:r>
      <w:r w:rsidRPr="00543706">
        <w:rPr>
          <w:rFonts w:ascii="Times New Roman" w:eastAsia="Times New Roman" w:hAnsi="Times New Roman"/>
          <w:bCs/>
          <w:highlight w:val="yellow"/>
          <w:lang w:val="en-GB" w:eastAsia="en-GB"/>
        </w:rPr>
        <w:t>ak</w:t>
      </w:r>
      <w:r w:rsidR="00B04C17" w:rsidRPr="00543706">
        <w:rPr>
          <w:rFonts w:ascii="Times New Roman" w:eastAsia="Times New Roman" w:hAnsi="Times New Roman"/>
          <w:bCs/>
          <w:highlight w:val="yellow"/>
          <w:lang w:val="en-GB" w:eastAsia="en-GB"/>
        </w:rPr>
        <w:t>ing</w:t>
      </w:r>
      <w:r w:rsidRPr="00543706">
        <w:rPr>
          <w:rFonts w:ascii="Times New Roman" w:eastAsia="Times New Roman" w:hAnsi="Times New Roman"/>
          <w:bCs/>
          <w:highlight w:val="yellow"/>
          <w:lang w:val="en-GB" w:eastAsia="en-GB"/>
        </w:rPr>
        <w:t xml:space="preserve"> appropriate public sector financing available for restoration partnerships</w:t>
      </w:r>
      <w:r w:rsidR="00B04C17" w:rsidRPr="00543706">
        <w:rPr>
          <w:rFonts w:ascii="Times New Roman" w:eastAsia="Times New Roman" w:hAnsi="Times New Roman"/>
          <w:bCs/>
          <w:highlight w:val="yellow"/>
          <w:lang w:val="en-GB" w:eastAsia="en-GB"/>
        </w:rPr>
        <w:t xml:space="preserve"> and s</w:t>
      </w:r>
      <w:r w:rsidRPr="00543706">
        <w:rPr>
          <w:rFonts w:ascii="Times New Roman" w:eastAsia="Times New Roman" w:hAnsi="Times New Roman"/>
          <w:bCs/>
          <w:highlight w:val="yellow"/>
          <w:lang w:val="en-GB" w:eastAsia="en-GB"/>
        </w:rPr>
        <w:t>upport</w:t>
      </w:r>
      <w:r w:rsidR="00B04C17" w:rsidRPr="00543706">
        <w:rPr>
          <w:rFonts w:ascii="Times New Roman" w:eastAsia="Times New Roman" w:hAnsi="Times New Roman"/>
          <w:bCs/>
          <w:highlight w:val="yellow"/>
          <w:lang w:val="en-GB" w:eastAsia="en-GB"/>
        </w:rPr>
        <w:t xml:space="preserve">ing </w:t>
      </w:r>
      <w:r w:rsidRPr="00543706">
        <w:rPr>
          <w:rFonts w:ascii="Times New Roman" w:eastAsia="Times New Roman" w:hAnsi="Times New Roman"/>
          <w:bCs/>
          <w:highlight w:val="yellow"/>
          <w:lang w:val="en-GB" w:eastAsia="en-GB"/>
        </w:rPr>
        <w:t xml:space="preserve"> innovation in finance and investment</w:t>
      </w:r>
      <w:r w:rsidR="00B04C17" w:rsidRPr="00543706">
        <w:rPr>
          <w:rFonts w:ascii="Times New Roman" w:eastAsia="Times New Roman" w:hAnsi="Times New Roman"/>
          <w:bCs/>
          <w:highlight w:val="yellow"/>
          <w:lang w:val="en-GB" w:eastAsia="en-GB"/>
        </w:rPr>
        <w:t xml:space="preserve">; UNEP through the Project Task Manager has started engaging </w:t>
      </w:r>
      <w:r w:rsidR="001E653C" w:rsidRPr="00543706">
        <w:rPr>
          <w:rFonts w:ascii="Times New Roman" w:eastAsia="Times New Roman" w:hAnsi="Times New Roman"/>
          <w:bCs/>
          <w:highlight w:val="yellow"/>
          <w:lang w:val="en-GB" w:eastAsia="en-GB"/>
        </w:rPr>
        <w:t xml:space="preserve">in a very preliminary and informal dialogue, </w:t>
      </w:r>
      <w:r w:rsidR="00B04C17" w:rsidRPr="00543706">
        <w:rPr>
          <w:rFonts w:ascii="Times New Roman" w:eastAsia="Times New Roman" w:hAnsi="Times New Roman"/>
          <w:bCs/>
          <w:highlight w:val="yellow"/>
          <w:lang w:val="en-GB" w:eastAsia="en-GB"/>
        </w:rPr>
        <w:t xml:space="preserve">SGS, a private </w:t>
      </w:r>
      <w:r w:rsidR="001E653C" w:rsidRPr="00543706">
        <w:rPr>
          <w:rFonts w:ascii="Times New Roman" w:eastAsia="Times New Roman" w:hAnsi="Times New Roman"/>
          <w:bCs/>
          <w:highlight w:val="yellow"/>
          <w:lang w:val="en-GB" w:eastAsia="en-GB"/>
        </w:rPr>
        <w:t xml:space="preserve">French </w:t>
      </w:r>
      <w:r w:rsidR="00B04C17" w:rsidRPr="00543706">
        <w:rPr>
          <w:rFonts w:ascii="Times New Roman" w:eastAsia="Times New Roman" w:hAnsi="Times New Roman"/>
          <w:bCs/>
          <w:highlight w:val="yellow"/>
          <w:lang w:val="en-GB" w:eastAsia="en-GB"/>
        </w:rPr>
        <w:t>company established in Cote d’Ivoire to en</w:t>
      </w:r>
      <w:r w:rsidR="001E653C" w:rsidRPr="00543706">
        <w:rPr>
          <w:rFonts w:ascii="Times New Roman" w:eastAsia="Times New Roman" w:hAnsi="Times New Roman"/>
          <w:bCs/>
          <w:highlight w:val="yellow"/>
          <w:lang w:val="en-GB" w:eastAsia="en-GB"/>
        </w:rPr>
        <w:t>g</w:t>
      </w:r>
      <w:r w:rsidR="00B04C17" w:rsidRPr="00543706">
        <w:rPr>
          <w:rFonts w:ascii="Times New Roman" w:eastAsia="Times New Roman" w:hAnsi="Times New Roman"/>
          <w:bCs/>
          <w:highlight w:val="yellow"/>
          <w:lang w:val="en-GB" w:eastAsia="en-GB"/>
        </w:rPr>
        <w:t>age the Government</w:t>
      </w:r>
      <w:r w:rsidR="001E653C" w:rsidRPr="00543706">
        <w:rPr>
          <w:rFonts w:ascii="Times New Roman" w:eastAsia="Times New Roman" w:hAnsi="Times New Roman"/>
          <w:bCs/>
          <w:highlight w:val="yellow"/>
          <w:lang w:val="en-GB" w:eastAsia="en-GB"/>
        </w:rPr>
        <w:t>s of the GGW countries</w:t>
      </w:r>
      <w:r w:rsidR="00B04C17" w:rsidRPr="00543706">
        <w:rPr>
          <w:rFonts w:ascii="Times New Roman" w:eastAsia="Times New Roman" w:hAnsi="Times New Roman"/>
          <w:bCs/>
          <w:highlight w:val="yellow"/>
          <w:lang w:val="en-GB" w:eastAsia="en-GB"/>
        </w:rPr>
        <w:t xml:space="preserve"> in mobilising funds from private international compagnies planned and already paid to be use</w:t>
      </w:r>
      <w:r w:rsidR="0039609F" w:rsidRPr="00543706">
        <w:rPr>
          <w:rFonts w:ascii="Times New Roman" w:eastAsia="Times New Roman" w:hAnsi="Times New Roman"/>
          <w:bCs/>
          <w:highlight w:val="yellow"/>
          <w:lang w:val="en-GB" w:eastAsia="en-GB"/>
        </w:rPr>
        <w:t>d</w:t>
      </w:r>
      <w:r w:rsidR="00B04C17" w:rsidRPr="00543706">
        <w:rPr>
          <w:rFonts w:ascii="Times New Roman" w:eastAsia="Times New Roman" w:hAnsi="Times New Roman"/>
          <w:bCs/>
          <w:highlight w:val="yellow"/>
          <w:lang w:val="en-GB" w:eastAsia="en-GB"/>
        </w:rPr>
        <w:t xml:space="preserve"> for recycling of goods purchased by individuals, </w:t>
      </w:r>
      <w:proofErr w:type="spellStart"/>
      <w:r w:rsidR="00B04C17" w:rsidRPr="00543706">
        <w:rPr>
          <w:rFonts w:ascii="Times New Roman" w:eastAsia="Times New Roman" w:hAnsi="Times New Roman"/>
          <w:bCs/>
          <w:highlight w:val="yellow"/>
          <w:lang w:val="en-GB" w:eastAsia="en-GB"/>
        </w:rPr>
        <w:t>entreprises</w:t>
      </w:r>
      <w:proofErr w:type="spellEnd"/>
      <w:r w:rsidR="00B04C17" w:rsidRPr="00543706">
        <w:rPr>
          <w:rFonts w:ascii="Times New Roman" w:eastAsia="Times New Roman" w:hAnsi="Times New Roman"/>
          <w:bCs/>
          <w:highlight w:val="yellow"/>
          <w:lang w:val="en-GB" w:eastAsia="en-GB"/>
        </w:rPr>
        <w:t xml:space="preserve"> and Government, from international market. </w:t>
      </w:r>
      <w:r w:rsidR="0039609F" w:rsidRPr="00543706">
        <w:rPr>
          <w:rFonts w:ascii="Times New Roman" w:eastAsia="Times New Roman" w:hAnsi="Times New Roman"/>
          <w:bCs/>
          <w:highlight w:val="yellow"/>
          <w:lang w:val="en-GB" w:eastAsia="en-GB"/>
        </w:rPr>
        <w:t>V</w:t>
      </w:r>
      <w:r w:rsidR="00B04C17" w:rsidRPr="00543706">
        <w:rPr>
          <w:rFonts w:ascii="Times New Roman" w:eastAsia="Times New Roman" w:hAnsi="Times New Roman"/>
          <w:bCs/>
          <w:highlight w:val="yellow"/>
          <w:lang w:val="en-GB" w:eastAsia="en-GB"/>
        </w:rPr>
        <w:t>arious options will be assess</w:t>
      </w:r>
      <w:r w:rsidR="0039609F" w:rsidRPr="00543706">
        <w:rPr>
          <w:rFonts w:ascii="Times New Roman" w:eastAsia="Times New Roman" w:hAnsi="Times New Roman"/>
          <w:bCs/>
          <w:highlight w:val="yellow"/>
          <w:lang w:val="en-GB" w:eastAsia="en-GB"/>
        </w:rPr>
        <w:t>ed</w:t>
      </w:r>
      <w:r w:rsidR="00B04C17" w:rsidRPr="00543706">
        <w:rPr>
          <w:rFonts w:ascii="Times New Roman" w:eastAsia="Times New Roman" w:hAnsi="Times New Roman"/>
          <w:bCs/>
          <w:highlight w:val="yellow"/>
          <w:lang w:val="en-GB" w:eastAsia="en-GB"/>
        </w:rPr>
        <w:t xml:space="preserve"> including </w:t>
      </w:r>
      <w:proofErr w:type="spellStart"/>
      <w:r w:rsidR="00B04C17" w:rsidRPr="00543706">
        <w:rPr>
          <w:rFonts w:ascii="Times New Roman" w:eastAsia="Times New Roman" w:hAnsi="Times New Roman"/>
          <w:bCs/>
          <w:highlight w:val="yellow"/>
          <w:lang w:val="en-GB" w:eastAsia="en-GB"/>
        </w:rPr>
        <w:t>chanelling</w:t>
      </w:r>
      <w:proofErr w:type="spellEnd"/>
      <w:r w:rsidR="00B04C17" w:rsidRPr="00543706">
        <w:rPr>
          <w:rFonts w:ascii="Times New Roman" w:eastAsia="Times New Roman" w:hAnsi="Times New Roman"/>
          <w:bCs/>
          <w:highlight w:val="yellow"/>
          <w:lang w:val="en-GB" w:eastAsia="en-GB"/>
        </w:rPr>
        <w:t xml:space="preserve"> these funds in a GGWI Small Grant Programme to be </w:t>
      </w:r>
      <w:proofErr w:type="spellStart"/>
      <w:r w:rsidR="00B04C17" w:rsidRPr="00543706">
        <w:rPr>
          <w:rFonts w:ascii="Times New Roman" w:eastAsia="Times New Roman" w:hAnsi="Times New Roman"/>
          <w:bCs/>
          <w:highlight w:val="yellow"/>
          <w:lang w:val="en-GB" w:eastAsia="en-GB"/>
        </w:rPr>
        <w:t>administerd</w:t>
      </w:r>
      <w:proofErr w:type="spellEnd"/>
      <w:r w:rsidR="00B04C17" w:rsidRPr="00543706">
        <w:rPr>
          <w:rFonts w:ascii="Times New Roman" w:eastAsia="Times New Roman" w:hAnsi="Times New Roman"/>
          <w:bCs/>
          <w:highlight w:val="yellow"/>
          <w:lang w:val="en-GB" w:eastAsia="en-GB"/>
        </w:rPr>
        <w:t xml:space="preserve"> by UNEP and possibly using GEF as financial mechanism to receive those funds.</w:t>
      </w:r>
    </w:p>
    <w:p w14:paraId="60E0DCE5" w14:textId="77777777" w:rsidR="00567C0F" w:rsidRPr="00567C0F" w:rsidRDefault="00567C0F" w:rsidP="007B235E">
      <w:pPr>
        <w:ind w:left="-720" w:right="-576"/>
        <w:jc w:val="both"/>
        <w:rPr>
          <w:rFonts w:ascii="Times New Roman" w:hAnsi="Times New Roman"/>
        </w:rPr>
      </w:pPr>
    </w:p>
    <w:p w14:paraId="2DCE49C1" w14:textId="43299880" w:rsidR="00887483" w:rsidRPr="00782CE6" w:rsidRDefault="00887483" w:rsidP="007B235E">
      <w:pPr>
        <w:ind w:left="-720" w:right="-576"/>
        <w:jc w:val="both"/>
        <w:rPr>
          <w:rFonts w:ascii="Times New Roman" w:hAnsi="Times New Roman"/>
        </w:rPr>
      </w:pPr>
      <w:r w:rsidRPr="00782CE6">
        <w:rPr>
          <w:rFonts w:ascii="Times New Roman" w:hAnsi="Times New Roman"/>
        </w:rPr>
        <w:t>Through this component, the expected change will be “</w:t>
      </w:r>
      <w:r w:rsidR="00F370F5" w:rsidRPr="00782CE6">
        <w:rPr>
          <w:rFonts w:ascii="Times New Roman" w:eastAsia="Calibri" w:hAnsi="Times New Roman"/>
        </w:rPr>
        <w:t>Targeted</w:t>
      </w:r>
      <w:r w:rsidR="00F370F5" w:rsidRPr="00782CE6">
        <w:rPr>
          <w:rFonts w:ascii="Times New Roman" w:eastAsia="Calibri" w:hAnsi="Times New Roman"/>
          <w:lang w:val="en-GB"/>
        </w:rPr>
        <w:t xml:space="preserve"> integrated landscape investment models provide GGW Countries basis for</w:t>
      </w:r>
      <w:r w:rsidR="00782CE6">
        <w:rPr>
          <w:rFonts w:ascii="Times New Roman" w:eastAsia="Calibri" w:hAnsi="Times New Roman"/>
          <w:lang w:val="en-GB"/>
        </w:rPr>
        <w:t xml:space="preserve"> </w:t>
      </w:r>
      <w:r w:rsidR="00F370F5" w:rsidRPr="00782CE6">
        <w:rPr>
          <w:rFonts w:ascii="Times New Roman" w:eastAsia="Calibri" w:hAnsi="Times New Roman"/>
          <w:lang w:val="en-GB"/>
        </w:rPr>
        <w:t xml:space="preserve">transformational changes that spur </w:t>
      </w:r>
      <w:r w:rsidR="00F370F5" w:rsidRPr="00782CE6">
        <w:rPr>
          <w:rFonts w:ascii="Times New Roman" w:hAnsi="Times New Roman"/>
        </w:rPr>
        <w:t>economic growth of multiple benefits for people and the environment</w:t>
      </w:r>
      <w:r w:rsidR="00782CE6">
        <w:rPr>
          <w:rFonts w:ascii="Times New Roman" w:hAnsi="Times New Roman"/>
        </w:rPr>
        <w:t>”</w:t>
      </w:r>
      <w:r w:rsidR="001673C9" w:rsidRPr="00782CE6">
        <w:rPr>
          <w:rFonts w:ascii="Times New Roman" w:eastAsia="Calibri" w:hAnsi="Times New Roman"/>
          <w:lang w:val="en-GB"/>
        </w:rPr>
        <w:t>.</w:t>
      </w:r>
      <w:r w:rsidR="0021713E" w:rsidRPr="00782CE6">
        <w:rPr>
          <w:rFonts w:ascii="Times New Roman" w:eastAsia="Calibri" w:hAnsi="Times New Roman"/>
          <w:lang w:val="en-GB"/>
        </w:rPr>
        <w:t xml:space="preserve"> </w:t>
      </w:r>
      <w:r w:rsidR="00A318ED" w:rsidRPr="00782CE6">
        <w:rPr>
          <w:rFonts w:ascii="Times New Roman" w:hAnsi="Times New Roman"/>
          <w:lang w:val="en-GB"/>
        </w:rPr>
        <w:t xml:space="preserve">The project will also learn from and </w:t>
      </w:r>
      <w:proofErr w:type="spellStart"/>
      <w:r w:rsidR="00A318ED" w:rsidRPr="00782CE6">
        <w:rPr>
          <w:rFonts w:ascii="Times New Roman" w:hAnsi="Times New Roman"/>
          <w:lang w:val="en-GB"/>
        </w:rPr>
        <w:t>capatalize</w:t>
      </w:r>
      <w:proofErr w:type="spellEnd"/>
      <w:r w:rsidR="00A318ED" w:rsidRPr="00782CE6">
        <w:rPr>
          <w:rFonts w:ascii="Times New Roman" w:hAnsi="Times New Roman"/>
          <w:lang w:val="en-GB"/>
        </w:rPr>
        <w:t xml:space="preserve"> </w:t>
      </w:r>
      <w:r w:rsidR="001673C9" w:rsidRPr="00782CE6">
        <w:rPr>
          <w:rFonts w:ascii="Times New Roman" w:hAnsi="Times New Roman"/>
          <w:lang w:val="en-GB"/>
        </w:rPr>
        <w:t xml:space="preserve">on </w:t>
      </w:r>
      <w:r w:rsidR="00A318ED" w:rsidRPr="00782CE6">
        <w:rPr>
          <w:rFonts w:ascii="Times New Roman" w:hAnsi="Times New Roman"/>
          <w:lang w:val="en-GB"/>
        </w:rPr>
        <w:t xml:space="preserve">BRICKS’ developed tools and methodologies in supporting the monitoring, </w:t>
      </w:r>
      <w:proofErr w:type="spellStart"/>
      <w:r w:rsidR="00A318ED" w:rsidRPr="00782CE6">
        <w:rPr>
          <w:rFonts w:ascii="Times New Roman" w:hAnsi="Times New Roman"/>
          <w:lang w:val="en-GB"/>
        </w:rPr>
        <w:t>modeling</w:t>
      </w:r>
      <w:proofErr w:type="spellEnd"/>
      <w:r w:rsidR="00A318ED" w:rsidRPr="00782CE6">
        <w:rPr>
          <w:rFonts w:ascii="Times New Roman" w:hAnsi="Times New Roman"/>
          <w:lang w:val="en-GB"/>
        </w:rPr>
        <w:t xml:space="preserve">, and mapping of land and water resources and land use changes in the regional portfolio, including carbon </w:t>
      </w:r>
      <w:proofErr w:type="spellStart"/>
      <w:r w:rsidR="00A318ED" w:rsidRPr="00782CE6">
        <w:rPr>
          <w:rFonts w:ascii="Times New Roman" w:hAnsi="Times New Roman"/>
          <w:lang w:val="en-GB"/>
        </w:rPr>
        <w:t>modeling</w:t>
      </w:r>
      <w:proofErr w:type="spellEnd"/>
      <w:r w:rsidR="00A318ED" w:rsidRPr="00782CE6">
        <w:rPr>
          <w:rFonts w:ascii="Times New Roman" w:hAnsi="Times New Roman"/>
          <w:lang w:val="en-GB"/>
        </w:rPr>
        <w:t xml:space="preserve"> as model to help estimate the </w:t>
      </w:r>
      <w:r w:rsidR="00471E86" w:rsidRPr="00782CE6">
        <w:rPr>
          <w:rFonts w:ascii="Times New Roman" w:hAnsi="Times New Roman"/>
          <w:lang w:val="en-GB"/>
        </w:rPr>
        <w:t xml:space="preserve">investment projects </w:t>
      </w:r>
      <w:r w:rsidR="00A318ED" w:rsidRPr="00782CE6">
        <w:rPr>
          <w:rFonts w:ascii="Times New Roman" w:hAnsi="Times New Roman"/>
          <w:lang w:val="en-GB"/>
        </w:rPr>
        <w:t xml:space="preserve">portfolio’s contribution to climate change mitigation. </w:t>
      </w:r>
      <w:r w:rsidR="0021713E" w:rsidRPr="00782CE6">
        <w:rPr>
          <w:rFonts w:ascii="Times New Roman" w:eastAsia="Calibri" w:hAnsi="Times New Roman"/>
          <w:lang w:val="en-GB"/>
        </w:rPr>
        <w:t>The outputs to be delivered will include: O</w:t>
      </w:r>
      <w:r w:rsidR="001673C9" w:rsidRPr="00782CE6">
        <w:rPr>
          <w:rFonts w:ascii="Times New Roman" w:eastAsia="Calibri" w:hAnsi="Times New Roman"/>
          <w:lang w:val="en-GB"/>
        </w:rPr>
        <w:t>u</w:t>
      </w:r>
      <w:r w:rsidR="0021713E" w:rsidRPr="00782CE6">
        <w:rPr>
          <w:rFonts w:ascii="Times New Roman" w:eastAsia="Calibri" w:hAnsi="Times New Roman"/>
          <w:lang w:val="en-GB"/>
        </w:rPr>
        <w:t>tput 2.1.1.</w:t>
      </w:r>
      <w:r w:rsidR="00943A27" w:rsidRPr="00782CE6">
        <w:rPr>
          <w:rFonts w:ascii="Times New Roman" w:hAnsi="Times New Roman"/>
        </w:rPr>
        <w:t xml:space="preserve"> A report documenting  </w:t>
      </w:r>
      <w:r w:rsidR="0021713E" w:rsidRPr="00782CE6">
        <w:rPr>
          <w:rFonts w:ascii="Times New Roman" w:hAnsi="Times New Roman"/>
        </w:rPr>
        <w:t xml:space="preserve">innovative practices </w:t>
      </w:r>
      <w:r w:rsidR="001D13CC" w:rsidRPr="00782CE6">
        <w:rPr>
          <w:rFonts w:ascii="Times New Roman" w:hAnsi="Times New Roman"/>
        </w:rPr>
        <w:t xml:space="preserve">and a Knowledge Management Platform is established </w:t>
      </w:r>
      <w:r w:rsidR="00064CF9" w:rsidRPr="00782CE6">
        <w:rPr>
          <w:rFonts w:ascii="Times New Roman" w:hAnsi="Times New Roman"/>
          <w:highlight w:val="yellow"/>
        </w:rPr>
        <w:t xml:space="preserve">based on </w:t>
      </w:r>
      <w:r w:rsidR="00064CF9" w:rsidRPr="00782CE6">
        <w:rPr>
          <w:rFonts w:ascii="Times New Roman" w:eastAsia="Times New Roman" w:hAnsi="Times New Roman"/>
          <w:color w:val="212529"/>
          <w:highlight w:val="yellow"/>
          <w:lang w:eastAsia="en-GB"/>
        </w:rPr>
        <w:t xml:space="preserve">review of </w:t>
      </w:r>
      <w:r w:rsidR="00064CF9" w:rsidRPr="00782CE6">
        <w:rPr>
          <w:rFonts w:ascii="Times New Roman" w:hAnsi="Times New Roman"/>
          <w:highlight w:val="yellow"/>
        </w:rPr>
        <w:t xml:space="preserve">knowledge </w:t>
      </w:r>
      <w:proofErr w:type="spellStart"/>
      <w:r w:rsidR="00064CF9" w:rsidRPr="00782CE6">
        <w:rPr>
          <w:rFonts w:ascii="Times New Roman" w:hAnsi="Times New Roman"/>
          <w:highlight w:val="yellow"/>
        </w:rPr>
        <w:t>plateforms</w:t>
      </w:r>
      <w:proofErr w:type="spellEnd"/>
      <w:r w:rsidR="00064CF9" w:rsidRPr="00782CE6">
        <w:rPr>
          <w:rFonts w:ascii="Times New Roman" w:hAnsi="Times New Roman"/>
          <w:highlight w:val="yellow"/>
        </w:rPr>
        <w:t xml:space="preserve"> and data bases such as WOCAT</w:t>
      </w:r>
      <w:r w:rsidR="00064CF9" w:rsidRPr="00782CE6">
        <w:rPr>
          <w:rStyle w:val="FootnoteReference"/>
          <w:rFonts w:ascii="Times New Roman" w:hAnsi="Times New Roman"/>
          <w:highlight w:val="yellow"/>
        </w:rPr>
        <w:footnoteReference w:id="17"/>
      </w:r>
      <w:r w:rsidR="00064CF9" w:rsidRPr="00782CE6">
        <w:rPr>
          <w:rFonts w:ascii="Times New Roman" w:hAnsi="Times New Roman"/>
          <w:highlight w:val="yellow"/>
        </w:rPr>
        <w:t xml:space="preserve"> and </w:t>
      </w:r>
      <w:proofErr w:type="spellStart"/>
      <w:r w:rsidR="00064CF9" w:rsidRPr="00782CE6">
        <w:rPr>
          <w:rFonts w:ascii="Times New Roman" w:hAnsi="Times New Roman"/>
          <w:highlight w:val="yellow"/>
        </w:rPr>
        <w:t>Terrafrica</w:t>
      </w:r>
      <w:proofErr w:type="spellEnd"/>
      <w:r w:rsidR="00064CF9" w:rsidRPr="00782CE6">
        <w:rPr>
          <w:rFonts w:ascii="Times New Roman" w:hAnsi="Times New Roman"/>
        </w:rPr>
        <w:t xml:space="preserve"> given consideration to </w:t>
      </w:r>
      <w:r w:rsidR="00064CF9" w:rsidRPr="00782CE6">
        <w:rPr>
          <w:rFonts w:ascii="Times New Roman" w:hAnsi="Times New Roman"/>
          <w:highlight w:val="yellow"/>
        </w:rPr>
        <w:t>possibility of immediate pilot implementation</w:t>
      </w:r>
      <w:r w:rsidR="00064CF9" w:rsidRPr="00782CE6">
        <w:rPr>
          <w:rFonts w:ascii="Times New Roman" w:hAnsi="Times New Roman"/>
        </w:rPr>
        <w:t xml:space="preserve"> </w:t>
      </w:r>
      <w:r w:rsidR="0021713E" w:rsidRPr="00782CE6">
        <w:rPr>
          <w:rFonts w:ascii="Times New Roman" w:hAnsi="Times New Roman"/>
        </w:rPr>
        <w:t xml:space="preserve"> women and youths with potential for scaling-up </w:t>
      </w:r>
      <w:r w:rsidR="00943A27" w:rsidRPr="00782CE6">
        <w:rPr>
          <w:rFonts w:ascii="Times New Roman" w:hAnsi="Times New Roman"/>
        </w:rPr>
        <w:t>and achieving LDN</w:t>
      </w:r>
      <w:r w:rsidR="00064CF9" w:rsidRPr="00782CE6">
        <w:rPr>
          <w:rFonts w:ascii="Times New Roman" w:hAnsi="Times New Roman"/>
        </w:rPr>
        <w:t>.</w:t>
      </w:r>
      <w:r w:rsidR="00725268" w:rsidRPr="00782CE6">
        <w:rPr>
          <w:rFonts w:ascii="Times New Roman" w:hAnsi="Times New Roman"/>
        </w:rPr>
        <w:t xml:space="preserve"> </w:t>
      </w:r>
      <w:r w:rsidR="00725268" w:rsidRPr="00782CE6">
        <w:rPr>
          <w:rFonts w:ascii="Times New Roman" w:hAnsi="Times New Roman"/>
          <w:highlight w:val="yellow"/>
        </w:rPr>
        <w:t xml:space="preserve">WOCAT is a network and database </w:t>
      </w:r>
      <w:r w:rsidR="00FD6283" w:rsidRPr="00782CE6">
        <w:rPr>
          <w:rFonts w:ascii="Times New Roman" w:hAnsi="Times New Roman"/>
          <w:highlight w:val="yellow"/>
        </w:rPr>
        <w:t xml:space="preserve">that provides relevant documentation on technologies and approaches on Sustainable Land Management. </w:t>
      </w:r>
      <w:proofErr w:type="spellStart"/>
      <w:r w:rsidR="00FD6283" w:rsidRPr="00782CE6">
        <w:rPr>
          <w:rFonts w:ascii="Times New Roman" w:hAnsi="Times New Roman"/>
          <w:highlight w:val="yellow"/>
        </w:rPr>
        <w:t>TerrAfrica</w:t>
      </w:r>
      <w:proofErr w:type="spellEnd"/>
      <w:r w:rsidR="00FD6283" w:rsidRPr="00782CE6">
        <w:rPr>
          <w:rFonts w:ascii="Times New Roman" w:hAnsi="Times New Roman"/>
          <w:highlight w:val="yellow"/>
        </w:rPr>
        <w:t xml:space="preserve">, a partnership programme between many agencies (FAO, World Bank, African Union Development Agency –NEPAD) offers a knowledge </w:t>
      </w:r>
      <w:proofErr w:type="spellStart"/>
      <w:r w:rsidR="00FD6283" w:rsidRPr="00782CE6">
        <w:rPr>
          <w:rFonts w:ascii="Times New Roman" w:hAnsi="Times New Roman"/>
          <w:highlight w:val="yellow"/>
        </w:rPr>
        <w:t>plateform</w:t>
      </w:r>
      <w:proofErr w:type="spellEnd"/>
      <w:r w:rsidR="00FD6283" w:rsidRPr="00782CE6">
        <w:rPr>
          <w:rFonts w:ascii="Times New Roman" w:hAnsi="Times New Roman"/>
          <w:highlight w:val="yellow"/>
        </w:rPr>
        <w:t xml:space="preserve"> for sharing lessons learned, tools and learning materials for scaling up and monitoring sustainable land management</w:t>
      </w:r>
      <w:r w:rsidR="00400A14" w:rsidRPr="00782CE6">
        <w:rPr>
          <w:rFonts w:ascii="Times New Roman" w:hAnsi="Times New Roman"/>
          <w:highlight w:val="yellow"/>
        </w:rPr>
        <w:t xml:space="preserve">. The Knowledge </w:t>
      </w:r>
      <w:proofErr w:type="spellStart"/>
      <w:r w:rsidR="00400A14" w:rsidRPr="00782CE6">
        <w:rPr>
          <w:rFonts w:ascii="Times New Roman" w:hAnsi="Times New Roman"/>
          <w:highlight w:val="yellow"/>
        </w:rPr>
        <w:t>plateform</w:t>
      </w:r>
      <w:proofErr w:type="spellEnd"/>
      <w:r w:rsidR="00400A14" w:rsidRPr="00782CE6">
        <w:rPr>
          <w:rFonts w:ascii="Times New Roman" w:hAnsi="Times New Roman"/>
          <w:highlight w:val="yellow"/>
        </w:rPr>
        <w:t xml:space="preserve"> of this project will have innovative value by providing analysis on </w:t>
      </w:r>
      <w:r w:rsidR="009F1D7D" w:rsidRPr="00782CE6">
        <w:rPr>
          <w:rFonts w:ascii="Times New Roman" w:hAnsi="Times New Roman"/>
          <w:highlight w:val="yellow"/>
        </w:rPr>
        <w:t xml:space="preserve">social and technical </w:t>
      </w:r>
      <w:r w:rsidR="00400A14" w:rsidRPr="00782CE6">
        <w:rPr>
          <w:rFonts w:ascii="Times New Roman" w:hAnsi="Times New Roman"/>
          <w:highlight w:val="yellow"/>
        </w:rPr>
        <w:t>barriers for scaling up best practices, ensuring that documented best practices respond to well identified criteria of effectiveness and relevance to the region</w:t>
      </w:r>
      <w:r w:rsidR="009F1D7D" w:rsidRPr="00782CE6">
        <w:rPr>
          <w:rFonts w:ascii="Times New Roman" w:hAnsi="Times New Roman"/>
          <w:highlight w:val="yellow"/>
        </w:rPr>
        <w:t>, integrating issues of gender and regular up date of the practices if needed to assist on replicability and sustainability</w:t>
      </w:r>
      <w:r w:rsidR="00400A14" w:rsidRPr="00782CE6">
        <w:rPr>
          <w:rFonts w:ascii="Times New Roman" w:hAnsi="Times New Roman"/>
          <w:highlight w:val="yellow"/>
        </w:rPr>
        <w:t xml:space="preserve"> </w:t>
      </w:r>
      <w:r w:rsidR="00FD6283" w:rsidRPr="00782CE6">
        <w:rPr>
          <w:rFonts w:ascii="Times New Roman" w:hAnsi="Times New Roman"/>
          <w:highlight w:val="yellow"/>
        </w:rPr>
        <w:t xml:space="preserve"> </w:t>
      </w:r>
      <w:r w:rsidR="0021713E" w:rsidRPr="00782CE6">
        <w:rPr>
          <w:rFonts w:ascii="Times New Roman" w:hAnsi="Times New Roman"/>
          <w:highlight w:val="yellow"/>
        </w:rPr>
        <w:t>;</w:t>
      </w:r>
      <w:r w:rsidR="0021713E" w:rsidRPr="00782CE6">
        <w:rPr>
          <w:rFonts w:ascii="Times New Roman" w:hAnsi="Times New Roman"/>
        </w:rPr>
        <w:t xml:space="preserve"> Output 2.1.2. </w:t>
      </w:r>
      <w:r w:rsidR="00943A27" w:rsidRPr="00782CE6">
        <w:rPr>
          <w:rFonts w:ascii="Times New Roman" w:hAnsi="Times New Roman"/>
        </w:rPr>
        <w:t>A report documenting t</w:t>
      </w:r>
      <w:r w:rsidR="0021713E" w:rsidRPr="00782CE6">
        <w:rPr>
          <w:rFonts w:ascii="Times New Roman" w:hAnsi="Times New Roman"/>
        </w:rPr>
        <w:t>argeted investment</w:t>
      </w:r>
      <w:r w:rsidR="00943A27" w:rsidRPr="00782CE6">
        <w:rPr>
          <w:rFonts w:ascii="Times New Roman" w:hAnsi="Times New Roman"/>
        </w:rPr>
        <w:t>s</w:t>
      </w:r>
      <w:r w:rsidR="0021713E" w:rsidRPr="00782CE6">
        <w:rPr>
          <w:rFonts w:ascii="Times New Roman" w:hAnsi="Times New Roman"/>
        </w:rPr>
        <w:t xml:space="preserve"> </w:t>
      </w:r>
      <w:r w:rsidR="00F3152A" w:rsidRPr="00782CE6">
        <w:rPr>
          <w:rFonts w:ascii="Times New Roman" w:hAnsi="Times New Roman"/>
        </w:rPr>
        <w:t xml:space="preserve">are identified </w:t>
      </w:r>
      <w:r w:rsidR="0021713E" w:rsidRPr="00782CE6">
        <w:rPr>
          <w:rFonts w:ascii="Times New Roman" w:hAnsi="Times New Roman"/>
        </w:rPr>
        <w:t xml:space="preserve">in existing initiatives as models for the integrated </w:t>
      </w:r>
      <w:r w:rsidR="00943A27" w:rsidRPr="00782CE6">
        <w:rPr>
          <w:rFonts w:ascii="Times New Roman" w:hAnsi="Times New Roman"/>
        </w:rPr>
        <w:t>landscape approach</w:t>
      </w:r>
      <w:r w:rsidR="00943A27" w:rsidRPr="00782CE6">
        <w:rPr>
          <w:rFonts w:ascii="Times New Roman" w:eastAsia="Times New Roman" w:hAnsi="Times New Roman"/>
        </w:rPr>
        <w:t xml:space="preserve"> is elaborated</w:t>
      </w:r>
      <w:r w:rsidR="00943A27" w:rsidRPr="00782CE6">
        <w:rPr>
          <w:rFonts w:ascii="Times New Roman" w:hAnsi="Times New Roman"/>
        </w:rPr>
        <w:t xml:space="preserve"> </w:t>
      </w:r>
      <w:r w:rsidR="008B14E9" w:rsidRPr="00782CE6">
        <w:rPr>
          <w:rFonts w:ascii="Times New Roman" w:hAnsi="Times New Roman"/>
        </w:rPr>
        <w:t>and disseminated to relevant stakeholders, and women and youth trained on ecological goods and services including renewable energy</w:t>
      </w:r>
      <w:r w:rsidR="00064CF9" w:rsidRPr="00782CE6">
        <w:rPr>
          <w:rFonts w:ascii="Times New Roman" w:hAnsi="Times New Roman"/>
        </w:rPr>
        <w:t xml:space="preserve"> </w:t>
      </w:r>
      <w:r w:rsidR="00064CF9" w:rsidRPr="00782CE6">
        <w:rPr>
          <w:rFonts w:ascii="Times New Roman" w:eastAsia="Times New Roman" w:hAnsi="Times New Roman"/>
          <w:highlight w:val="yellow"/>
        </w:rPr>
        <w:t>and their access</w:t>
      </w:r>
      <w:r w:rsidR="00064CF9" w:rsidRPr="00782CE6">
        <w:rPr>
          <w:rFonts w:ascii="Times New Roman" w:eastAsia="Times New Roman" w:hAnsi="Times New Roman"/>
          <w:highlight w:val="yellow"/>
          <w:lang w:val="en-GB" w:eastAsia="en-GB"/>
        </w:rPr>
        <w:t xml:space="preserve"> to strategic and quick result-oriented investments </w:t>
      </w:r>
      <w:r w:rsidR="00064CF9" w:rsidRPr="00782CE6">
        <w:rPr>
          <w:rFonts w:ascii="Times New Roman" w:eastAsia="Times New Roman" w:hAnsi="Times New Roman"/>
          <w:highlight w:val="yellow"/>
        </w:rPr>
        <w:t>facilitated</w:t>
      </w:r>
      <w:r w:rsidR="0021713E" w:rsidRPr="00782CE6">
        <w:rPr>
          <w:rFonts w:ascii="Times New Roman" w:eastAsia="Times New Roman" w:hAnsi="Times New Roman"/>
        </w:rPr>
        <w:t>; and Output 2.1.3.</w:t>
      </w:r>
      <w:r w:rsidR="001673C9" w:rsidRPr="00782CE6">
        <w:rPr>
          <w:rFonts w:ascii="Times New Roman" w:eastAsia="Times New Roman" w:hAnsi="Times New Roman"/>
        </w:rPr>
        <w:t xml:space="preserve"> </w:t>
      </w:r>
      <w:r w:rsidR="00943A27" w:rsidRPr="00782CE6">
        <w:rPr>
          <w:rFonts w:ascii="Times New Roman" w:eastAsia="Times New Roman" w:hAnsi="Times New Roman"/>
        </w:rPr>
        <w:t xml:space="preserve">A report on </w:t>
      </w:r>
      <w:r w:rsidR="00943A27" w:rsidRPr="00782CE6">
        <w:rPr>
          <w:rFonts w:ascii="Times New Roman" w:hAnsi="Times New Roman"/>
        </w:rPr>
        <w:t>b</w:t>
      </w:r>
      <w:r w:rsidR="0021713E" w:rsidRPr="00782CE6">
        <w:rPr>
          <w:rFonts w:ascii="Times New Roman" w:hAnsi="Times New Roman"/>
        </w:rPr>
        <w:t>aseline information report on emerging opportunities</w:t>
      </w:r>
      <w:r w:rsidR="008B14E9" w:rsidRPr="00782CE6">
        <w:rPr>
          <w:rFonts w:ascii="Times New Roman" w:hAnsi="Times New Roman"/>
        </w:rPr>
        <w:t>,</w:t>
      </w:r>
      <w:r w:rsidR="0021713E" w:rsidRPr="00782CE6">
        <w:rPr>
          <w:rFonts w:ascii="Times New Roman" w:hAnsi="Times New Roman"/>
        </w:rPr>
        <w:t xml:space="preserve"> including those targeting women and </w:t>
      </w:r>
      <w:r w:rsidR="00943A27" w:rsidRPr="00782CE6">
        <w:rPr>
          <w:rFonts w:ascii="Times New Roman" w:hAnsi="Times New Roman"/>
        </w:rPr>
        <w:t xml:space="preserve">the </w:t>
      </w:r>
      <w:r w:rsidR="0021713E" w:rsidRPr="00782CE6">
        <w:rPr>
          <w:rFonts w:ascii="Times New Roman" w:hAnsi="Times New Roman"/>
        </w:rPr>
        <w:t>youth</w:t>
      </w:r>
      <w:r w:rsidR="008B14E9" w:rsidRPr="00782CE6">
        <w:rPr>
          <w:rFonts w:ascii="Times New Roman" w:hAnsi="Times New Roman"/>
        </w:rPr>
        <w:t>,</w:t>
      </w:r>
      <w:r w:rsidR="0021713E" w:rsidRPr="00782CE6">
        <w:rPr>
          <w:rFonts w:ascii="Times New Roman" w:hAnsi="Times New Roman"/>
        </w:rPr>
        <w:t xml:space="preserve"> for transformational change is produced</w:t>
      </w:r>
      <w:r w:rsidR="008B14E9" w:rsidRPr="00782CE6">
        <w:rPr>
          <w:rFonts w:ascii="Times New Roman" w:hAnsi="Times New Roman"/>
        </w:rPr>
        <w:t xml:space="preserve"> and disseminated to relevant stakeholders</w:t>
      </w:r>
      <w:r w:rsidR="00064CF9" w:rsidRPr="00782CE6">
        <w:rPr>
          <w:rFonts w:ascii="Times New Roman" w:hAnsi="Times New Roman"/>
        </w:rPr>
        <w:t xml:space="preserve"> </w:t>
      </w:r>
      <w:r w:rsidR="00064CF9" w:rsidRPr="00782CE6">
        <w:rPr>
          <w:rFonts w:ascii="Times New Roman" w:hAnsi="Times New Roman"/>
          <w:highlight w:val="yellow"/>
        </w:rPr>
        <w:t>and linking GGWI stakeholders to those opportunities initiated.</w:t>
      </w:r>
    </w:p>
    <w:p w14:paraId="728548C3" w14:textId="77777777" w:rsidR="007B235E" w:rsidRPr="00EF3916" w:rsidRDefault="007B235E" w:rsidP="007B235E">
      <w:pPr>
        <w:pStyle w:val="NoSpacing"/>
        <w:ind w:left="-720" w:right="-576"/>
        <w:jc w:val="both"/>
        <w:rPr>
          <w:rFonts w:ascii="Times New Roman" w:hAnsi="Times New Roman" w:cs="Times New Roman"/>
          <w:b/>
          <w:bCs/>
        </w:rPr>
      </w:pPr>
    </w:p>
    <w:p w14:paraId="5DF02AE2" w14:textId="2DCED31A" w:rsidR="00887483" w:rsidRPr="00EF3916" w:rsidRDefault="00887483" w:rsidP="007B235E">
      <w:pPr>
        <w:pStyle w:val="NoSpacing"/>
        <w:ind w:left="-720" w:right="-576"/>
        <w:jc w:val="both"/>
        <w:rPr>
          <w:rFonts w:ascii="Times New Roman" w:hAnsi="Times New Roman" w:cs="Times New Roman"/>
        </w:rPr>
      </w:pPr>
      <w:r w:rsidRPr="00EF3916">
        <w:rPr>
          <w:rFonts w:ascii="Times New Roman" w:hAnsi="Times New Roman" w:cs="Times New Roman"/>
          <w:b/>
          <w:bCs/>
        </w:rPr>
        <w:t xml:space="preserve">Component 3 - </w:t>
      </w:r>
      <w:r w:rsidR="001673C9" w:rsidRPr="00EF3916">
        <w:rPr>
          <w:rFonts w:ascii="Times New Roman" w:hAnsi="Times New Roman" w:cs="Times New Roman"/>
          <w:b/>
          <w:bCs/>
        </w:rPr>
        <w:t xml:space="preserve">Convening </w:t>
      </w:r>
      <w:r w:rsidRPr="00EF3916">
        <w:rPr>
          <w:rFonts w:ascii="Times New Roman" w:hAnsi="Times New Roman" w:cs="Times New Roman"/>
          <w:b/>
          <w:bCs/>
        </w:rPr>
        <w:t>relevant stakeholders to launch shared vision for the GGWI and Sahel region</w:t>
      </w:r>
      <w:r w:rsidR="00A318ED" w:rsidRPr="00EF3916">
        <w:rPr>
          <w:rFonts w:ascii="Times New Roman" w:hAnsi="Times New Roman" w:cs="Times New Roman"/>
        </w:rPr>
        <w:t>.</w:t>
      </w:r>
    </w:p>
    <w:p w14:paraId="422DC845" w14:textId="77777777" w:rsidR="007B235E" w:rsidRPr="00EF3916" w:rsidRDefault="007B235E" w:rsidP="007B235E">
      <w:pPr>
        <w:ind w:left="-720" w:right="-576"/>
        <w:jc w:val="both"/>
        <w:rPr>
          <w:rFonts w:ascii="Times New Roman" w:hAnsi="Times New Roman"/>
        </w:rPr>
      </w:pPr>
    </w:p>
    <w:p w14:paraId="61A9FBAA" w14:textId="5DC4E62C" w:rsidR="00887483" w:rsidRPr="00EF3916" w:rsidRDefault="00887483" w:rsidP="007B235E">
      <w:pPr>
        <w:ind w:left="-720" w:right="-576"/>
        <w:jc w:val="both"/>
        <w:rPr>
          <w:rFonts w:ascii="Times New Roman" w:hAnsi="Times New Roman"/>
        </w:rPr>
      </w:pPr>
      <w:r w:rsidRPr="00EF3916">
        <w:rPr>
          <w:rFonts w:ascii="Times New Roman" w:hAnsi="Times New Roman"/>
        </w:rPr>
        <w:t xml:space="preserve">During the recent Conference of the Parties to the UNCCD, a High-Level consultation was held to engage Ministers from member countries and key stakeholders on re-energizing the GGWI. The consultation identified the need for financial leverage and mechanisms to scale up the best practices across the region. </w:t>
      </w:r>
      <w:r w:rsidR="00645737" w:rsidRPr="00EF3916">
        <w:rPr>
          <w:rFonts w:ascii="Times New Roman" w:hAnsi="Times New Roman"/>
        </w:rPr>
        <w:t xml:space="preserve">There is need therefore to harness the progress and achievements made to push for more ambitious and transformational investments, so that governments can use the GGWI framework to deliver economic growth and development impacts that are sustainable and resilient. </w:t>
      </w:r>
      <w:r w:rsidRPr="00EF3916">
        <w:rPr>
          <w:rFonts w:ascii="Times New Roman" w:hAnsi="Times New Roman"/>
        </w:rPr>
        <w:t>This will be done through re-energizing the GGWI as a partnership platform to support millions of people and communities working towards sustainable management and use of</w:t>
      </w:r>
      <w:r w:rsidR="00FB29B1" w:rsidRPr="00EF3916">
        <w:rPr>
          <w:rFonts w:ascii="Times New Roman" w:hAnsi="Times New Roman"/>
        </w:rPr>
        <w:t xml:space="preserve"> </w:t>
      </w:r>
      <w:hyperlink r:id="rId15">
        <w:r w:rsidRPr="00EF3916">
          <w:rPr>
            <w:rFonts w:ascii="Times New Roman" w:hAnsi="Times New Roman"/>
          </w:rPr>
          <w:t>forests</w:t>
        </w:r>
      </w:hyperlink>
      <w:r w:rsidRPr="00EF3916">
        <w:rPr>
          <w:rFonts w:ascii="Times New Roman" w:hAnsi="Times New Roman"/>
        </w:rPr>
        <w:t xml:space="preserve">, </w:t>
      </w:r>
      <w:hyperlink r:id="rId16">
        <w:r w:rsidRPr="00EF3916">
          <w:rPr>
            <w:rFonts w:ascii="Times New Roman" w:hAnsi="Times New Roman"/>
          </w:rPr>
          <w:t>rangelands</w:t>
        </w:r>
      </w:hyperlink>
      <w:r w:rsidRPr="00EF3916">
        <w:rPr>
          <w:rFonts w:ascii="Times New Roman" w:hAnsi="Times New Roman"/>
        </w:rPr>
        <w:t xml:space="preserve"> and other </w:t>
      </w:r>
      <w:hyperlink r:id="rId17">
        <w:r w:rsidRPr="00EF3916">
          <w:rPr>
            <w:rFonts w:ascii="Times New Roman" w:hAnsi="Times New Roman"/>
          </w:rPr>
          <w:t>natural resources</w:t>
        </w:r>
      </w:hyperlink>
      <w:r w:rsidRPr="00EF3916">
        <w:rPr>
          <w:rFonts w:ascii="Times New Roman" w:hAnsi="Times New Roman"/>
        </w:rPr>
        <w:t>. It can also help communities</w:t>
      </w:r>
      <w:r w:rsidR="00FB29B1" w:rsidRPr="00644389">
        <w:rPr>
          <w:rFonts w:ascii="Times New Roman" w:hAnsi="Times New Roman"/>
        </w:rPr>
        <w:t xml:space="preserve"> </w:t>
      </w:r>
      <w:hyperlink r:id="rId18">
        <w:r w:rsidRPr="00EF3916">
          <w:rPr>
            <w:rFonts w:ascii="Times New Roman" w:hAnsi="Times New Roman"/>
          </w:rPr>
          <w:t>mitigate</w:t>
        </w:r>
      </w:hyperlink>
      <w:r w:rsidRPr="00EF3916">
        <w:rPr>
          <w:rFonts w:ascii="Times New Roman" w:hAnsi="Times New Roman"/>
        </w:rPr>
        <w:t xml:space="preserve"> and </w:t>
      </w:r>
      <w:hyperlink r:id="rId19">
        <w:r w:rsidRPr="00EF3916">
          <w:rPr>
            <w:rFonts w:ascii="Times New Roman" w:hAnsi="Times New Roman"/>
          </w:rPr>
          <w:t>adapt</w:t>
        </w:r>
      </w:hyperlink>
      <w:r w:rsidRPr="00EF3916">
        <w:rPr>
          <w:rFonts w:ascii="Times New Roman" w:hAnsi="Times New Roman"/>
        </w:rPr>
        <w:t xml:space="preserve"> to climate change, as well as improve </w:t>
      </w:r>
      <w:hyperlink r:id="rId20">
        <w:r w:rsidRPr="00EF3916">
          <w:rPr>
            <w:rFonts w:ascii="Times New Roman" w:hAnsi="Times New Roman"/>
          </w:rPr>
          <w:t>food security</w:t>
        </w:r>
      </w:hyperlink>
      <w:r w:rsidRPr="00EF3916">
        <w:rPr>
          <w:rFonts w:ascii="Times New Roman" w:hAnsi="Times New Roman"/>
        </w:rPr>
        <w:t>, with global impl</w:t>
      </w:r>
      <w:r w:rsidRPr="00644389">
        <w:rPr>
          <w:rFonts w:ascii="Times New Roman" w:hAnsi="Times New Roman"/>
        </w:rPr>
        <w:t xml:space="preserve">ications and global benefits. The </w:t>
      </w:r>
      <w:r w:rsidRPr="00644389">
        <w:rPr>
          <w:rFonts w:ascii="Times New Roman" w:hAnsi="Times New Roman"/>
        </w:rPr>
        <w:lastRenderedPageBreak/>
        <w:t>consultation also called for mobilization of more resources from</w:t>
      </w:r>
      <w:r w:rsidRPr="00EF3916">
        <w:rPr>
          <w:rFonts w:ascii="Times New Roman" w:hAnsi="Times New Roman"/>
        </w:rPr>
        <w:t xml:space="preserve"> a range of sources domestically and internationally, including Multilateral Development Banks, special financing mechanisms such as the GEF and the World bank, the Green Climate Fund (GCF), as well as bilateral partners, CSOs , and private sector.</w:t>
      </w:r>
    </w:p>
    <w:p w14:paraId="5D7B97C8" w14:textId="77777777" w:rsidR="007B235E" w:rsidRPr="00EF3916" w:rsidRDefault="007B235E" w:rsidP="007B235E">
      <w:pPr>
        <w:ind w:left="-720" w:right="-576"/>
        <w:jc w:val="both"/>
        <w:rPr>
          <w:rFonts w:ascii="Times New Roman" w:hAnsi="Times New Roman"/>
        </w:rPr>
      </w:pPr>
    </w:p>
    <w:p w14:paraId="5128813F" w14:textId="34CDA39E" w:rsidR="00887483" w:rsidRPr="00EF3916" w:rsidRDefault="00887483" w:rsidP="007B235E">
      <w:pPr>
        <w:pStyle w:val="NoSpacing"/>
        <w:ind w:left="-720" w:right="-576"/>
        <w:jc w:val="both"/>
        <w:rPr>
          <w:rFonts w:ascii="Times New Roman" w:hAnsi="Times New Roman" w:cs="Times New Roman"/>
        </w:rPr>
      </w:pPr>
      <w:r w:rsidRPr="00EF3916">
        <w:rPr>
          <w:rFonts w:ascii="Times New Roman" w:hAnsi="Times New Roman" w:cs="Times New Roman"/>
        </w:rPr>
        <w:t>On</w:t>
      </w:r>
      <w:r w:rsidR="00075EA5" w:rsidRPr="00EF3916">
        <w:rPr>
          <w:rFonts w:ascii="Times New Roman" w:hAnsi="Times New Roman" w:cs="Times New Roman"/>
        </w:rPr>
        <w:t xml:space="preserve"> the</w:t>
      </w:r>
      <w:r w:rsidRPr="00EF3916">
        <w:rPr>
          <w:rFonts w:ascii="Times New Roman" w:hAnsi="Times New Roman" w:cs="Times New Roman"/>
        </w:rPr>
        <w:t xml:space="preserve"> margins of the Seventeenth African Ministerial Conference (AMCEN 17) held in Durban 11-16 November 2019, Ministers and heads of delegation of the GGWI countries met to renew the momentum GGWI. The event further confirmed commitment by member countries to continue working with the GEF and engage other key partners and private sector towards developing a new GGWI program.</w:t>
      </w:r>
    </w:p>
    <w:p w14:paraId="19F33B96" w14:textId="77777777" w:rsidR="00887483" w:rsidRPr="00EF3916" w:rsidRDefault="00887483" w:rsidP="007B235E">
      <w:pPr>
        <w:pStyle w:val="NoSpacing"/>
        <w:ind w:left="-720" w:right="-576"/>
        <w:jc w:val="both"/>
        <w:rPr>
          <w:rFonts w:ascii="Times New Roman" w:hAnsi="Times New Roman" w:cs="Times New Roman"/>
        </w:rPr>
      </w:pPr>
    </w:p>
    <w:p w14:paraId="234199F9" w14:textId="4FAAF0D7" w:rsidR="00887483" w:rsidRPr="00EF3916" w:rsidRDefault="00887483" w:rsidP="007B235E">
      <w:pPr>
        <w:pStyle w:val="NoSpacing"/>
        <w:ind w:left="-720" w:right="-576"/>
        <w:jc w:val="both"/>
        <w:rPr>
          <w:rFonts w:ascii="Times New Roman" w:hAnsi="Times New Roman" w:cs="Times New Roman"/>
        </w:rPr>
      </w:pPr>
      <w:r w:rsidRPr="00EF3916">
        <w:rPr>
          <w:rFonts w:ascii="Times New Roman" w:hAnsi="Times New Roman" w:cs="Times New Roman"/>
        </w:rPr>
        <w:t xml:space="preserve">Through this component, the project will organize outreach activities to engage all major stakeholders. </w:t>
      </w:r>
      <w:r w:rsidR="00075EA5" w:rsidRPr="00EF3916">
        <w:rPr>
          <w:rFonts w:ascii="Times New Roman" w:hAnsi="Times New Roman" w:cs="Times New Roman"/>
        </w:rPr>
        <w:t>Special attention will be paid</w:t>
      </w:r>
      <w:r w:rsidRPr="00EF3916">
        <w:rPr>
          <w:rFonts w:ascii="Times New Roman" w:hAnsi="Times New Roman" w:cs="Times New Roman"/>
        </w:rPr>
        <w:t xml:space="preserve"> to harness</w:t>
      </w:r>
      <w:r w:rsidR="00075EA5" w:rsidRPr="00EF3916">
        <w:rPr>
          <w:rFonts w:ascii="Times New Roman" w:hAnsi="Times New Roman" w:cs="Times New Roman"/>
        </w:rPr>
        <w:t>ing</w:t>
      </w:r>
      <w:r w:rsidRPr="00EF3916">
        <w:rPr>
          <w:rFonts w:ascii="Times New Roman" w:hAnsi="Times New Roman" w:cs="Times New Roman"/>
        </w:rPr>
        <w:t xml:space="preserve"> joint leadership by GEF and GCF as financial mechanisms, for mobilizing other donors including IFIs, development agencies, and private foundations. Building on its accumulated experiences, achievement</w:t>
      </w:r>
      <w:r w:rsidR="00075EA5" w:rsidRPr="00EF3916">
        <w:rPr>
          <w:rFonts w:ascii="Times New Roman" w:hAnsi="Times New Roman" w:cs="Times New Roman"/>
        </w:rPr>
        <w:t>s</w:t>
      </w:r>
      <w:r w:rsidRPr="00EF3916">
        <w:rPr>
          <w:rFonts w:ascii="Times New Roman" w:hAnsi="Times New Roman" w:cs="Times New Roman"/>
        </w:rPr>
        <w:t xml:space="preserve"> and network of technical and financial partners, the GEF is well positioned to play a </w:t>
      </w:r>
      <w:r w:rsidR="00075EA5" w:rsidRPr="00EF3916">
        <w:rPr>
          <w:rFonts w:ascii="Times New Roman" w:hAnsi="Times New Roman" w:cs="Times New Roman"/>
        </w:rPr>
        <w:t xml:space="preserve">catalytic </w:t>
      </w:r>
      <w:r w:rsidRPr="00EF3916">
        <w:rPr>
          <w:rFonts w:ascii="Times New Roman" w:hAnsi="Times New Roman" w:cs="Times New Roman"/>
        </w:rPr>
        <w:t xml:space="preserve">role </w:t>
      </w:r>
      <w:r w:rsidR="00075EA5" w:rsidRPr="00EF3916">
        <w:rPr>
          <w:rFonts w:ascii="Times New Roman" w:hAnsi="Times New Roman" w:cs="Times New Roman"/>
        </w:rPr>
        <w:t xml:space="preserve">in </w:t>
      </w:r>
      <w:r w:rsidRPr="00EF3916">
        <w:rPr>
          <w:rFonts w:ascii="Times New Roman" w:hAnsi="Times New Roman" w:cs="Times New Roman"/>
        </w:rPr>
        <w:t>supporting countries of the Sahel and Sahara region for the development of a new GGWI program.</w:t>
      </w:r>
      <w:r w:rsidR="009519FE" w:rsidRPr="00EF3916">
        <w:rPr>
          <w:rFonts w:ascii="Times New Roman" w:hAnsi="Times New Roman" w:cs="Times New Roman"/>
        </w:rPr>
        <w:t xml:space="preserve"> </w:t>
      </w:r>
      <w:r w:rsidRPr="00EF3916">
        <w:rPr>
          <w:rFonts w:ascii="Times New Roman" w:eastAsia="Times New Roman" w:hAnsi="Times New Roman" w:cs="Times New Roman"/>
        </w:rPr>
        <w:t xml:space="preserve">Both the GEF and GCF have expressed interest in considering programming opportunities to </w:t>
      </w:r>
      <w:r w:rsidR="00075EA5" w:rsidRPr="00EF3916">
        <w:rPr>
          <w:rFonts w:ascii="Times New Roman" w:eastAsia="Times New Roman" w:hAnsi="Times New Roman" w:cs="Times New Roman"/>
        </w:rPr>
        <w:t xml:space="preserve">support </w:t>
      </w:r>
      <w:r w:rsidRPr="00EF3916">
        <w:rPr>
          <w:rFonts w:ascii="Times New Roman" w:eastAsia="Times New Roman" w:hAnsi="Times New Roman" w:cs="Times New Roman"/>
        </w:rPr>
        <w:t xml:space="preserve">GGWI member countries pursue a more transformative vision for the Sahel, such as linking environmental challenges to human development and security. </w:t>
      </w:r>
      <w:r w:rsidR="009519FE" w:rsidRPr="00EF3916">
        <w:rPr>
          <w:rFonts w:ascii="Times New Roman" w:eastAsia="Times New Roman" w:hAnsi="Times New Roman" w:cs="Times New Roman"/>
        </w:rPr>
        <w:t>UNEP</w:t>
      </w:r>
      <w:r w:rsidR="00075EA5" w:rsidRPr="00EF3916">
        <w:rPr>
          <w:rFonts w:ascii="Times New Roman" w:eastAsia="Times New Roman" w:hAnsi="Times New Roman" w:cs="Times New Roman"/>
        </w:rPr>
        <w:t>’s</w:t>
      </w:r>
      <w:r w:rsidR="009519FE" w:rsidRPr="00EF3916">
        <w:rPr>
          <w:rFonts w:ascii="Times New Roman" w:eastAsia="Times New Roman" w:hAnsi="Times New Roman" w:cs="Times New Roman"/>
        </w:rPr>
        <w:t xml:space="preserve"> involvement in this project confirms it</w:t>
      </w:r>
      <w:r w:rsidR="00075EA5" w:rsidRPr="00EF3916">
        <w:rPr>
          <w:rFonts w:ascii="Times New Roman" w:eastAsia="Times New Roman" w:hAnsi="Times New Roman" w:cs="Times New Roman"/>
        </w:rPr>
        <w:t>s</w:t>
      </w:r>
      <w:r w:rsidR="009519FE" w:rsidRPr="00EF3916">
        <w:rPr>
          <w:rFonts w:ascii="Times New Roman" w:eastAsia="Times New Roman" w:hAnsi="Times New Roman" w:cs="Times New Roman"/>
        </w:rPr>
        <w:t xml:space="preserve"> commitment </w:t>
      </w:r>
      <w:r w:rsidR="00075EA5" w:rsidRPr="00EF3916">
        <w:rPr>
          <w:rFonts w:ascii="Times New Roman" w:eastAsia="Times New Roman" w:hAnsi="Times New Roman" w:cs="Times New Roman"/>
        </w:rPr>
        <w:t xml:space="preserve">to </w:t>
      </w:r>
      <w:r w:rsidR="009519FE" w:rsidRPr="00EF3916">
        <w:rPr>
          <w:rFonts w:ascii="Times New Roman" w:eastAsia="Times New Roman" w:hAnsi="Times New Roman" w:cs="Times New Roman"/>
        </w:rPr>
        <w:t>supporting the GG</w:t>
      </w:r>
      <w:r w:rsidR="00075EA5" w:rsidRPr="00EF3916">
        <w:rPr>
          <w:rFonts w:ascii="Times New Roman" w:eastAsia="Times New Roman" w:hAnsi="Times New Roman" w:cs="Times New Roman"/>
        </w:rPr>
        <w:t>W</w:t>
      </w:r>
      <w:r w:rsidR="009519FE" w:rsidRPr="00EF3916">
        <w:rPr>
          <w:rFonts w:ascii="Times New Roman" w:eastAsia="Times New Roman" w:hAnsi="Times New Roman" w:cs="Times New Roman"/>
        </w:rPr>
        <w:t>I since 2011</w:t>
      </w:r>
      <w:r w:rsidR="00757686" w:rsidRPr="00EF3916">
        <w:rPr>
          <w:rFonts w:ascii="Times New Roman" w:eastAsia="Times New Roman" w:hAnsi="Times New Roman" w:cs="Times New Roman"/>
        </w:rPr>
        <w:t xml:space="preserve"> as </w:t>
      </w:r>
      <w:r w:rsidR="00075EA5" w:rsidRPr="00EF3916">
        <w:rPr>
          <w:rFonts w:ascii="Times New Roman" w:eastAsia="Times New Roman" w:hAnsi="Times New Roman" w:cs="Times New Roman"/>
        </w:rPr>
        <w:t xml:space="preserve">a </w:t>
      </w:r>
      <w:r w:rsidR="00757686" w:rsidRPr="00EF3916">
        <w:rPr>
          <w:rFonts w:ascii="Times New Roman" w:eastAsia="Times New Roman" w:hAnsi="Times New Roman" w:cs="Times New Roman"/>
        </w:rPr>
        <w:t>pioneer partner</w:t>
      </w:r>
      <w:r w:rsidR="00075EA5" w:rsidRPr="00EF3916">
        <w:rPr>
          <w:rFonts w:ascii="Times New Roman" w:eastAsia="Times New Roman" w:hAnsi="Times New Roman" w:cs="Times New Roman"/>
        </w:rPr>
        <w:t xml:space="preserve"> - UNEP </w:t>
      </w:r>
      <w:r w:rsidR="00757686" w:rsidRPr="00EF3916">
        <w:rPr>
          <w:rFonts w:ascii="Times New Roman" w:eastAsia="Times New Roman" w:hAnsi="Times New Roman" w:cs="Times New Roman"/>
        </w:rPr>
        <w:t>support</w:t>
      </w:r>
      <w:r w:rsidR="00075EA5" w:rsidRPr="00EF3916">
        <w:rPr>
          <w:rFonts w:ascii="Times New Roman" w:eastAsia="Times New Roman" w:hAnsi="Times New Roman" w:cs="Times New Roman"/>
        </w:rPr>
        <w:t>ed</w:t>
      </w:r>
      <w:r w:rsidR="00757686" w:rsidRPr="00EF3916">
        <w:rPr>
          <w:rFonts w:ascii="Times New Roman" w:eastAsia="Times New Roman" w:hAnsi="Times New Roman" w:cs="Times New Roman"/>
        </w:rPr>
        <w:t xml:space="preserve"> the development of the first 5 years</w:t>
      </w:r>
      <w:r w:rsidR="007E3900" w:rsidRPr="00EF3916">
        <w:rPr>
          <w:rFonts w:ascii="Times New Roman" w:eastAsia="Times New Roman" w:hAnsi="Times New Roman" w:cs="Times New Roman"/>
        </w:rPr>
        <w:t>’</w:t>
      </w:r>
      <w:r w:rsidR="00757686" w:rsidRPr="00EF3916">
        <w:rPr>
          <w:rFonts w:ascii="Times New Roman" w:eastAsia="Times New Roman" w:hAnsi="Times New Roman" w:cs="Times New Roman"/>
        </w:rPr>
        <w:t xml:space="preserve"> Plan of the GGW agency in collaboration with the 11 member States. This commitment which continues with two ongoing GEF supported </w:t>
      </w:r>
      <w:r w:rsidR="00075EA5" w:rsidRPr="00EF3916">
        <w:rPr>
          <w:rFonts w:ascii="Times New Roman" w:eastAsia="Times New Roman" w:hAnsi="Times New Roman" w:cs="Times New Roman"/>
        </w:rPr>
        <w:t xml:space="preserve">projects </w:t>
      </w:r>
      <w:r w:rsidR="00757686" w:rsidRPr="00EF3916">
        <w:rPr>
          <w:rFonts w:ascii="Times New Roman" w:eastAsia="Times New Roman" w:hAnsi="Times New Roman" w:cs="Times New Roman"/>
        </w:rPr>
        <w:t xml:space="preserve">has been reiterated at higher level by the UNEP Executive Director during UNCCD COP 14 in Delhi, India. </w:t>
      </w:r>
      <w:r w:rsidR="00D966E9" w:rsidRPr="00EF3916">
        <w:rPr>
          <w:rFonts w:ascii="Times New Roman" w:hAnsi="Times New Roman" w:cs="Times New Roman"/>
        </w:rPr>
        <w:t xml:space="preserve">The UN Decade for Ecosystem Restauration given its mandate of promoting ecosystem restoration and the Global Environment Benefits which can be generated for alternative livelihood and platform for strong partnership, will take the lead in the </w:t>
      </w:r>
      <w:r w:rsidR="007E3900" w:rsidRPr="00EF3916">
        <w:rPr>
          <w:rFonts w:ascii="Times New Roman" w:hAnsi="Times New Roman" w:cs="Times New Roman"/>
        </w:rPr>
        <w:t>execution</w:t>
      </w:r>
      <w:r w:rsidR="00D966E9" w:rsidRPr="00EF3916">
        <w:rPr>
          <w:rFonts w:ascii="Times New Roman" w:hAnsi="Times New Roman" w:cs="Times New Roman"/>
        </w:rPr>
        <w:t xml:space="preserve"> of Component 3. </w:t>
      </w:r>
    </w:p>
    <w:p w14:paraId="6142B13F" w14:textId="77777777" w:rsidR="0078134C" w:rsidRDefault="0078134C" w:rsidP="00FF62DB">
      <w:pPr>
        <w:pStyle w:val="NoSpacing"/>
        <w:ind w:left="-720" w:right="-576"/>
        <w:jc w:val="both"/>
        <w:rPr>
          <w:rFonts w:ascii="Times New Roman" w:hAnsi="Times New Roman" w:cs="Times New Roman"/>
          <w:highlight w:val="yellow"/>
        </w:rPr>
      </w:pPr>
    </w:p>
    <w:p w14:paraId="3D0C9CFB" w14:textId="49E00FEB" w:rsidR="00FF62DB" w:rsidRPr="00B960A8" w:rsidRDefault="00C04C9C" w:rsidP="00FF62DB">
      <w:pPr>
        <w:pStyle w:val="NoSpacing"/>
        <w:ind w:left="-720" w:right="-576"/>
        <w:jc w:val="both"/>
        <w:rPr>
          <w:rFonts w:ascii="Times New Roman" w:hAnsi="Times New Roman" w:cs="Times New Roman"/>
          <w:highlight w:val="yellow"/>
        </w:rPr>
      </w:pPr>
      <w:r w:rsidRPr="00B960A8">
        <w:rPr>
          <w:rFonts w:ascii="Times New Roman" w:hAnsi="Times New Roman" w:cs="Times New Roman"/>
          <w:highlight w:val="yellow"/>
        </w:rPr>
        <w:t xml:space="preserve">Key comparative advantages </w:t>
      </w:r>
      <w:r w:rsidR="00FF62DB" w:rsidRPr="00B960A8">
        <w:rPr>
          <w:rFonts w:ascii="Times New Roman" w:hAnsi="Times New Roman" w:cs="Times New Roman"/>
          <w:highlight w:val="yellow"/>
        </w:rPr>
        <w:t xml:space="preserve">of the UN </w:t>
      </w:r>
      <w:r w:rsidR="0078134C">
        <w:rPr>
          <w:rFonts w:ascii="Times New Roman" w:hAnsi="Times New Roman" w:cs="Times New Roman"/>
          <w:highlight w:val="yellow"/>
        </w:rPr>
        <w:t>D</w:t>
      </w:r>
      <w:r w:rsidR="00FF62DB" w:rsidRPr="00B960A8">
        <w:rPr>
          <w:rFonts w:ascii="Times New Roman" w:hAnsi="Times New Roman" w:cs="Times New Roman"/>
          <w:highlight w:val="yellow"/>
        </w:rPr>
        <w:t>ecade to support component 3 implementation include:</w:t>
      </w:r>
    </w:p>
    <w:p w14:paraId="0BB6F7C7" w14:textId="3BB975A9" w:rsidR="00FF62DB" w:rsidRPr="00B960A8" w:rsidRDefault="00FF62DB" w:rsidP="0078134C">
      <w:pPr>
        <w:pStyle w:val="NoSpacing"/>
        <w:numPr>
          <w:ilvl w:val="0"/>
          <w:numId w:val="33"/>
        </w:numPr>
        <w:ind w:left="-72" w:right="-576"/>
        <w:jc w:val="both"/>
        <w:rPr>
          <w:rFonts w:ascii="Times New Roman" w:hAnsi="Times New Roman" w:cs="Times New Roman"/>
          <w:highlight w:val="yellow"/>
        </w:rPr>
      </w:pPr>
      <w:r w:rsidRPr="00B960A8">
        <w:rPr>
          <w:rFonts w:ascii="Times New Roman" w:eastAsia="Calibri" w:hAnsi="Times New Roman" w:cs="Times New Roman"/>
          <w:b/>
          <w:highlight w:val="yellow"/>
          <w:lang w:val="en-GB"/>
        </w:rPr>
        <w:t>Coordination and Dialogue</w:t>
      </w:r>
      <w:r w:rsidRPr="00B960A8">
        <w:rPr>
          <w:rFonts w:ascii="Times New Roman" w:eastAsia="Calibri" w:hAnsi="Times New Roman" w:cs="Times New Roman"/>
          <w:highlight w:val="yellow"/>
          <w:lang w:val="en-GB"/>
        </w:rPr>
        <w:t>. In cooperation with partners including Global Landscapes Forum (jointly founded in 2013 by UNEP, World Bank and Centre for International Forestry Research)</w:t>
      </w:r>
      <w:r w:rsidR="0078134C">
        <w:rPr>
          <w:rFonts w:ascii="Times New Roman" w:eastAsia="Calibri" w:hAnsi="Times New Roman" w:cs="Times New Roman"/>
          <w:highlight w:val="yellow"/>
          <w:lang w:val="en-GB"/>
        </w:rPr>
        <w:t>,</w:t>
      </w:r>
      <w:r w:rsidRPr="00B960A8">
        <w:rPr>
          <w:rFonts w:ascii="Times New Roman" w:eastAsia="Calibri" w:hAnsi="Times New Roman" w:cs="Times New Roman"/>
          <w:highlight w:val="yellow"/>
          <w:lang w:val="en-GB"/>
        </w:rPr>
        <w:t xml:space="preserve"> the Decade has an established and tested structure to facilitate global, regional, national and local dialogues between many stakeholders and across silos. GLF is the world’s largest landscape management knowledge platform. The aim is to bring many fragmented initiatives and stakeholders together in dialogue on lessons learned, analysis and cooperation. A new and decentralized version of the Global Landscapes Forum, called </w:t>
      </w:r>
      <w:proofErr w:type="spellStart"/>
      <w:r w:rsidRPr="00B960A8">
        <w:rPr>
          <w:rFonts w:ascii="Times New Roman" w:eastAsia="Calibri" w:hAnsi="Times New Roman" w:cs="Times New Roman"/>
          <w:highlight w:val="yellow"/>
          <w:lang w:val="en-GB"/>
        </w:rPr>
        <w:t>GLFx</w:t>
      </w:r>
      <w:proofErr w:type="spellEnd"/>
      <w:r w:rsidRPr="00B960A8">
        <w:rPr>
          <w:rFonts w:ascii="Times New Roman" w:eastAsia="Calibri" w:hAnsi="Times New Roman" w:cs="Times New Roman"/>
          <w:highlight w:val="yellow"/>
          <w:lang w:val="en-GB"/>
        </w:rPr>
        <w:t>, has been designed to support local groups and communities.</w:t>
      </w:r>
    </w:p>
    <w:p w14:paraId="054C4B0A" w14:textId="4309AA63" w:rsidR="00FF62DB" w:rsidRPr="00B960A8" w:rsidRDefault="00FF62DB" w:rsidP="0078134C">
      <w:pPr>
        <w:pStyle w:val="NoSpacing"/>
        <w:numPr>
          <w:ilvl w:val="0"/>
          <w:numId w:val="33"/>
        </w:numPr>
        <w:ind w:left="-72" w:right="-576"/>
        <w:jc w:val="both"/>
        <w:rPr>
          <w:rFonts w:ascii="Times New Roman" w:hAnsi="Times New Roman" w:cs="Times New Roman"/>
          <w:highlight w:val="yellow"/>
        </w:rPr>
      </w:pPr>
      <w:r w:rsidRPr="00B960A8">
        <w:rPr>
          <w:rFonts w:ascii="Times New Roman" w:eastAsia="Calibri" w:hAnsi="Times New Roman" w:cs="Times New Roman"/>
          <w:b/>
          <w:highlight w:val="yellow"/>
          <w:lang w:val="en-GB"/>
        </w:rPr>
        <w:t xml:space="preserve">Communication platform. </w:t>
      </w:r>
      <w:r w:rsidRPr="00B960A8">
        <w:rPr>
          <w:rFonts w:ascii="Times New Roman" w:eastAsia="Calibri" w:hAnsi="Times New Roman" w:cs="Times New Roman"/>
          <w:highlight w:val="yellow"/>
          <w:lang w:val="en-GB"/>
        </w:rPr>
        <w:t>Based on a ‘New Power’</w:t>
      </w:r>
      <w:r w:rsidRPr="00B960A8">
        <w:rPr>
          <w:rFonts w:ascii="Times New Roman" w:hAnsi="Times New Roman" w:cs="Times New Roman"/>
          <w:highlight w:val="yellow"/>
          <w:vertAlign w:val="superscript"/>
          <w:lang w:val="en-GB"/>
        </w:rPr>
        <w:footnoteReference w:id="18"/>
      </w:r>
      <w:r w:rsidRPr="00B960A8">
        <w:rPr>
          <w:rFonts w:ascii="Times New Roman" w:eastAsia="Calibri" w:hAnsi="Times New Roman" w:cs="Times New Roman"/>
          <w:highlight w:val="yellow"/>
          <w:lang w:val="en-GB"/>
        </w:rPr>
        <w:t xml:space="preserve"> approach, the decade is in cooperation with private sector establishing a communication and dialogue platform, which will facilitate meeting points between local and global groups, support and further strengthen a youth movement, match initiatives with funding, prepare and make available good practise, guidelines and lessons learned. Led by UNEP and FAO, the platform will be able to draw on UN Decade partners like IUCN, World Bank, IUCN and World Economic Forum.  </w:t>
      </w:r>
    </w:p>
    <w:p w14:paraId="7A2E8391" w14:textId="44A88E4E" w:rsidR="00FF62DB" w:rsidRPr="00B960A8" w:rsidRDefault="00FF62DB" w:rsidP="0078134C">
      <w:pPr>
        <w:pStyle w:val="NoSpacing"/>
        <w:numPr>
          <w:ilvl w:val="0"/>
          <w:numId w:val="33"/>
        </w:numPr>
        <w:ind w:left="-72" w:right="-576"/>
        <w:jc w:val="both"/>
        <w:rPr>
          <w:rFonts w:ascii="Times New Roman" w:hAnsi="Times New Roman" w:cs="Times New Roman"/>
          <w:highlight w:val="yellow"/>
        </w:rPr>
      </w:pPr>
      <w:r w:rsidRPr="00B960A8">
        <w:rPr>
          <w:rFonts w:ascii="Times New Roman" w:eastAsia="Calibri" w:hAnsi="Times New Roman" w:cs="Times New Roman"/>
          <w:b/>
          <w:highlight w:val="yellow"/>
          <w:lang w:val="en-GB"/>
        </w:rPr>
        <w:t>Private sector mobilisation</w:t>
      </w:r>
      <w:r w:rsidRPr="00B960A8">
        <w:rPr>
          <w:rFonts w:ascii="Times New Roman" w:eastAsia="Calibri" w:hAnsi="Times New Roman" w:cs="Times New Roman"/>
          <w:highlight w:val="yellow"/>
          <w:lang w:val="en-GB"/>
        </w:rPr>
        <w:t xml:space="preserve">. Engagement of private sector and private funding is a major aim of the Decade and seen as a precondition for success. Pipeline preparation, match-making and PPP are key priorities of </w:t>
      </w:r>
      <w:hyperlink r:id="rId21" w:history="1">
        <w:r w:rsidRPr="00B960A8">
          <w:rPr>
            <w:rFonts w:ascii="Times New Roman" w:eastAsia="Calibri" w:hAnsi="Times New Roman" w:cs="Times New Roman"/>
            <w:color w:val="0563C1"/>
            <w:highlight w:val="yellow"/>
            <w:u w:val="single"/>
            <w:lang w:val="en-GB"/>
          </w:rPr>
          <w:t>the Decade Strategy</w:t>
        </w:r>
      </w:hyperlink>
      <w:r w:rsidRPr="00B960A8">
        <w:rPr>
          <w:rFonts w:ascii="Times New Roman" w:eastAsia="Calibri" w:hAnsi="Times New Roman" w:cs="Times New Roman"/>
          <w:highlight w:val="yellow"/>
          <w:lang w:val="en-GB"/>
        </w:rPr>
        <w:t xml:space="preserve">. World Economic Forums is thus a core partner, and the decade will draw on existing UNEP facilities like the UNEP Finance Initiative; The Restoration Initiative (with IUCN and FAO), and the Restoration Seed Capital Facility, RCSF. Dialogues are ongoing to engage the IFC and the World Bank, as well as with numerous potential private sector investors. The Great Green Wall is the major Flagship for the Decade on Restoration and for UNEP. UNEP, UNCCD and FAO are leading an effort to prepare a UN Action Plan for cooperation between DFI’s (WB, IFC and AfDB), UN organisations including IFAD, UNDP, WFP and others on the Great Green Wall. UNEP are also involved in environmental screening activities and project development in Mali with UNDP and MINUSMA and at regional level with WB. These initiatives seek to build bridge between environment/climate consideration and security consideration in livelihood development. UNEP is part of UN security mechanism. These activities </w:t>
      </w:r>
      <w:r w:rsidRPr="00B960A8">
        <w:rPr>
          <w:rFonts w:ascii="Times New Roman" w:eastAsia="Calibri" w:hAnsi="Times New Roman" w:cs="Times New Roman"/>
          <w:highlight w:val="yellow"/>
          <w:lang w:val="en-GB"/>
        </w:rPr>
        <w:lastRenderedPageBreak/>
        <w:t>will be coordinated closely with the current GEF programme. FAO is engaged in several projects related to GGW and in building local capacity.</w:t>
      </w:r>
    </w:p>
    <w:p w14:paraId="66079DCC" w14:textId="4FDE111C" w:rsidR="00FF62DB" w:rsidRPr="00B960A8" w:rsidRDefault="00FF62DB" w:rsidP="0078134C">
      <w:pPr>
        <w:pStyle w:val="NoSpacing"/>
        <w:numPr>
          <w:ilvl w:val="0"/>
          <w:numId w:val="33"/>
        </w:numPr>
        <w:ind w:left="-72" w:right="-576"/>
        <w:jc w:val="both"/>
        <w:rPr>
          <w:rFonts w:ascii="Times New Roman" w:hAnsi="Times New Roman" w:cs="Times New Roman"/>
        </w:rPr>
      </w:pPr>
      <w:r w:rsidRPr="0078134C">
        <w:rPr>
          <w:rFonts w:ascii="Times New Roman" w:hAnsi="Times New Roman" w:cs="Times New Roman"/>
          <w:b/>
          <w:bCs/>
          <w:highlight w:val="yellow"/>
        </w:rPr>
        <w:t>M</w:t>
      </w:r>
      <w:proofErr w:type="spellStart"/>
      <w:r w:rsidRPr="0078134C">
        <w:rPr>
          <w:rFonts w:ascii="Times New Roman" w:eastAsia="Calibri" w:hAnsi="Times New Roman" w:cs="Times New Roman"/>
          <w:b/>
          <w:bCs/>
          <w:highlight w:val="yellow"/>
          <w:lang w:val="en-GB"/>
        </w:rPr>
        <w:t>onitoring</w:t>
      </w:r>
      <w:proofErr w:type="spellEnd"/>
      <w:r w:rsidRPr="00B960A8">
        <w:rPr>
          <w:rFonts w:ascii="Times New Roman" w:eastAsia="Calibri" w:hAnsi="Times New Roman" w:cs="Times New Roman"/>
          <w:b/>
          <w:highlight w:val="yellow"/>
          <w:lang w:val="en-GB"/>
        </w:rPr>
        <w:t xml:space="preserve">. </w:t>
      </w:r>
      <w:r w:rsidRPr="00B960A8">
        <w:rPr>
          <w:rFonts w:ascii="Times New Roman" w:eastAsia="Calibri" w:hAnsi="Times New Roman" w:cs="Times New Roman"/>
          <w:highlight w:val="yellow"/>
          <w:lang w:val="en-GB"/>
        </w:rPr>
        <w:t>FAO is in cooperation with many partners and based on existing system developing a system and the capacity to monitor and report on progress in ecosystem restoration. Further, UNEP and FAO are involved in monitoring and reporting on Financial flow towards ecosystem restoration. Both agencies are also central to supporting the monitoring of ongoing efforts such as the Africa Restoration 100 (AFR 100) initiative as part of the Bonn Challenge</w:t>
      </w:r>
    </w:p>
    <w:p w14:paraId="2386317B" w14:textId="77777777" w:rsidR="003F6DED" w:rsidRPr="00EF3916" w:rsidRDefault="003F6DED" w:rsidP="007B235E">
      <w:pPr>
        <w:pStyle w:val="NoSpacing"/>
        <w:ind w:left="-720" w:right="-576"/>
        <w:jc w:val="both"/>
        <w:rPr>
          <w:rFonts w:ascii="Times New Roman" w:eastAsia="Times New Roman" w:hAnsi="Times New Roman" w:cs="Times New Roman"/>
        </w:rPr>
      </w:pPr>
    </w:p>
    <w:p w14:paraId="2F4357F8" w14:textId="6F54CDA2" w:rsidR="00887483" w:rsidRPr="00EF3916" w:rsidRDefault="00887483" w:rsidP="007B235E">
      <w:pPr>
        <w:ind w:left="-720" w:right="-576"/>
        <w:jc w:val="both"/>
        <w:rPr>
          <w:rFonts w:ascii="Times New Roman" w:eastAsia="Times New Roman" w:hAnsi="Times New Roman"/>
        </w:rPr>
      </w:pPr>
      <w:r w:rsidRPr="00EF3916">
        <w:rPr>
          <w:rFonts w:ascii="Times New Roman" w:hAnsi="Times New Roman"/>
        </w:rPr>
        <w:t>Through the GEF, the Least Developed Countries Fund (</w:t>
      </w:r>
      <w:r w:rsidRPr="00EF3916">
        <w:rPr>
          <w:rFonts w:ascii="Times New Roman" w:eastAsia="Times New Roman" w:hAnsi="Times New Roman"/>
        </w:rPr>
        <w:t xml:space="preserve">LDCF) for climate change adaptation also presents an invaluable opportunity for GGWI member countries. The LDCF has already </w:t>
      </w:r>
      <w:r w:rsidR="00075EA5" w:rsidRPr="00EF3916">
        <w:rPr>
          <w:rFonts w:ascii="Times New Roman" w:eastAsia="Times New Roman" w:hAnsi="Times New Roman"/>
        </w:rPr>
        <w:t>made significant investments</w:t>
      </w:r>
      <w:r w:rsidR="003C1496" w:rsidRPr="00EF3916">
        <w:rPr>
          <w:rFonts w:ascii="Times New Roman" w:eastAsia="Times New Roman" w:hAnsi="Times New Roman"/>
        </w:rPr>
        <w:t xml:space="preserve"> </w:t>
      </w:r>
      <w:r w:rsidR="00075EA5" w:rsidRPr="00EF3916">
        <w:rPr>
          <w:rFonts w:ascii="Times New Roman" w:eastAsia="Times New Roman" w:hAnsi="Times New Roman"/>
        </w:rPr>
        <w:t>in</w:t>
      </w:r>
      <w:r w:rsidR="003F6DED" w:rsidRPr="00EF3916">
        <w:rPr>
          <w:rFonts w:ascii="Times New Roman" w:eastAsia="Times New Roman" w:hAnsi="Times New Roman"/>
        </w:rPr>
        <w:t xml:space="preserve"> the</w:t>
      </w:r>
      <w:r w:rsidRPr="00EF3916">
        <w:rPr>
          <w:rFonts w:ascii="Times New Roman" w:eastAsia="Times New Roman" w:hAnsi="Times New Roman"/>
        </w:rPr>
        <w:t xml:space="preserve"> Sahel countries, with the region accounting for over 50% of the </w:t>
      </w:r>
      <w:r w:rsidR="003F6DED" w:rsidRPr="00EF3916">
        <w:rPr>
          <w:rFonts w:ascii="Times New Roman" w:eastAsia="Times New Roman" w:hAnsi="Times New Roman"/>
        </w:rPr>
        <w:t xml:space="preserve">programming </w:t>
      </w:r>
      <w:r w:rsidRPr="00EF3916">
        <w:rPr>
          <w:rFonts w:ascii="Times New Roman" w:eastAsia="Times New Roman" w:hAnsi="Times New Roman"/>
        </w:rPr>
        <w:t>portfolio. There are still opportunities for countries to leverage LDCF resources in the context of promoting systems transformation for sustainability and resilience.</w:t>
      </w:r>
    </w:p>
    <w:p w14:paraId="2344A877" w14:textId="77777777" w:rsidR="007B235E" w:rsidRPr="00EF3916" w:rsidRDefault="007B235E" w:rsidP="007B235E">
      <w:pPr>
        <w:ind w:left="-720" w:right="-576"/>
        <w:jc w:val="both"/>
        <w:rPr>
          <w:rFonts w:ascii="Times New Roman" w:eastAsia="Times New Roman" w:hAnsi="Times New Roman"/>
        </w:rPr>
      </w:pPr>
    </w:p>
    <w:p w14:paraId="6860C258" w14:textId="47199B52" w:rsidR="00F329A9" w:rsidRPr="00EF3916" w:rsidRDefault="00887483" w:rsidP="007B235E">
      <w:pPr>
        <w:ind w:left="-720" w:right="-576"/>
        <w:contextualSpacing/>
        <w:jc w:val="both"/>
        <w:rPr>
          <w:rFonts w:ascii="Times New Roman" w:eastAsia="Times New Roman" w:hAnsi="Times New Roman"/>
        </w:rPr>
      </w:pPr>
      <w:r w:rsidRPr="00EF3916">
        <w:rPr>
          <w:rFonts w:ascii="Times New Roman" w:hAnsi="Times New Roman"/>
        </w:rPr>
        <w:t>With respect to IFIs, the African Development Bank (AfDB) has prioritized e</w:t>
      </w:r>
      <w:r w:rsidRPr="00EF3916">
        <w:rPr>
          <w:rFonts w:ascii="Times New Roman" w:eastAsia="Times New Roman" w:hAnsi="Times New Roman"/>
        </w:rPr>
        <w:t>nergy as a major sector for promoting sustainable development and economic growth, focusing on</w:t>
      </w:r>
      <w:r w:rsidRPr="00EF3916">
        <w:rPr>
          <w:rFonts w:ascii="Times New Roman" w:hAnsi="Times New Roman"/>
        </w:rPr>
        <w:t xml:space="preserve"> universal access to modern energy and sustainable energy infrastructures</w:t>
      </w:r>
      <w:r w:rsidRPr="00EF3916">
        <w:rPr>
          <w:rFonts w:ascii="Times New Roman" w:eastAsia="Times New Roman" w:hAnsi="Times New Roman"/>
        </w:rPr>
        <w:t>. Building on this commitment, the project will seek to p</w:t>
      </w:r>
      <w:r w:rsidRPr="00EF3916">
        <w:rPr>
          <w:rFonts w:ascii="Times New Roman" w:hAnsi="Times New Roman"/>
        </w:rPr>
        <w:t>romote renewal energy innovations through the integrated approach, which will create low carbon pathways for achieving systems transformation in the region.</w:t>
      </w:r>
    </w:p>
    <w:p w14:paraId="73CA4694" w14:textId="77777777" w:rsidR="00F329A9" w:rsidRPr="00EF3916" w:rsidRDefault="00F329A9" w:rsidP="007B235E">
      <w:pPr>
        <w:ind w:left="-720" w:right="-576"/>
        <w:contextualSpacing/>
        <w:jc w:val="both"/>
        <w:rPr>
          <w:rFonts w:ascii="Times New Roman" w:hAnsi="Times New Roman"/>
        </w:rPr>
      </w:pPr>
    </w:p>
    <w:p w14:paraId="536B24A5" w14:textId="2059226C" w:rsidR="00F329A9" w:rsidRPr="00904C58" w:rsidRDefault="00887483" w:rsidP="008B69C2">
      <w:pPr>
        <w:ind w:left="-720" w:right="-576"/>
        <w:contextualSpacing/>
        <w:jc w:val="both"/>
        <w:rPr>
          <w:rFonts w:ascii="Times New Roman" w:hAnsi="Times New Roman"/>
        </w:rPr>
      </w:pPr>
      <w:r w:rsidRPr="00EF3916">
        <w:rPr>
          <w:rFonts w:ascii="Times New Roman" w:eastAsia="Times New Roman" w:hAnsi="Times New Roman"/>
        </w:rPr>
        <w:t xml:space="preserve">Finally, other donors such as the European Union and several bilateral agencies are demonstrating renewed interest in the Sahel, </w:t>
      </w:r>
      <w:r w:rsidRPr="00904C58">
        <w:rPr>
          <w:rFonts w:ascii="Times New Roman" w:eastAsia="Times New Roman" w:hAnsi="Times New Roman"/>
        </w:rPr>
        <w:t>including a focus on preventing conflicts and out-migration.</w:t>
      </w:r>
      <w:r w:rsidR="00F329A9" w:rsidRPr="00904C58">
        <w:rPr>
          <w:rFonts w:ascii="Times New Roman" w:eastAsia="Times New Roman" w:hAnsi="Times New Roman"/>
        </w:rPr>
        <w:t xml:space="preserve"> The implementation of the component 3 will lead to the expected change</w:t>
      </w:r>
      <w:r w:rsidR="00F329A9" w:rsidRPr="00904C58">
        <w:rPr>
          <w:rFonts w:ascii="Times New Roman" w:hAnsi="Times New Roman"/>
        </w:rPr>
        <w:t xml:space="preserve">: </w:t>
      </w:r>
      <w:r w:rsidR="00C171F1" w:rsidRPr="00904C58">
        <w:rPr>
          <w:rFonts w:ascii="Times New Roman" w:hAnsi="Times New Roman"/>
        </w:rPr>
        <w:t>Relevant GGWI stakeholders, including donors and private sector, are informed of flagship programs and increasingly willing to engage in financial support to the GGWI</w:t>
      </w:r>
      <w:r w:rsidR="00F329A9" w:rsidRPr="00904C58">
        <w:rPr>
          <w:rFonts w:ascii="Times New Roman" w:hAnsi="Times New Roman"/>
        </w:rPr>
        <w:t xml:space="preserve"> (Outcome 3.1). The expected outputs will include: </w:t>
      </w:r>
      <w:r w:rsidR="00306ED0" w:rsidRPr="00904C58">
        <w:rPr>
          <w:rFonts w:ascii="Times New Roman" w:hAnsi="Times New Roman"/>
        </w:rPr>
        <w:t>An advocacy program to help set up the coordination and partnership mechanism is developed</w:t>
      </w:r>
      <w:r w:rsidR="00064CF9" w:rsidRPr="00904C58">
        <w:rPr>
          <w:rFonts w:ascii="Times New Roman" w:hAnsi="Times New Roman"/>
        </w:rPr>
        <w:t xml:space="preserve"> </w:t>
      </w:r>
      <w:r w:rsidR="00064CF9" w:rsidRPr="00904C58">
        <w:rPr>
          <w:rFonts w:ascii="Times New Roman" w:hAnsi="Times New Roman"/>
          <w:highlight w:val="yellow"/>
        </w:rPr>
        <w:t>and implementation started</w:t>
      </w:r>
      <w:r w:rsidR="00306ED0" w:rsidRPr="00904C58">
        <w:rPr>
          <w:rFonts w:ascii="Times New Roman" w:hAnsi="Times New Roman"/>
        </w:rPr>
        <w:t xml:space="preserve"> in collaboration with key stakeholders</w:t>
      </w:r>
      <w:r w:rsidR="00F329A9" w:rsidRPr="00904C58">
        <w:rPr>
          <w:rFonts w:ascii="Times New Roman" w:hAnsi="Times New Roman"/>
        </w:rPr>
        <w:t xml:space="preserve"> (Output 3.1.1); A synthesis document of priority areas and potential flagship programs for targeted donors support with due consideration of gender issues is elaborated</w:t>
      </w:r>
      <w:r w:rsidR="00F329A9" w:rsidRPr="00904C58" w:rsidDel="00151D7A">
        <w:rPr>
          <w:rFonts w:ascii="Times New Roman" w:hAnsi="Times New Roman"/>
        </w:rPr>
        <w:t xml:space="preserve"> </w:t>
      </w:r>
      <w:r w:rsidR="00306ED0" w:rsidRPr="00904C58">
        <w:rPr>
          <w:rFonts w:ascii="Times New Roman" w:hAnsi="Times New Roman"/>
        </w:rPr>
        <w:t xml:space="preserve">and disseminated to relevant stakeholders </w:t>
      </w:r>
      <w:r w:rsidR="00F329A9" w:rsidRPr="00904C58">
        <w:rPr>
          <w:rFonts w:ascii="Times New Roman" w:hAnsi="Times New Roman"/>
        </w:rPr>
        <w:t xml:space="preserve">(Output 3.1.2); A blueprint for mobilizing private sector engagement in the GGWI is elaborated </w:t>
      </w:r>
      <w:r w:rsidR="00306ED0" w:rsidRPr="00904C58">
        <w:rPr>
          <w:rFonts w:ascii="Times New Roman" w:hAnsi="Times New Roman"/>
        </w:rPr>
        <w:t xml:space="preserve">and disseminated </w:t>
      </w:r>
      <w:r w:rsidR="00F329A9" w:rsidRPr="00904C58">
        <w:rPr>
          <w:rFonts w:ascii="Times New Roman" w:hAnsi="Times New Roman"/>
        </w:rPr>
        <w:t xml:space="preserve">taken into account risk assessment </w:t>
      </w:r>
      <w:proofErr w:type="spellStart"/>
      <w:r w:rsidR="00F329A9" w:rsidRPr="00904C58">
        <w:rPr>
          <w:rFonts w:ascii="Times New Roman" w:hAnsi="Times New Roman"/>
        </w:rPr>
        <w:t>analyse</w:t>
      </w:r>
      <w:proofErr w:type="spellEnd"/>
      <w:r w:rsidR="00F329A9" w:rsidRPr="00904C58">
        <w:rPr>
          <w:rFonts w:ascii="Times New Roman" w:hAnsi="Times New Roman"/>
        </w:rPr>
        <w:t xml:space="preserve"> and gender consideration (Output 3.1.3); and A Framework for countries to leverage resources for adaptation and resilience is established with due consideration of gender issues (Output 3.1.4).</w:t>
      </w:r>
    </w:p>
    <w:p w14:paraId="70EEDFA7" w14:textId="0049CD6C" w:rsidR="00F329A9" w:rsidRPr="00EF3916" w:rsidRDefault="00F329A9" w:rsidP="00F370F5">
      <w:pPr>
        <w:ind w:left="-720" w:right="-576"/>
        <w:contextualSpacing/>
        <w:jc w:val="both"/>
        <w:rPr>
          <w:rFonts w:ascii="Times New Roman" w:eastAsia="Times New Roman" w:hAnsi="Times New Roman"/>
        </w:rPr>
      </w:pPr>
    </w:p>
    <w:p w14:paraId="299CC801" w14:textId="41A8F613" w:rsidR="00887483" w:rsidRPr="00EF3916" w:rsidRDefault="00F329A9" w:rsidP="007B235E">
      <w:pPr>
        <w:autoSpaceDE w:val="0"/>
        <w:autoSpaceDN w:val="0"/>
        <w:adjustRightInd w:val="0"/>
        <w:ind w:left="-720" w:right="-576"/>
        <w:jc w:val="both"/>
        <w:rPr>
          <w:rFonts w:ascii="Times New Roman" w:hAnsi="Times New Roman"/>
        </w:rPr>
      </w:pPr>
      <w:r w:rsidRPr="00EF3916">
        <w:rPr>
          <w:rFonts w:ascii="Times New Roman" w:hAnsi="Times New Roman"/>
          <w:noProof/>
        </w:rPr>
        <w:t>In line with capacity building support to the Panafrican Agency and some selected national agencies, the project will help implementation of some urgent measures to meet institutional capacity development critical gaps but also to pilot some few ad hoc activities focusing women and youths in order to generate lessons which will help the identification of innovative approaches, priorities areas and resources mobilisation strategy. These urgent measures include activies jointly identified by the GEF secertariat and the Panafrican Agency of the GGWI as entry point to support the project long term objective. These activities</w:t>
      </w:r>
      <w:r w:rsidRPr="00EF3916">
        <w:rPr>
          <w:rStyle w:val="FootnoteReference"/>
          <w:rFonts w:ascii="Times New Roman" w:hAnsi="Times New Roman"/>
          <w:noProof/>
        </w:rPr>
        <w:footnoteReference w:id="19"/>
      </w:r>
      <w:r w:rsidRPr="00EF3916">
        <w:rPr>
          <w:rFonts w:ascii="Times New Roman" w:hAnsi="Times New Roman"/>
          <w:noProof/>
        </w:rPr>
        <w:t xml:space="preserve"> will include : i) Integrated Agricultural Farm model (FACI) ; ii) Women Platform ; and iii) Youths Green Caravan.</w:t>
      </w:r>
    </w:p>
    <w:p w14:paraId="4CC3066C" w14:textId="77777777" w:rsidR="00F329A9" w:rsidRPr="00EF3916" w:rsidRDefault="00F329A9" w:rsidP="00D43545">
      <w:pPr>
        <w:ind w:left="-720" w:right="-576"/>
        <w:jc w:val="both"/>
        <w:rPr>
          <w:rFonts w:ascii="Times New Roman" w:hAnsi="Times New Roman"/>
          <w:b/>
          <w:bCs/>
        </w:rPr>
      </w:pPr>
    </w:p>
    <w:p w14:paraId="0B41323C" w14:textId="09ACFF19" w:rsidR="00D43545" w:rsidRPr="00EF3916" w:rsidRDefault="00337175" w:rsidP="00D43545">
      <w:pPr>
        <w:ind w:left="-720" w:right="-576"/>
        <w:jc w:val="both"/>
        <w:rPr>
          <w:rFonts w:ascii="Times New Roman" w:hAnsi="Times New Roman"/>
        </w:rPr>
      </w:pPr>
      <w:r w:rsidRPr="00EF3916">
        <w:rPr>
          <w:rFonts w:ascii="Times New Roman" w:hAnsi="Times New Roman"/>
          <w:b/>
          <w:bCs/>
        </w:rPr>
        <w:t>The Monitoring and Evaluation component</w:t>
      </w:r>
      <w:r w:rsidRPr="00EF3916">
        <w:rPr>
          <w:rFonts w:ascii="Times New Roman" w:hAnsi="Times New Roman"/>
        </w:rPr>
        <w:t xml:space="preserve">: </w:t>
      </w:r>
      <w:r w:rsidRPr="00EF3916">
        <w:rPr>
          <w:rFonts w:ascii="Times New Roman" w:hAnsi="Times New Roman"/>
          <w:lang w:val="en-GB"/>
        </w:rPr>
        <w:t>The project will facilitate the assessment of project achievements</w:t>
      </w:r>
      <w:r w:rsidR="003F6DED" w:rsidRPr="00EF3916">
        <w:rPr>
          <w:rFonts w:ascii="Times New Roman" w:hAnsi="Times New Roman"/>
          <w:lang w:val="en-GB"/>
        </w:rPr>
        <w:t>,</w:t>
      </w:r>
      <w:r w:rsidRPr="00EF3916">
        <w:rPr>
          <w:rFonts w:ascii="Times New Roman" w:hAnsi="Times New Roman"/>
          <w:lang w:val="en-GB"/>
        </w:rPr>
        <w:t xml:space="preserve"> and more importantly will draw lessons that will inform the future GEF and other partners</w:t>
      </w:r>
      <w:r w:rsidR="003F6DED" w:rsidRPr="00EF3916">
        <w:rPr>
          <w:rFonts w:ascii="Times New Roman" w:hAnsi="Times New Roman"/>
          <w:lang w:val="en-GB"/>
        </w:rPr>
        <w:t>’</w:t>
      </w:r>
      <w:r w:rsidRPr="00EF3916">
        <w:rPr>
          <w:rFonts w:ascii="Times New Roman" w:hAnsi="Times New Roman"/>
          <w:lang w:val="en-GB"/>
        </w:rPr>
        <w:t xml:space="preserve"> investments and cooperation for the GGWI support. The project </w:t>
      </w:r>
      <w:r w:rsidR="002A0431" w:rsidRPr="00EF3916">
        <w:rPr>
          <w:rFonts w:ascii="Times New Roman" w:hAnsi="Times New Roman"/>
        </w:rPr>
        <w:t xml:space="preserve">will help to ensure </w:t>
      </w:r>
      <w:r w:rsidR="003F6DED" w:rsidRPr="00EF3916">
        <w:rPr>
          <w:rFonts w:ascii="Times New Roman" w:hAnsi="Times New Roman"/>
        </w:rPr>
        <w:t xml:space="preserve">that </w:t>
      </w:r>
      <w:r w:rsidR="003F6DED" w:rsidRPr="00EF3916">
        <w:rPr>
          <w:rFonts w:ascii="Times New Roman" w:hAnsi="Times New Roman"/>
          <w:color w:val="000000"/>
        </w:rPr>
        <w:t xml:space="preserve">effective </w:t>
      </w:r>
      <w:r w:rsidR="002A0431" w:rsidRPr="00EF3916">
        <w:rPr>
          <w:rFonts w:ascii="Times New Roman" w:hAnsi="Times New Roman"/>
          <w:color w:val="000000"/>
        </w:rPr>
        <w:t xml:space="preserve">and efficient reporting </w:t>
      </w:r>
      <w:r w:rsidR="003F6DED" w:rsidRPr="00EF3916">
        <w:rPr>
          <w:rFonts w:ascii="Times New Roman" w:hAnsi="Times New Roman"/>
          <w:color w:val="000000"/>
        </w:rPr>
        <w:t xml:space="preserve">happen </w:t>
      </w:r>
      <w:r w:rsidR="002A0431" w:rsidRPr="00EF3916">
        <w:rPr>
          <w:rFonts w:ascii="Times New Roman" w:hAnsi="Times New Roman"/>
          <w:color w:val="000000"/>
        </w:rPr>
        <w:t>through timely availability of resources</w:t>
      </w:r>
      <w:r w:rsidR="003F6DED" w:rsidRPr="00EF3916">
        <w:rPr>
          <w:rFonts w:ascii="Times New Roman" w:hAnsi="Times New Roman"/>
          <w:color w:val="000000"/>
        </w:rPr>
        <w:t>, including providing required</w:t>
      </w:r>
      <w:r w:rsidRPr="00EF3916">
        <w:rPr>
          <w:rFonts w:ascii="Times New Roman" w:hAnsi="Times New Roman"/>
          <w:lang w:val="en-GB"/>
        </w:rPr>
        <w:t xml:space="preserve"> support </w:t>
      </w:r>
      <w:r w:rsidR="003F6DED" w:rsidRPr="00EF3916">
        <w:rPr>
          <w:rFonts w:ascii="Times New Roman" w:hAnsi="Times New Roman"/>
          <w:lang w:val="en-GB"/>
        </w:rPr>
        <w:t xml:space="preserve">for </w:t>
      </w:r>
      <w:r w:rsidRPr="00EF3916">
        <w:rPr>
          <w:rFonts w:ascii="Times New Roman" w:hAnsi="Times New Roman"/>
          <w:lang w:val="en-GB"/>
        </w:rPr>
        <w:t>the Terminal Evaluation</w:t>
      </w:r>
      <w:r w:rsidR="002A0431" w:rsidRPr="00EF3916">
        <w:rPr>
          <w:rFonts w:ascii="Times New Roman" w:hAnsi="Times New Roman"/>
          <w:color w:val="000000"/>
        </w:rPr>
        <w:t>. Th</w:t>
      </w:r>
      <w:r w:rsidRPr="00EF3916">
        <w:rPr>
          <w:rFonts w:ascii="Times New Roman" w:hAnsi="Times New Roman"/>
          <w:color w:val="000000"/>
        </w:rPr>
        <w:t>ese</w:t>
      </w:r>
      <w:r w:rsidR="002A0431" w:rsidRPr="00EF3916">
        <w:rPr>
          <w:rFonts w:ascii="Times New Roman" w:hAnsi="Times New Roman"/>
          <w:color w:val="000000"/>
        </w:rPr>
        <w:t xml:space="preserve"> will be achieved through</w:t>
      </w:r>
      <w:r w:rsidRPr="00EF3916">
        <w:rPr>
          <w:rFonts w:ascii="Times New Roman" w:hAnsi="Times New Roman"/>
          <w:color w:val="000000"/>
        </w:rPr>
        <w:t xml:space="preserve"> the following outputs: (i) </w:t>
      </w:r>
      <w:r w:rsidR="00235262" w:rsidRPr="00EF3916">
        <w:rPr>
          <w:rFonts w:ascii="Times New Roman" w:hAnsi="Times New Roman"/>
          <w:noProof/>
          <w:lang w:val="en-GB"/>
        </w:rPr>
        <w:t xml:space="preserve">The progress and annual project reports </w:t>
      </w:r>
      <w:r w:rsidR="005C7B9B" w:rsidRPr="00EF3916">
        <w:rPr>
          <w:rFonts w:ascii="Times New Roman" w:hAnsi="Times New Roman"/>
        </w:rPr>
        <w:t>with due consideration of gender issues</w:t>
      </w:r>
      <w:r w:rsidR="005C7B9B" w:rsidRPr="00EF3916">
        <w:rPr>
          <w:rFonts w:ascii="Times New Roman" w:hAnsi="Times New Roman"/>
          <w:noProof/>
          <w:lang w:val="en-GB"/>
        </w:rPr>
        <w:t xml:space="preserve"> </w:t>
      </w:r>
      <w:r w:rsidR="00235262" w:rsidRPr="00EF3916">
        <w:rPr>
          <w:rFonts w:ascii="Times New Roman" w:hAnsi="Times New Roman"/>
          <w:noProof/>
          <w:lang w:val="en-GB"/>
        </w:rPr>
        <w:t xml:space="preserve">are elaborated in timely manner </w:t>
      </w:r>
      <w:r w:rsidR="002A0431" w:rsidRPr="00EF3916">
        <w:rPr>
          <w:rFonts w:ascii="Times New Roman" w:hAnsi="Times New Roman"/>
          <w:noProof/>
        </w:rPr>
        <w:t xml:space="preserve">; and </w:t>
      </w:r>
      <w:r w:rsidRPr="00EF3916">
        <w:rPr>
          <w:rFonts w:ascii="Times New Roman" w:hAnsi="Times New Roman"/>
          <w:noProof/>
        </w:rPr>
        <w:t xml:space="preserve">(ii) </w:t>
      </w:r>
      <w:r w:rsidR="00235262" w:rsidRPr="00EF3916">
        <w:rPr>
          <w:rFonts w:ascii="Times New Roman" w:hAnsi="Times New Roman"/>
          <w:color w:val="000000"/>
          <w:lang w:val="en-GB"/>
        </w:rPr>
        <w:t>The Report of the project Terminal Evaluations is elaborated and Document of the findings is produced for capitalisation</w:t>
      </w:r>
      <w:r w:rsidR="002A0431" w:rsidRPr="00EF3916">
        <w:rPr>
          <w:rFonts w:ascii="Times New Roman" w:hAnsi="Times New Roman"/>
          <w:color w:val="000000"/>
          <w:lang w:val="en-GB"/>
        </w:rPr>
        <w:t>.</w:t>
      </w:r>
      <w:r w:rsidR="002A0431" w:rsidRPr="00EF3916">
        <w:rPr>
          <w:rFonts w:ascii="Times New Roman" w:hAnsi="Times New Roman"/>
        </w:rPr>
        <w:t xml:space="preserve"> </w:t>
      </w:r>
    </w:p>
    <w:p w14:paraId="3A64F99E" w14:textId="77777777" w:rsidR="002A0431" w:rsidRPr="00EF3916" w:rsidRDefault="002A0431" w:rsidP="007B235E">
      <w:pPr>
        <w:autoSpaceDE w:val="0"/>
        <w:autoSpaceDN w:val="0"/>
        <w:adjustRightInd w:val="0"/>
        <w:ind w:left="-720" w:right="-576"/>
        <w:jc w:val="both"/>
        <w:rPr>
          <w:rFonts w:ascii="Times New Roman" w:hAnsi="Times New Roman"/>
          <w:lang w:val="en-GB"/>
        </w:rPr>
      </w:pPr>
    </w:p>
    <w:p w14:paraId="6B0816BF" w14:textId="7DCADFFA" w:rsidR="0029562C" w:rsidRPr="00EF3916" w:rsidRDefault="009A5789" w:rsidP="007B235E">
      <w:pPr>
        <w:pStyle w:val="GEFQuestion"/>
        <w:ind w:right="-576"/>
        <w:jc w:val="both"/>
        <w:rPr>
          <w:b/>
          <w:sz w:val="24"/>
        </w:rPr>
      </w:pPr>
      <w:r w:rsidRPr="00EF3916">
        <w:rPr>
          <w:b/>
          <w:sz w:val="24"/>
        </w:rPr>
        <w:t>1a.4) Alignment with GEF focal</w:t>
      </w:r>
      <w:r w:rsidR="00B00B27" w:rsidRPr="00EF3916">
        <w:rPr>
          <w:b/>
          <w:sz w:val="24"/>
        </w:rPr>
        <w:t xml:space="preserve"> </w:t>
      </w:r>
      <w:r w:rsidR="00DC3C82" w:rsidRPr="00EF3916">
        <w:rPr>
          <w:b/>
          <w:sz w:val="24"/>
          <w:lang w:eastAsia="x-none"/>
        </w:rPr>
        <w:t>area</w:t>
      </w:r>
      <w:r w:rsidR="00DC3C82" w:rsidRPr="00EF3916">
        <w:rPr>
          <w:b/>
          <w:sz w:val="24"/>
        </w:rPr>
        <w:t xml:space="preserve"> and / or impact program strategies</w:t>
      </w:r>
      <w:bookmarkEnd w:id="18"/>
    </w:p>
    <w:p w14:paraId="69ECFD72" w14:textId="77777777" w:rsidR="00C3003B" w:rsidRPr="00EF3916" w:rsidRDefault="00C3003B" w:rsidP="007B235E">
      <w:pPr>
        <w:ind w:left="-720" w:right="-576"/>
        <w:rPr>
          <w:rFonts w:ascii="Times New Roman" w:hAnsi="Times New Roman"/>
        </w:rPr>
      </w:pPr>
    </w:p>
    <w:p w14:paraId="65617330" w14:textId="28D75CE0" w:rsidR="00337175" w:rsidRPr="00EF3916" w:rsidRDefault="00A40B5C" w:rsidP="007B235E">
      <w:pPr>
        <w:autoSpaceDE w:val="0"/>
        <w:autoSpaceDN w:val="0"/>
        <w:adjustRightInd w:val="0"/>
        <w:ind w:left="-720" w:right="-576"/>
        <w:jc w:val="both"/>
        <w:rPr>
          <w:rFonts w:ascii="Times New Roman" w:hAnsi="Times New Roman"/>
        </w:rPr>
      </w:pPr>
      <w:r w:rsidRPr="00EF3916">
        <w:rPr>
          <w:rFonts w:ascii="Times New Roman" w:hAnsi="Times New Roman"/>
        </w:rPr>
        <w:lastRenderedPageBreak/>
        <w:t xml:space="preserve">The project, through Component 2, will contribute to GEF 7 Land Degradation Objective 2.5: Creating an enabling environment to support voluntary LDN target implementation. This will be achieved through i) providing the technical assistance required to bring </w:t>
      </w:r>
      <w:r w:rsidR="00F346E0" w:rsidRPr="00B960A8">
        <w:rPr>
          <w:rFonts w:ascii="Times New Roman" w:hAnsi="Times New Roman"/>
          <w:highlight w:val="yellow"/>
        </w:rPr>
        <w:t>funding opportunities</w:t>
      </w:r>
      <w:r w:rsidR="00F346E0" w:rsidRPr="00644389">
        <w:rPr>
          <w:rFonts w:ascii="Times New Roman" w:hAnsi="Times New Roman"/>
        </w:rPr>
        <w:t xml:space="preserve"> </w:t>
      </w:r>
      <w:r w:rsidRPr="00EF3916">
        <w:rPr>
          <w:rFonts w:ascii="Times New Roman" w:hAnsi="Times New Roman"/>
        </w:rPr>
        <w:t xml:space="preserve"> to the investment; ii) </w:t>
      </w:r>
      <w:r w:rsidR="003F6DED" w:rsidRPr="00EF3916">
        <w:rPr>
          <w:rFonts w:ascii="Times New Roman" w:hAnsi="Times New Roman"/>
        </w:rPr>
        <w:t xml:space="preserve">supporting </w:t>
      </w:r>
      <w:r w:rsidRPr="00EF3916">
        <w:rPr>
          <w:rFonts w:ascii="Times New Roman" w:hAnsi="Times New Roman"/>
        </w:rPr>
        <w:t xml:space="preserve">smallholders through special lending and through extension systems; iii) </w:t>
      </w:r>
      <w:r w:rsidR="003F6DED" w:rsidRPr="00EF3916">
        <w:rPr>
          <w:rFonts w:ascii="Times New Roman" w:hAnsi="Times New Roman"/>
        </w:rPr>
        <w:t xml:space="preserve">building </w:t>
      </w:r>
      <w:r w:rsidRPr="00EF3916">
        <w:rPr>
          <w:rFonts w:ascii="Times New Roman" w:hAnsi="Times New Roman"/>
        </w:rPr>
        <w:t xml:space="preserve">capacity at all levels required to restore and maintain functional landscapes; </w:t>
      </w:r>
      <w:r w:rsidR="003F6DED" w:rsidRPr="00EF3916">
        <w:rPr>
          <w:rFonts w:ascii="Times New Roman" w:hAnsi="Times New Roman"/>
        </w:rPr>
        <w:t xml:space="preserve">and </w:t>
      </w:r>
      <w:r w:rsidRPr="00EF3916">
        <w:rPr>
          <w:rFonts w:ascii="Times New Roman" w:hAnsi="Times New Roman"/>
        </w:rPr>
        <w:t xml:space="preserve">iv) </w:t>
      </w:r>
      <w:r w:rsidR="003F6DED" w:rsidRPr="00EF3916">
        <w:rPr>
          <w:rFonts w:ascii="Times New Roman" w:hAnsi="Times New Roman"/>
        </w:rPr>
        <w:t xml:space="preserve">learning lessons </w:t>
      </w:r>
      <w:r w:rsidRPr="00EF3916">
        <w:rPr>
          <w:rFonts w:ascii="Times New Roman" w:hAnsi="Times New Roman"/>
        </w:rPr>
        <w:t xml:space="preserve">and knowledge exchange and south-south cooperation within the GGW countries. </w:t>
      </w:r>
    </w:p>
    <w:p w14:paraId="644CBD45" w14:textId="77777777" w:rsidR="00B00B27" w:rsidRPr="00EF3916" w:rsidRDefault="00B00B27" w:rsidP="007B235E">
      <w:pPr>
        <w:autoSpaceDE w:val="0"/>
        <w:autoSpaceDN w:val="0"/>
        <w:adjustRightInd w:val="0"/>
        <w:ind w:left="-720" w:right="-576"/>
        <w:jc w:val="both"/>
        <w:rPr>
          <w:rFonts w:ascii="Times New Roman" w:hAnsi="Times New Roman"/>
        </w:rPr>
      </w:pPr>
    </w:p>
    <w:p w14:paraId="4814A9CB" w14:textId="6FAC25BD" w:rsidR="00337175" w:rsidRPr="00EF3916" w:rsidRDefault="00A40B5C" w:rsidP="007B235E">
      <w:pPr>
        <w:autoSpaceDE w:val="0"/>
        <w:autoSpaceDN w:val="0"/>
        <w:adjustRightInd w:val="0"/>
        <w:ind w:left="-720" w:right="-576"/>
        <w:jc w:val="both"/>
        <w:rPr>
          <w:rFonts w:ascii="Times New Roman" w:hAnsi="Times New Roman"/>
        </w:rPr>
      </w:pPr>
      <w:r w:rsidRPr="00EF3916">
        <w:rPr>
          <w:rFonts w:ascii="Times New Roman" w:hAnsi="Times New Roman"/>
        </w:rPr>
        <w:t>As indicated in the GEF 7 Land Degradation programming direction, “the importance of land based jobs to sustainability and stability especially in LDCs is outlined in regional frameworks and declarations, such as the recent Ouagadougou Call for Action.</w:t>
      </w:r>
      <w:r w:rsidR="003F6DED" w:rsidRPr="00EF3916">
        <w:rPr>
          <w:rFonts w:ascii="Times New Roman" w:hAnsi="Times New Roman"/>
        </w:rPr>
        <w:t>”</w:t>
      </w:r>
      <w:r w:rsidRPr="00EF3916">
        <w:rPr>
          <w:rFonts w:ascii="Times New Roman" w:hAnsi="Times New Roman"/>
        </w:rPr>
        <w:t xml:space="preserve"> The project will positively reinforce the linkages between human well-being and the health of ecosystems. The investments will aim to maintain, enhance, and restore global environmental benefits with respect to sustainable land management, and co-benefits related to water security, decreasing pollution pressures, and decreasing local deforestation. These measures can contribute to decreasing fragility, increasing human resilience, and delivering substantial development co-benefits. </w:t>
      </w:r>
    </w:p>
    <w:p w14:paraId="50965328" w14:textId="77777777" w:rsidR="00B00B27" w:rsidRPr="00EF3916" w:rsidRDefault="00B00B27" w:rsidP="007B235E">
      <w:pPr>
        <w:autoSpaceDE w:val="0"/>
        <w:autoSpaceDN w:val="0"/>
        <w:adjustRightInd w:val="0"/>
        <w:ind w:left="-720" w:right="-576"/>
        <w:jc w:val="both"/>
        <w:rPr>
          <w:rFonts w:ascii="Times New Roman" w:hAnsi="Times New Roman"/>
        </w:rPr>
      </w:pPr>
    </w:p>
    <w:p w14:paraId="565BA383" w14:textId="2C724EFD" w:rsidR="00A40B5C" w:rsidRPr="00EF3916" w:rsidRDefault="00A40B5C" w:rsidP="007B235E">
      <w:pPr>
        <w:autoSpaceDE w:val="0"/>
        <w:autoSpaceDN w:val="0"/>
        <w:adjustRightInd w:val="0"/>
        <w:ind w:left="-720" w:right="-576"/>
        <w:jc w:val="both"/>
        <w:rPr>
          <w:rFonts w:ascii="Times New Roman" w:hAnsi="Times New Roman"/>
        </w:rPr>
      </w:pPr>
      <w:r w:rsidRPr="00EF3916">
        <w:rPr>
          <w:rFonts w:ascii="Times New Roman" w:hAnsi="Times New Roman"/>
        </w:rPr>
        <w:t>Targeting poor and vulnerable groups (e</w:t>
      </w:r>
      <w:r w:rsidR="00496AAC" w:rsidRPr="00EF3916">
        <w:rPr>
          <w:rFonts w:ascii="Times New Roman" w:hAnsi="Times New Roman"/>
        </w:rPr>
        <w:t>.</w:t>
      </w:r>
      <w:r w:rsidRPr="00EF3916">
        <w:rPr>
          <w:rFonts w:ascii="Times New Roman" w:hAnsi="Times New Roman"/>
        </w:rPr>
        <w:t>g</w:t>
      </w:r>
      <w:r w:rsidR="00496AAC" w:rsidRPr="00EF3916">
        <w:rPr>
          <w:rFonts w:ascii="Times New Roman" w:hAnsi="Times New Roman"/>
        </w:rPr>
        <w:t>.</w:t>
      </w:r>
      <w:r w:rsidRPr="00EF3916">
        <w:rPr>
          <w:rFonts w:ascii="Times New Roman" w:hAnsi="Times New Roman"/>
        </w:rPr>
        <w:t xml:space="preserve"> women, indigenous </w:t>
      </w:r>
      <w:r w:rsidR="00496AAC" w:rsidRPr="00EF3916">
        <w:rPr>
          <w:rFonts w:ascii="Times New Roman" w:hAnsi="Times New Roman"/>
        </w:rPr>
        <w:t>g</w:t>
      </w:r>
      <w:r w:rsidRPr="00EF3916">
        <w:rPr>
          <w:rFonts w:ascii="Times New Roman" w:hAnsi="Times New Roman"/>
        </w:rPr>
        <w:t>roups, and unemployed youth) in such fragile context has been linked to not only restoring productivity but</w:t>
      </w:r>
      <w:r w:rsidR="003F6DED" w:rsidRPr="00EF3916">
        <w:rPr>
          <w:rFonts w:ascii="Times New Roman" w:hAnsi="Times New Roman"/>
        </w:rPr>
        <w:t xml:space="preserve"> also</w:t>
      </w:r>
      <w:r w:rsidRPr="00EF3916">
        <w:rPr>
          <w:rFonts w:ascii="Times New Roman" w:hAnsi="Times New Roman"/>
        </w:rPr>
        <w:t xml:space="preserve"> preventing a slip into radicalization and / or outmigration</w:t>
      </w:r>
      <w:r w:rsidR="003F6DED" w:rsidRPr="00EF3916">
        <w:rPr>
          <w:rFonts w:ascii="Times New Roman" w:hAnsi="Times New Roman"/>
        </w:rPr>
        <w:t>.</w:t>
      </w:r>
      <w:r w:rsidRPr="00EF3916">
        <w:rPr>
          <w:rFonts w:ascii="Times New Roman" w:hAnsi="Times New Roman"/>
        </w:rPr>
        <w:t xml:space="preserve"> </w:t>
      </w:r>
      <w:r w:rsidR="003F6DED" w:rsidRPr="00EF3916">
        <w:rPr>
          <w:rFonts w:ascii="Times New Roman" w:hAnsi="Times New Roman"/>
        </w:rPr>
        <w:t>Inclusion of the poor and vulnerable supports land</w:t>
      </w:r>
      <w:r w:rsidR="00496AAC" w:rsidRPr="00EF3916">
        <w:rPr>
          <w:rFonts w:ascii="Times New Roman" w:hAnsi="Times New Roman"/>
        </w:rPr>
        <w:t xml:space="preserve"> </w:t>
      </w:r>
      <w:r w:rsidRPr="00EF3916">
        <w:rPr>
          <w:rFonts w:ascii="Times New Roman" w:hAnsi="Times New Roman"/>
        </w:rPr>
        <w:t>restor</w:t>
      </w:r>
      <w:r w:rsidR="003F6DED" w:rsidRPr="00EF3916">
        <w:rPr>
          <w:rFonts w:ascii="Times New Roman" w:hAnsi="Times New Roman"/>
        </w:rPr>
        <w:t>ation for</w:t>
      </w:r>
      <w:r w:rsidRPr="00EF3916">
        <w:rPr>
          <w:rFonts w:ascii="Times New Roman" w:hAnsi="Times New Roman"/>
        </w:rPr>
        <w:t xml:space="preserve"> global environmental benefits </w:t>
      </w:r>
      <w:r w:rsidR="003F6DED" w:rsidRPr="00EF3916">
        <w:rPr>
          <w:rFonts w:ascii="Times New Roman" w:hAnsi="Times New Roman"/>
        </w:rPr>
        <w:t>through</w:t>
      </w:r>
      <w:r w:rsidRPr="00EF3916">
        <w:rPr>
          <w:rFonts w:ascii="Times New Roman" w:hAnsi="Times New Roman"/>
        </w:rPr>
        <w:t xml:space="preserve"> sustainable land management, </w:t>
      </w:r>
      <w:r w:rsidR="003F6DED" w:rsidRPr="00EF3916">
        <w:rPr>
          <w:rFonts w:ascii="Times New Roman" w:hAnsi="Times New Roman"/>
        </w:rPr>
        <w:t>improved</w:t>
      </w:r>
      <w:r w:rsidRPr="00EF3916">
        <w:rPr>
          <w:rFonts w:ascii="Times New Roman" w:hAnsi="Times New Roman"/>
        </w:rPr>
        <w:t xml:space="preserve"> water security, decreasing pollution pressures, and decreasing local deforestation. These </w:t>
      </w:r>
      <w:r w:rsidR="003F6DED" w:rsidRPr="00EF3916">
        <w:rPr>
          <w:rFonts w:ascii="Times New Roman" w:hAnsi="Times New Roman"/>
        </w:rPr>
        <w:t xml:space="preserve">benefits </w:t>
      </w:r>
      <w:r w:rsidRPr="00EF3916">
        <w:rPr>
          <w:rFonts w:ascii="Times New Roman" w:hAnsi="Times New Roman"/>
        </w:rPr>
        <w:t xml:space="preserve">can contribute to decreasing </w:t>
      </w:r>
      <w:r w:rsidR="003F6DED" w:rsidRPr="00EF3916">
        <w:rPr>
          <w:rFonts w:ascii="Times New Roman" w:hAnsi="Times New Roman"/>
        </w:rPr>
        <w:t xml:space="preserve">regional </w:t>
      </w:r>
      <w:r w:rsidRPr="00EF3916">
        <w:rPr>
          <w:rFonts w:ascii="Times New Roman" w:hAnsi="Times New Roman"/>
        </w:rPr>
        <w:t>fragility, increasing human resilience, and delivering substantial development co-benefits.</w:t>
      </w:r>
    </w:p>
    <w:p w14:paraId="53B66D1E" w14:textId="77777777" w:rsidR="0029562C" w:rsidRPr="00EF3916" w:rsidRDefault="0029562C" w:rsidP="007B235E">
      <w:pPr>
        <w:pStyle w:val="GEFQuestion"/>
        <w:ind w:right="-576"/>
        <w:jc w:val="both"/>
        <w:rPr>
          <w:szCs w:val="22"/>
          <w:lang w:val="en-GB"/>
        </w:rPr>
      </w:pPr>
    </w:p>
    <w:p w14:paraId="41207B7A" w14:textId="1D0EBBF7" w:rsidR="006F1206" w:rsidRPr="00EF3916" w:rsidRDefault="009A5789" w:rsidP="007B235E">
      <w:pPr>
        <w:pStyle w:val="GEFQuestion"/>
        <w:ind w:right="-576"/>
        <w:jc w:val="both"/>
        <w:rPr>
          <w:szCs w:val="22"/>
        </w:rPr>
      </w:pPr>
      <w:r w:rsidRPr="00EF3916">
        <w:rPr>
          <w:b/>
          <w:szCs w:val="22"/>
        </w:rPr>
        <w:t>1a.5) Incremental / additional cost reasoning and expected contributions from the baseline, the GEFTF, LDCF, SCCF, and co-financing</w:t>
      </w:r>
      <w:r w:rsidRPr="00EF3916">
        <w:rPr>
          <w:szCs w:val="22"/>
        </w:rPr>
        <w:t>;</w:t>
      </w:r>
    </w:p>
    <w:p w14:paraId="594DBA83" w14:textId="77777777" w:rsidR="00CD0882" w:rsidRPr="00EF3916" w:rsidRDefault="00CD0882" w:rsidP="007B235E">
      <w:pPr>
        <w:ind w:left="-720" w:right="-576"/>
        <w:rPr>
          <w:rFonts w:ascii="Times New Roman" w:hAnsi="Times New Roman"/>
        </w:rPr>
      </w:pPr>
    </w:p>
    <w:p w14:paraId="162DCACB" w14:textId="2C42AB6C" w:rsidR="006F1206" w:rsidRPr="00EF3916" w:rsidRDefault="006F1206" w:rsidP="007B235E">
      <w:pPr>
        <w:ind w:left="-720" w:right="-576"/>
        <w:jc w:val="both"/>
        <w:outlineLvl w:val="0"/>
        <w:rPr>
          <w:rFonts w:ascii="Times New Roman" w:hAnsi="Times New Roman"/>
          <w:b/>
          <w:bCs/>
          <w:lang w:val="en-GB"/>
        </w:rPr>
      </w:pPr>
      <w:r w:rsidRPr="00EF3916">
        <w:rPr>
          <w:rFonts w:ascii="Times New Roman" w:hAnsi="Times New Roman"/>
          <w:b/>
          <w:bCs/>
          <w:lang w:val="en-GB"/>
        </w:rPr>
        <w:t>Scenario without GEF investment</w:t>
      </w:r>
    </w:p>
    <w:p w14:paraId="14B7235B" w14:textId="77777777" w:rsidR="007B235E" w:rsidRPr="00EF3916" w:rsidRDefault="007B235E" w:rsidP="007B235E">
      <w:pPr>
        <w:ind w:left="-720" w:right="-576"/>
        <w:jc w:val="both"/>
        <w:outlineLvl w:val="0"/>
        <w:rPr>
          <w:rFonts w:ascii="Times New Roman" w:hAnsi="Times New Roman"/>
          <w:b/>
          <w:bCs/>
          <w:lang w:val="en-GB"/>
        </w:rPr>
      </w:pPr>
    </w:p>
    <w:p w14:paraId="506EE25C" w14:textId="33FD0493" w:rsidR="006F1206" w:rsidRPr="00EF3916" w:rsidRDefault="006F1206" w:rsidP="007B235E">
      <w:pPr>
        <w:ind w:left="-720" w:right="-576"/>
        <w:jc w:val="both"/>
        <w:rPr>
          <w:rFonts w:ascii="Times New Roman" w:hAnsi="Times New Roman"/>
          <w:lang w:val="en-GB"/>
        </w:rPr>
      </w:pPr>
      <w:r w:rsidRPr="00EF3916">
        <w:rPr>
          <w:rFonts w:ascii="Times New Roman" w:hAnsi="Times New Roman"/>
          <w:lang w:val="en-GB"/>
        </w:rPr>
        <w:t xml:space="preserve">Significant investments have been made in the framework of the implementation of the </w:t>
      </w:r>
      <w:r w:rsidR="003F6DED" w:rsidRPr="00EF3916">
        <w:rPr>
          <w:rFonts w:ascii="Times New Roman" w:hAnsi="Times New Roman"/>
          <w:lang w:val="en-GB"/>
        </w:rPr>
        <w:t>GGW</w:t>
      </w:r>
      <w:r w:rsidR="009D1F08" w:rsidRPr="00EF3916">
        <w:rPr>
          <w:rFonts w:ascii="Times New Roman" w:hAnsi="Times New Roman"/>
          <w:lang w:val="en-GB"/>
        </w:rPr>
        <w:t>. However</w:t>
      </w:r>
      <w:r w:rsidRPr="00EF3916">
        <w:rPr>
          <w:rFonts w:ascii="Times New Roman" w:hAnsi="Times New Roman"/>
          <w:lang w:val="en-GB"/>
        </w:rPr>
        <w:t xml:space="preserve">, economic potential of the region </w:t>
      </w:r>
      <w:r w:rsidR="009D1F08" w:rsidRPr="00EF3916">
        <w:rPr>
          <w:rFonts w:ascii="Times New Roman" w:hAnsi="Times New Roman"/>
          <w:lang w:val="en-GB"/>
        </w:rPr>
        <w:t xml:space="preserve">has not sufficiently been exploited </w:t>
      </w:r>
      <w:r w:rsidRPr="00EF3916">
        <w:rPr>
          <w:rFonts w:ascii="Times New Roman" w:hAnsi="Times New Roman"/>
          <w:lang w:val="en-GB"/>
        </w:rPr>
        <w:t xml:space="preserve">to lay the solid foundations </w:t>
      </w:r>
      <w:r w:rsidR="009D1F08" w:rsidRPr="00EF3916">
        <w:rPr>
          <w:rFonts w:ascii="Times New Roman" w:hAnsi="Times New Roman"/>
          <w:lang w:val="en-GB"/>
        </w:rPr>
        <w:t xml:space="preserve">for </w:t>
      </w:r>
      <w:r w:rsidR="0050304A" w:rsidRPr="00EF3916">
        <w:rPr>
          <w:rFonts w:ascii="Times New Roman" w:hAnsi="Times New Roman"/>
          <w:lang w:val="en-GB"/>
        </w:rPr>
        <w:t xml:space="preserve">food security </w:t>
      </w:r>
      <w:r w:rsidRPr="00EF3916">
        <w:rPr>
          <w:rFonts w:ascii="Times New Roman" w:hAnsi="Times New Roman"/>
          <w:lang w:val="en-GB"/>
        </w:rPr>
        <w:t>and poverty reduction.</w:t>
      </w:r>
      <w:r w:rsidR="003C6B54" w:rsidRPr="00EF3916">
        <w:rPr>
          <w:rFonts w:ascii="Times New Roman" w:hAnsi="Times New Roman"/>
          <w:lang w:val="en-GB"/>
        </w:rPr>
        <w:t xml:space="preserve"> It is not clear what works and what does not and what the impacts are. </w:t>
      </w:r>
      <w:r w:rsidR="009D1F08" w:rsidRPr="00EF3916">
        <w:rPr>
          <w:rFonts w:ascii="Times New Roman" w:hAnsi="Times New Roman"/>
          <w:lang w:val="en-GB"/>
        </w:rPr>
        <w:t>Also, i</w:t>
      </w:r>
      <w:r w:rsidR="003C6B54" w:rsidRPr="00EF3916">
        <w:rPr>
          <w:rFonts w:ascii="Times New Roman" w:hAnsi="Times New Roman"/>
          <w:lang w:val="en-GB"/>
        </w:rPr>
        <w:t xml:space="preserve">t is not clear if the approaches adopted at local, national, and regional levels contribute to desired goals of combatting LD, leveraging SLM for better environmental and economic outcomes, and making positive strides towards LDN. </w:t>
      </w:r>
      <w:r w:rsidRPr="00EF3916">
        <w:rPr>
          <w:rFonts w:ascii="Times New Roman" w:hAnsi="Times New Roman"/>
          <w:lang w:val="en-GB"/>
        </w:rPr>
        <w:t xml:space="preserve">Without the GEF project, the lack of coherence at the strategic and programmatic level will continue due to the weaknesses in the coordination and partnership mechanism. Thus, the dialogue between the various stakeholders and the promotion of a dynamic partnership would remain affected by the absence of functional and dynamic </w:t>
      </w:r>
      <w:r w:rsidR="009D1F08" w:rsidRPr="00EF3916">
        <w:rPr>
          <w:rFonts w:ascii="Times New Roman" w:hAnsi="Times New Roman"/>
          <w:lang w:val="en-GB"/>
        </w:rPr>
        <w:t xml:space="preserve">concerted </w:t>
      </w:r>
      <w:r w:rsidRPr="00EF3916">
        <w:rPr>
          <w:rFonts w:ascii="Times New Roman" w:hAnsi="Times New Roman"/>
          <w:lang w:val="en-GB"/>
        </w:rPr>
        <w:t>frameworks as well as methods of establishing and managing win</w:t>
      </w:r>
      <w:r w:rsidR="009D1F08" w:rsidRPr="00EF3916">
        <w:rPr>
          <w:rFonts w:ascii="Times New Roman" w:hAnsi="Times New Roman"/>
          <w:lang w:val="en-GB"/>
        </w:rPr>
        <w:t>-</w:t>
      </w:r>
      <w:r w:rsidRPr="00EF3916">
        <w:rPr>
          <w:rFonts w:ascii="Times New Roman" w:hAnsi="Times New Roman"/>
          <w:lang w:val="en-GB"/>
        </w:rPr>
        <w:t xml:space="preserve"> win</w:t>
      </w:r>
      <w:r w:rsidR="0050304A" w:rsidRPr="00EF3916">
        <w:rPr>
          <w:rFonts w:ascii="Times New Roman" w:hAnsi="Times New Roman"/>
          <w:lang w:val="en-GB"/>
        </w:rPr>
        <w:t xml:space="preserve"> relationships </w:t>
      </w:r>
      <w:r w:rsidR="009D1F08" w:rsidRPr="00EF3916">
        <w:rPr>
          <w:rFonts w:ascii="Times New Roman" w:hAnsi="Times New Roman"/>
          <w:lang w:val="en-GB"/>
        </w:rPr>
        <w:t xml:space="preserve">among </w:t>
      </w:r>
      <w:r w:rsidR="0050304A" w:rsidRPr="00EF3916">
        <w:rPr>
          <w:rFonts w:ascii="Times New Roman" w:hAnsi="Times New Roman"/>
          <w:lang w:val="en-GB"/>
        </w:rPr>
        <w:t>actors. The current regional steering committee of the GGWI managed at the AU Commission level is still affected by a lack of implementation of the recommendations from the various meetings</w:t>
      </w:r>
      <w:r w:rsidR="0053088F" w:rsidRPr="00EF3916">
        <w:rPr>
          <w:rFonts w:ascii="Times New Roman" w:hAnsi="Times New Roman"/>
          <w:lang w:val="en-GB"/>
        </w:rPr>
        <w:t xml:space="preserve"> including the 5th session that took place in November 2019.</w:t>
      </w:r>
    </w:p>
    <w:p w14:paraId="0CA5467C" w14:textId="77777777" w:rsidR="007B235E" w:rsidRPr="00EF3916" w:rsidRDefault="007B235E" w:rsidP="007B235E">
      <w:pPr>
        <w:ind w:left="-720" w:right="-576"/>
        <w:jc w:val="both"/>
        <w:rPr>
          <w:rFonts w:ascii="Times New Roman" w:hAnsi="Times New Roman"/>
          <w:lang w:val="en-GB"/>
        </w:rPr>
      </w:pPr>
    </w:p>
    <w:p w14:paraId="48EEB82A" w14:textId="3B8DB6AC" w:rsidR="006F1206" w:rsidRPr="00EF3916" w:rsidRDefault="006F1206" w:rsidP="007B235E">
      <w:pPr>
        <w:ind w:left="-720" w:right="-576"/>
        <w:jc w:val="both"/>
        <w:rPr>
          <w:rFonts w:ascii="Times New Roman" w:hAnsi="Times New Roman"/>
          <w:lang w:val="en-GB"/>
        </w:rPr>
      </w:pPr>
      <w:r w:rsidRPr="00EF3916">
        <w:rPr>
          <w:rFonts w:ascii="Times New Roman" w:hAnsi="Times New Roman"/>
          <w:lang w:val="en-GB"/>
        </w:rPr>
        <w:t>Furthermore, it should be noted that without the GEF project, the evolution of approaches to establish effective sustainable development would be particularly slow</w:t>
      </w:r>
      <w:r w:rsidR="009D1F08" w:rsidRPr="00EF3916">
        <w:rPr>
          <w:rFonts w:ascii="Times New Roman" w:hAnsi="Times New Roman"/>
          <w:lang w:val="en-GB"/>
        </w:rPr>
        <w:t>, undermining the potential of the region’s natural capital to contribute to the 2030 sustainable development goals</w:t>
      </w:r>
      <w:r w:rsidRPr="00EF3916">
        <w:rPr>
          <w:rFonts w:ascii="Times New Roman" w:hAnsi="Times New Roman"/>
          <w:lang w:val="en-GB"/>
        </w:rPr>
        <w:t>. Certainly</w:t>
      </w:r>
      <w:r w:rsidR="009D1F08" w:rsidRPr="00EF3916">
        <w:rPr>
          <w:rFonts w:ascii="Times New Roman" w:hAnsi="Times New Roman"/>
          <w:lang w:val="en-GB"/>
        </w:rPr>
        <w:t>,</w:t>
      </w:r>
      <w:r w:rsidRPr="00EF3916">
        <w:rPr>
          <w:rFonts w:ascii="Times New Roman" w:hAnsi="Times New Roman"/>
          <w:lang w:val="en-GB"/>
        </w:rPr>
        <w:t xml:space="preserve"> the </w:t>
      </w:r>
      <w:r w:rsidR="009D1F08" w:rsidRPr="00EF3916">
        <w:rPr>
          <w:rFonts w:ascii="Times New Roman" w:hAnsi="Times New Roman"/>
          <w:lang w:val="en-GB"/>
        </w:rPr>
        <w:t>GGW</w:t>
      </w:r>
      <w:r w:rsidRPr="00EF3916">
        <w:rPr>
          <w:rFonts w:ascii="Times New Roman" w:hAnsi="Times New Roman"/>
          <w:lang w:val="en-GB"/>
        </w:rPr>
        <w:t xml:space="preserve"> has evolved from its initial conception of a green strip of tree plantations to that of integrated management of natural resources to meet the </w:t>
      </w:r>
      <w:r w:rsidR="009D1F08" w:rsidRPr="00EF3916">
        <w:rPr>
          <w:rFonts w:ascii="Times New Roman" w:hAnsi="Times New Roman"/>
          <w:lang w:val="en-GB"/>
        </w:rPr>
        <w:t xml:space="preserve">subsistent </w:t>
      </w:r>
      <w:r w:rsidRPr="00EF3916">
        <w:rPr>
          <w:rFonts w:ascii="Times New Roman" w:hAnsi="Times New Roman"/>
          <w:lang w:val="en-GB"/>
        </w:rPr>
        <w:t>needs of the populations. However, without the GEF project, the transition to a more advanced phase of transformational change built around the enhancement of productive potential with better governance, with greater promotion of economic opportunities would be delayed with notable shortcomings.</w:t>
      </w:r>
    </w:p>
    <w:p w14:paraId="616CCCB4" w14:textId="77777777" w:rsidR="007D16DA" w:rsidRPr="00EF3916" w:rsidRDefault="007D16DA" w:rsidP="007D16DA">
      <w:pPr>
        <w:ind w:left="-720" w:right="-576"/>
        <w:jc w:val="both"/>
        <w:rPr>
          <w:rFonts w:ascii="Times New Roman" w:hAnsi="Times New Roman"/>
          <w:lang w:val="en-GB"/>
        </w:rPr>
      </w:pPr>
    </w:p>
    <w:p w14:paraId="091C0DCF" w14:textId="60609DDD" w:rsidR="006F1206" w:rsidRPr="00EF3916" w:rsidRDefault="006F1206" w:rsidP="007B235E">
      <w:pPr>
        <w:ind w:left="-720" w:right="-576"/>
        <w:jc w:val="both"/>
        <w:rPr>
          <w:rFonts w:ascii="Times New Roman" w:hAnsi="Times New Roman"/>
          <w:lang w:val="en-GB"/>
        </w:rPr>
      </w:pPr>
      <w:r w:rsidRPr="00EF3916">
        <w:rPr>
          <w:rFonts w:ascii="Times New Roman" w:hAnsi="Times New Roman"/>
          <w:lang w:val="en-GB"/>
        </w:rPr>
        <w:t>Finally, the current situation of</w:t>
      </w:r>
      <w:r w:rsidR="0053088F" w:rsidRPr="00EF3916">
        <w:rPr>
          <w:rFonts w:ascii="Times New Roman" w:hAnsi="Times New Roman"/>
          <w:lang w:val="en-GB"/>
        </w:rPr>
        <w:t xml:space="preserve"> the</w:t>
      </w:r>
      <w:r w:rsidRPr="00EF3916">
        <w:rPr>
          <w:rFonts w:ascii="Times New Roman" w:hAnsi="Times New Roman"/>
          <w:lang w:val="en-GB"/>
        </w:rPr>
        <w:t xml:space="preserve"> G</w:t>
      </w:r>
      <w:r w:rsidR="0053088F" w:rsidRPr="00EF3916">
        <w:rPr>
          <w:rFonts w:ascii="Times New Roman" w:hAnsi="Times New Roman"/>
          <w:lang w:val="en-GB"/>
        </w:rPr>
        <w:t>GWI</w:t>
      </w:r>
      <w:r w:rsidRPr="00EF3916">
        <w:rPr>
          <w:rFonts w:ascii="Times New Roman" w:hAnsi="Times New Roman"/>
          <w:lang w:val="en-GB"/>
        </w:rPr>
        <w:t xml:space="preserve"> is charac</w:t>
      </w:r>
      <w:r w:rsidR="0053088F" w:rsidRPr="00EF3916">
        <w:rPr>
          <w:rFonts w:ascii="Times New Roman" w:hAnsi="Times New Roman"/>
          <w:lang w:val="en-GB"/>
        </w:rPr>
        <w:t xml:space="preserve">terized by a common vision </w:t>
      </w:r>
      <w:r w:rsidRPr="00EF3916">
        <w:rPr>
          <w:rFonts w:ascii="Times New Roman" w:hAnsi="Times New Roman"/>
          <w:lang w:val="en-GB"/>
        </w:rPr>
        <w:t xml:space="preserve">which needs to be updated and refined </w:t>
      </w:r>
      <w:r w:rsidR="009D1F08" w:rsidRPr="00EF3916">
        <w:rPr>
          <w:rFonts w:ascii="Times New Roman" w:hAnsi="Times New Roman"/>
          <w:lang w:val="en-GB"/>
        </w:rPr>
        <w:t>in response to lessons that have hitherto been learned, take into account other emerging challenges such as disease outbreaks (</w:t>
      </w:r>
      <w:proofErr w:type="spellStart"/>
      <w:r w:rsidR="009D1F08" w:rsidRPr="00EF3916">
        <w:rPr>
          <w:rFonts w:ascii="Times New Roman" w:hAnsi="Times New Roman"/>
          <w:lang w:val="en-GB"/>
        </w:rPr>
        <w:t>eg</w:t>
      </w:r>
      <w:proofErr w:type="spellEnd"/>
      <w:r w:rsidR="009D1F08" w:rsidRPr="00EF3916">
        <w:rPr>
          <w:rFonts w:ascii="Times New Roman" w:hAnsi="Times New Roman"/>
          <w:lang w:val="en-GB"/>
        </w:rPr>
        <w:t xml:space="preserve"> COVID-19) and impacts and spill-over effects of regional conflicts (</w:t>
      </w:r>
      <w:proofErr w:type="spellStart"/>
      <w:r w:rsidR="009D1F08" w:rsidRPr="00EF3916">
        <w:rPr>
          <w:rFonts w:ascii="Times New Roman" w:hAnsi="Times New Roman"/>
          <w:lang w:val="en-GB"/>
        </w:rPr>
        <w:t>eg</w:t>
      </w:r>
      <w:proofErr w:type="spellEnd"/>
      <w:r w:rsidR="009D1F08" w:rsidRPr="00EF3916">
        <w:rPr>
          <w:rFonts w:ascii="Times New Roman" w:hAnsi="Times New Roman"/>
          <w:lang w:val="en-GB"/>
        </w:rPr>
        <w:t xml:space="preserve"> youth migration, radicalization) and explore new opportunities.</w:t>
      </w:r>
    </w:p>
    <w:p w14:paraId="75951C9F" w14:textId="77777777" w:rsidR="007B235E" w:rsidRPr="00EF3916" w:rsidRDefault="007B235E" w:rsidP="007B235E">
      <w:pPr>
        <w:ind w:left="-720" w:right="-576"/>
        <w:jc w:val="both"/>
        <w:rPr>
          <w:rFonts w:ascii="Times New Roman" w:hAnsi="Times New Roman"/>
          <w:lang w:val="en-GB"/>
        </w:rPr>
      </w:pPr>
    </w:p>
    <w:p w14:paraId="144A7CEB" w14:textId="7477EAD5" w:rsidR="006F1206" w:rsidRPr="00EF3916" w:rsidRDefault="006F1206" w:rsidP="007B235E">
      <w:pPr>
        <w:ind w:left="-720" w:right="-576"/>
        <w:jc w:val="both"/>
        <w:outlineLvl w:val="0"/>
        <w:rPr>
          <w:rFonts w:ascii="Times New Roman" w:hAnsi="Times New Roman"/>
          <w:b/>
          <w:lang w:val="en-GB"/>
        </w:rPr>
      </w:pPr>
      <w:r w:rsidRPr="00EF3916">
        <w:rPr>
          <w:rFonts w:ascii="Times New Roman" w:hAnsi="Times New Roman"/>
          <w:b/>
          <w:lang w:val="en-GB"/>
        </w:rPr>
        <w:lastRenderedPageBreak/>
        <w:t>Scenario with GEF investment</w:t>
      </w:r>
    </w:p>
    <w:p w14:paraId="3778DCF3" w14:textId="77777777" w:rsidR="007B235E" w:rsidRPr="00EF3916" w:rsidRDefault="007B235E" w:rsidP="007B235E">
      <w:pPr>
        <w:ind w:left="-720" w:right="-576"/>
        <w:jc w:val="both"/>
        <w:outlineLvl w:val="0"/>
        <w:rPr>
          <w:rFonts w:ascii="Times New Roman" w:hAnsi="Times New Roman"/>
          <w:b/>
          <w:lang w:val="en-GB"/>
        </w:rPr>
      </w:pPr>
    </w:p>
    <w:p w14:paraId="08A6F820" w14:textId="0FD1A99F" w:rsidR="006F1206" w:rsidRPr="00EF3916" w:rsidRDefault="002D7019" w:rsidP="007B235E">
      <w:pPr>
        <w:ind w:left="-720" w:right="-576"/>
        <w:jc w:val="both"/>
        <w:rPr>
          <w:rFonts w:ascii="Times New Roman" w:hAnsi="Times New Roman"/>
          <w:lang w:val="en-GB"/>
        </w:rPr>
      </w:pPr>
      <w:r w:rsidRPr="00EF3916">
        <w:rPr>
          <w:rFonts w:ascii="Times New Roman" w:eastAsia="Times New Roman" w:hAnsi="Times New Roman"/>
        </w:rPr>
        <w:t xml:space="preserve">The proposed GEF investment will enable Sahelian countries to harness the GGWI as a platform for environmental and development challenges by </w:t>
      </w:r>
      <w:r w:rsidR="009D1F08" w:rsidRPr="00EF3916">
        <w:rPr>
          <w:rFonts w:ascii="Times New Roman" w:eastAsia="Times New Roman" w:hAnsi="Times New Roman"/>
        </w:rPr>
        <w:t xml:space="preserve">improving the management of the region’s natural resources as well as </w:t>
      </w:r>
      <w:r w:rsidRPr="00EF3916">
        <w:rPr>
          <w:rFonts w:ascii="Times New Roman" w:eastAsia="Times New Roman" w:hAnsi="Times New Roman"/>
        </w:rPr>
        <w:t xml:space="preserve">transforming key economic systems in the region. At the same time, it will also position GEF and GCF to play a supportive role in advancing the transformation within the framework of implementing the </w:t>
      </w:r>
      <w:r w:rsidR="009822C6" w:rsidRPr="00EF3916">
        <w:rPr>
          <w:rFonts w:ascii="Times New Roman" w:eastAsia="Times New Roman" w:hAnsi="Times New Roman"/>
        </w:rPr>
        <w:t>Conventions</w:t>
      </w:r>
      <w:r w:rsidRPr="00EF3916">
        <w:rPr>
          <w:rFonts w:ascii="Times New Roman" w:eastAsia="Times New Roman" w:hAnsi="Times New Roman"/>
        </w:rPr>
        <w:t>. Finally, it will create a platform to engage diverse stakeholders</w:t>
      </w:r>
      <w:r w:rsidR="00071A6B" w:rsidRPr="00EF3916">
        <w:rPr>
          <w:rFonts w:ascii="Times New Roman" w:eastAsia="Times New Roman" w:hAnsi="Times New Roman"/>
        </w:rPr>
        <w:t>,</w:t>
      </w:r>
      <w:r w:rsidRPr="00EF3916">
        <w:rPr>
          <w:rFonts w:ascii="Times New Roman" w:eastAsia="Times New Roman" w:hAnsi="Times New Roman"/>
        </w:rPr>
        <w:t xml:space="preserve"> including other IFIs and the private sector, in mobilizing resources and technological innovations that will drive the transformation at scale. </w:t>
      </w:r>
      <w:r w:rsidR="006F1206" w:rsidRPr="00EF3916">
        <w:rPr>
          <w:rFonts w:ascii="Times New Roman" w:hAnsi="Times New Roman"/>
          <w:lang w:val="en-GB"/>
        </w:rPr>
        <w:t xml:space="preserve">The GEF </w:t>
      </w:r>
      <w:r w:rsidRPr="00EF3916">
        <w:rPr>
          <w:rFonts w:ascii="Times New Roman" w:hAnsi="Times New Roman"/>
          <w:lang w:val="en-GB"/>
        </w:rPr>
        <w:t xml:space="preserve">increment </w:t>
      </w:r>
      <w:r w:rsidR="006F1206" w:rsidRPr="00EF3916">
        <w:rPr>
          <w:rFonts w:ascii="Times New Roman" w:hAnsi="Times New Roman"/>
          <w:lang w:val="en-GB"/>
        </w:rPr>
        <w:t xml:space="preserve">will make it possible to </w:t>
      </w:r>
      <w:r w:rsidR="003C6B54" w:rsidRPr="00EF3916">
        <w:rPr>
          <w:rFonts w:ascii="Times New Roman" w:hAnsi="Times New Roman"/>
          <w:lang w:val="en-GB"/>
        </w:rPr>
        <w:t xml:space="preserve">create a roadmap and define capacity needs to </w:t>
      </w:r>
      <w:r w:rsidR="006F1206" w:rsidRPr="00EF3916">
        <w:rPr>
          <w:rFonts w:ascii="Times New Roman" w:hAnsi="Times New Roman"/>
          <w:lang w:val="en-GB"/>
        </w:rPr>
        <w:t xml:space="preserve">set up a coordination and partnership framework which </w:t>
      </w:r>
      <w:r w:rsidR="009822C6" w:rsidRPr="00EF3916">
        <w:rPr>
          <w:rFonts w:ascii="Times New Roman" w:hAnsi="Times New Roman"/>
          <w:lang w:val="en-GB"/>
        </w:rPr>
        <w:t xml:space="preserve">will </w:t>
      </w:r>
      <w:r w:rsidR="006F1206" w:rsidRPr="00EF3916">
        <w:rPr>
          <w:rFonts w:ascii="Times New Roman" w:hAnsi="Times New Roman"/>
          <w:lang w:val="en-GB"/>
        </w:rPr>
        <w:t>improve the relevance of the interventions, their efficiency and their effectiveness at the strategic</w:t>
      </w:r>
      <w:r w:rsidR="0053088F" w:rsidRPr="00EF3916">
        <w:rPr>
          <w:rFonts w:ascii="Times New Roman" w:hAnsi="Times New Roman"/>
          <w:lang w:val="en-GB"/>
        </w:rPr>
        <w:t xml:space="preserve"> </w:t>
      </w:r>
      <w:r w:rsidR="006F1206" w:rsidRPr="00EF3916">
        <w:rPr>
          <w:rFonts w:ascii="Times New Roman" w:hAnsi="Times New Roman"/>
          <w:lang w:val="en-GB"/>
        </w:rPr>
        <w:t>and operational level. At the strategic level</w:t>
      </w:r>
      <w:r w:rsidR="009822C6" w:rsidRPr="00EF3916">
        <w:rPr>
          <w:rFonts w:ascii="Times New Roman" w:hAnsi="Times New Roman"/>
          <w:lang w:val="en-GB"/>
        </w:rPr>
        <w:t>,</w:t>
      </w:r>
      <w:r w:rsidR="006F1206" w:rsidRPr="00EF3916">
        <w:rPr>
          <w:rFonts w:ascii="Times New Roman" w:hAnsi="Times New Roman"/>
          <w:lang w:val="en-GB"/>
        </w:rPr>
        <w:t xml:space="preserve"> a shared understanding of the challenges, issues and opportunities of the region </w:t>
      </w:r>
      <w:r w:rsidR="009822C6" w:rsidRPr="00EF3916">
        <w:rPr>
          <w:rFonts w:ascii="Times New Roman" w:hAnsi="Times New Roman"/>
          <w:lang w:val="en-GB"/>
        </w:rPr>
        <w:t xml:space="preserve">will help to inform </w:t>
      </w:r>
      <w:r w:rsidR="006F1206" w:rsidRPr="00EF3916">
        <w:rPr>
          <w:rFonts w:ascii="Times New Roman" w:hAnsi="Times New Roman"/>
          <w:lang w:val="en-GB"/>
        </w:rPr>
        <w:t xml:space="preserve">a common </w:t>
      </w:r>
      <w:r w:rsidR="0053088F" w:rsidRPr="00EF3916">
        <w:rPr>
          <w:rFonts w:ascii="Times New Roman" w:hAnsi="Times New Roman"/>
          <w:lang w:val="en-GB"/>
        </w:rPr>
        <w:t xml:space="preserve">framework for </w:t>
      </w:r>
      <w:r w:rsidR="006F1206" w:rsidRPr="00EF3916">
        <w:rPr>
          <w:rFonts w:ascii="Times New Roman" w:hAnsi="Times New Roman"/>
          <w:lang w:val="en-GB"/>
        </w:rPr>
        <w:t xml:space="preserve">all actors at all levels </w:t>
      </w:r>
      <w:r w:rsidR="0053088F" w:rsidRPr="00EF3916">
        <w:rPr>
          <w:rFonts w:ascii="Times New Roman" w:hAnsi="Times New Roman"/>
          <w:lang w:val="en-GB"/>
        </w:rPr>
        <w:t xml:space="preserve">on the best approaches, ways </w:t>
      </w:r>
      <w:r w:rsidR="009822C6" w:rsidRPr="00EF3916">
        <w:rPr>
          <w:rFonts w:ascii="Times New Roman" w:hAnsi="Times New Roman"/>
          <w:lang w:val="en-GB"/>
        </w:rPr>
        <w:t xml:space="preserve">and </w:t>
      </w:r>
      <w:r w:rsidR="0053088F" w:rsidRPr="00EF3916">
        <w:rPr>
          <w:rFonts w:ascii="Times New Roman" w:hAnsi="Times New Roman"/>
          <w:lang w:val="en-GB"/>
        </w:rPr>
        <w:t xml:space="preserve">means to enhance complementarity and synergies to </w:t>
      </w:r>
      <w:r w:rsidR="009822C6" w:rsidRPr="00EF3916">
        <w:rPr>
          <w:rFonts w:ascii="Times New Roman" w:hAnsi="Times New Roman"/>
          <w:lang w:val="en-GB"/>
        </w:rPr>
        <w:t xml:space="preserve">together </w:t>
      </w:r>
      <w:r w:rsidR="0053088F" w:rsidRPr="00EF3916">
        <w:rPr>
          <w:rFonts w:ascii="Times New Roman" w:hAnsi="Times New Roman"/>
          <w:lang w:val="en-GB"/>
        </w:rPr>
        <w:t>achieve SDGs and the 2063 agenda</w:t>
      </w:r>
      <w:r w:rsidRPr="00EF3916">
        <w:rPr>
          <w:rFonts w:ascii="Times New Roman" w:hAnsi="Times New Roman"/>
          <w:lang w:val="en-GB"/>
        </w:rPr>
        <w:t xml:space="preserve"> (component 2)</w:t>
      </w:r>
      <w:r w:rsidR="006F1206" w:rsidRPr="00EF3916">
        <w:rPr>
          <w:rFonts w:ascii="Times New Roman" w:hAnsi="Times New Roman"/>
          <w:lang w:val="en-GB"/>
        </w:rPr>
        <w:t xml:space="preserve">. At the operational level, </w:t>
      </w:r>
      <w:r w:rsidR="009822C6" w:rsidRPr="00EF3916">
        <w:rPr>
          <w:rFonts w:ascii="Times New Roman" w:hAnsi="Times New Roman"/>
          <w:lang w:val="en-GB"/>
        </w:rPr>
        <w:t xml:space="preserve">the project will </w:t>
      </w:r>
      <w:r w:rsidR="006F1206" w:rsidRPr="00EF3916">
        <w:rPr>
          <w:rFonts w:ascii="Times New Roman" w:hAnsi="Times New Roman"/>
          <w:lang w:val="en-GB"/>
        </w:rPr>
        <w:t>ensur</w:t>
      </w:r>
      <w:r w:rsidR="009822C6" w:rsidRPr="00EF3916">
        <w:rPr>
          <w:rFonts w:ascii="Times New Roman" w:hAnsi="Times New Roman"/>
          <w:lang w:val="en-GB"/>
        </w:rPr>
        <w:t>e</w:t>
      </w:r>
      <w:r w:rsidR="006F1206" w:rsidRPr="00EF3916">
        <w:rPr>
          <w:rFonts w:ascii="Times New Roman" w:hAnsi="Times New Roman"/>
          <w:lang w:val="en-GB"/>
        </w:rPr>
        <w:t xml:space="preserve"> the establishment of intervention </w:t>
      </w:r>
      <w:r w:rsidR="00AB268B" w:rsidRPr="00EF3916">
        <w:rPr>
          <w:rFonts w:ascii="Times New Roman" w:hAnsi="Times New Roman"/>
          <w:lang w:val="en-GB"/>
        </w:rPr>
        <w:t>modalities</w:t>
      </w:r>
      <w:r w:rsidR="006F1206" w:rsidRPr="00EF3916">
        <w:rPr>
          <w:rFonts w:ascii="Times New Roman" w:hAnsi="Times New Roman"/>
          <w:lang w:val="en-GB"/>
        </w:rPr>
        <w:t xml:space="preserve"> and methods </w:t>
      </w:r>
      <w:r w:rsidR="009822C6" w:rsidRPr="00EF3916">
        <w:rPr>
          <w:rFonts w:ascii="Times New Roman" w:hAnsi="Times New Roman"/>
          <w:lang w:val="en-GB"/>
        </w:rPr>
        <w:t>for more</w:t>
      </w:r>
      <w:r w:rsidR="006F1206" w:rsidRPr="00EF3916">
        <w:rPr>
          <w:rFonts w:ascii="Times New Roman" w:hAnsi="Times New Roman"/>
          <w:lang w:val="en-GB"/>
        </w:rPr>
        <w:t xml:space="preserve"> </w:t>
      </w:r>
      <w:r w:rsidR="00AB268B" w:rsidRPr="00EF3916">
        <w:rPr>
          <w:rFonts w:ascii="Times New Roman" w:hAnsi="Times New Roman"/>
          <w:lang w:val="en-GB"/>
        </w:rPr>
        <w:t>efficien</w:t>
      </w:r>
      <w:r w:rsidR="009822C6" w:rsidRPr="00EF3916">
        <w:rPr>
          <w:rFonts w:ascii="Times New Roman" w:hAnsi="Times New Roman"/>
          <w:lang w:val="en-GB"/>
        </w:rPr>
        <w:t>t and effective</w:t>
      </w:r>
      <w:r w:rsidR="00AB268B" w:rsidRPr="00EF3916">
        <w:rPr>
          <w:rFonts w:ascii="Times New Roman" w:hAnsi="Times New Roman"/>
          <w:lang w:val="en-GB"/>
        </w:rPr>
        <w:t xml:space="preserve"> </w:t>
      </w:r>
      <w:r w:rsidR="006F1206" w:rsidRPr="00EF3916">
        <w:rPr>
          <w:rFonts w:ascii="Times New Roman" w:hAnsi="Times New Roman"/>
          <w:lang w:val="en-GB"/>
        </w:rPr>
        <w:t>implementation of development actions</w:t>
      </w:r>
      <w:r w:rsidR="009822C6" w:rsidRPr="00EF3916">
        <w:rPr>
          <w:rFonts w:ascii="Times New Roman" w:hAnsi="Times New Roman"/>
          <w:lang w:val="en-GB"/>
        </w:rPr>
        <w:t xml:space="preserve"> for impacts at scale</w:t>
      </w:r>
      <w:r w:rsidRPr="00EF3916">
        <w:rPr>
          <w:rFonts w:ascii="Times New Roman" w:hAnsi="Times New Roman"/>
          <w:lang w:val="en-GB"/>
        </w:rPr>
        <w:t xml:space="preserve"> (component 1)</w:t>
      </w:r>
      <w:r w:rsidR="006F1206" w:rsidRPr="00EF3916">
        <w:rPr>
          <w:rFonts w:ascii="Times New Roman" w:hAnsi="Times New Roman"/>
          <w:lang w:val="en-GB"/>
        </w:rPr>
        <w:t>.</w:t>
      </w:r>
    </w:p>
    <w:p w14:paraId="450E2463" w14:textId="77777777" w:rsidR="007B235E" w:rsidRPr="00EF3916" w:rsidRDefault="007B235E" w:rsidP="007B235E">
      <w:pPr>
        <w:ind w:left="-720" w:right="-576"/>
        <w:jc w:val="both"/>
        <w:rPr>
          <w:rFonts w:ascii="Times New Roman" w:hAnsi="Times New Roman"/>
          <w:lang w:val="en-GB"/>
        </w:rPr>
      </w:pPr>
    </w:p>
    <w:p w14:paraId="0889924F" w14:textId="6912D5DD" w:rsidR="006F1206" w:rsidRPr="00EF3916" w:rsidRDefault="006F1206" w:rsidP="00E618BF">
      <w:pPr>
        <w:ind w:left="-720" w:right="-576"/>
        <w:jc w:val="both"/>
        <w:rPr>
          <w:rFonts w:ascii="Times New Roman" w:hAnsi="Times New Roman"/>
          <w:lang w:val="en-GB"/>
        </w:rPr>
      </w:pPr>
      <w:r w:rsidRPr="00EF3916">
        <w:rPr>
          <w:rFonts w:ascii="Times New Roman" w:hAnsi="Times New Roman"/>
          <w:lang w:val="en-GB"/>
        </w:rPr>
        <w:t xml:space="preserve">The realization of the GEF project will contribute significantly to the </w:t>
      </w:r>
      <w:r w:rsidR="003C6B54" w:rsidRPr="00EF3916">
        <w:rPr>
          <w:rFonts w:ascii="Times New Roman" w:hAnsi="Times New Roman"/>
          <w:lang w:val="en-GB"/>
        </w:rPr>
        <w:t xml:space="preserve">creation of an enabling policy and technical environment for </w:t>
      </w:r>
      <w:r w:rsidRPr="00EF3916">
        <w:rPr>
          <w:rFonts w:ascii="Times New Roman" w:hAnsi="Times New Roman"/>
          <w:lang w:val="en-GB"/>
        </w:rPr>
        <w:t>transformation of the economic systems</w:t>
      </w:r>
      <w:r w:rsidR="009822C6" w:rsidRPr="00EF3916">
        <w:rPr>
          <w:rFonts w:ascii="Times New Roman" w:hAnsi="Times New Roman"/>
          <w:lang w:val="en-GB"/>
        </w:rPr>
        <w:t xml:space="preserve">. </w:t>
      </w:r>
      <w:r w:rsidR="00141256" w:rsidRPr="00EF3916">
        <w:rPr>
          <w:rFonts w:ascii="Times New Roman" w:hAnsi="Times New Roman"/>
          <w:lang w:val="en-GB"/>
        </w:rPr>
        <w:t xml:space="preserve">These economic systems include </w:t>
      </w:r>
      <w:r w:rsidR="00141256" w:rsidRPr="00EF3916">
        <w:rPr>
          <w:rFonts w:ascii="Times New Roman" w:hAnsi="Times New Roman"/>
        </w:rPr>
        <w:t>the development of agricultural, forestry and pastoral production, increasing carbon sequestration potential and green jobs, the improvement of basic socio-economic infrastructures and the creation of wealth through the development of income-generating activities to contribute to stable food security and the revival of sustainable economic growth.</w:t>
      </w:r>
      <w:r w:rsidR="00E618BF" w:rsidRPr="00EF3916">
        <w:rPr>
          <w:rFonts w:ascii="Times New Roman" w:hAnsi="Times New Roman"/>
        </w:rPr>
        <w:t xml:space="preserve"> </w:t>
      </w:r>
      <w:r w:rsidR="009822C6" w:rsidRPr="00EF3916">
        <w:rPr>
          <w:rFonts w:ascii="Times New Roman" w:hAnsi="Times New Roman"/>
          <w:lang w:val="en-GB"/>
        </w:rPr>
        <w:t>Th</w:t>
      </w:r>
      <w:r w:rsidR="00CF66DA" w:rsidRPr="00EF3916">
        <w:rPr>
          <w:rFonts w:ascii="Times New Roman" w:hAnsi="Times New Roman"/>
          <w:lang w:val="en-GB"/>
        </w:rPr>
        <w:t xml:space="preserve">e project </w:t>
      </w:r>
      <w:r w:rsidR="009822C6" w:rsidRPr="00EF3916">
        <w:rPr>
          <w:rFonts w:ascii="Times New Roman" w:hAnsi="Times New Roman"/>
          <w:lang w:val="en-GB"/>
        </w:rPr>
        <w:t>will benefit local</w:t>
      </w:r>
      <w:r w:rsidRPr="00EF3916">
        <w:rPr>
          <w:rFonts w:ascii="Times New Roman" w:hAnsi="Times New Roman"/>
          <w:lang w:val="en-GB"/>
        </w:rPr>
        <w:t xml:space="preserve"> populations, in particular women and </w:t>
      </w:r>
      <w:r w:rsidR="009822C6" w:rsidRPr="00EF3916">
        <w:rPr>
          <w:rFonts w:ascii="Times New Roman" w:hAnsi="Times New Roman"/>
          <w:lang w:val="en-GB"/>
        </w:rPr>
        <w:t>the youth</w:t>
      </w:r>
      <w:r w:rsidRPr="00EF3916">
        <w:rPr>
          <w:rFonts w:ascii="Times New Roman" w:hAnsi="Times New Roman"/>
          <w:lang w:val="en-GB"/>
        </w:rPr>
        <w:t xml:space="preserve">, through </w:t>
      </w:r>
      <w:r w:rsidR="009822C6" w:rsidRPr="00EF3916">
        <w:rPr>
          <w:rFonts w:ascii="Times New Roman" w:hAnsi="Times New Roman"/>
          <w:lang w:val="en-GB"/>
        </w:rPr>
        <w:t xml:space="preserve">the </w:t>
      </w:r>
      <w:r w:rsidR="002D7019" w:rsidRPr="00EF3916">
        <w:rPr>
          <w:rFonts w:ascii="Times New Roman" w:hAnsi="Times New Roman"/>
          <w:lang w:val="en-GB"/>
        </w:rPr>
        <w:t xml:space="preserve">identification of </w:t>
      </w:r>
      <w:r w:rsidRPr="00EF3916">
        <w:rPr>
          <w:rFonts w:ascii="Times New Roman" w:hAnsi="Times New Roman"/>
          <w:lang w:val="en-GB"/>
        </w:rPr>
        <w:t xml:space="preserve">actions </w:t>
      </w:r>
      <w:r w:rsidR="009822C6" w:rsidRPr="00EF3916">
        <w:rPr>
          <w:rFonts w:ascii="Times New Roman" w:hAnsi="Times New Roman"/>
          <w:lang w:val="en-GB"/>
        </w:rPr>
        <w:t xml:space="preserve">to improve the </w:t>
      </w:r>
      <w:r w:rsidRPr="00EF3916">
        <w:rPr>
          <w:rFonts w:ascii="Times New Roman" w:hAnsi="Times New Roman"/>
          <w:lang w:val="en-GB"/>
        </w:rPr>
        <w:t xml:space="preserve">management of natural resources, diversification </w:t>
      </w:r>
      <w:r w:rsidR="004E0CAA" w:rsidRPr="00EF3916">
        <w:rPr>
          <w:rFonts w:ascii="Times New Roman" w:hAnsi="Times New Roman"/>
          <w:lang w:val="en-GB"/>
        </w:rPr>
        <w:t xml:space="preserve">of </w:t>
      </w:r>
      <w:r w:rsidRPr="00EF3916">
        <w:rPr>
          <w:rFonts w:ascii="Times New Roman" w:hAnsi="Times New Roman"/>
          <w:lang w:val="en-GB"/>
        </w:rPr>
        <w:t>food production systems, promotion of renewable energies, mobilization of innovative financing, better environmental governance</w:t>
      </w:r>
      <w:r w:rsidR="000F0865" w:rsidRPr="00EF3916">
        <w:rPr>
          <w:rFonts w:ascii="Times New Roman" w:hAnsi="Times New Roman"/>
          <w:lang w:val="en-GB"/>
        </w:rPr>
        <w:t xml:space="preserve"> to be established in the implementation of the portfolio </w:t>
      </w:r>
      <w:r w:rsidR="00F346E0" w:rsidRPr="00B960A8">
        <w:rPr>
          <w:rFonts w:ascii="Times New Roman" w:hAnsi="Times New Roman"/>
          <w:highlight w:val="yellow"/>
          <w:lang w:val="en-GB"/>
        </w:rPr>
        <w:t>of funding opportunities</w:t>
      </w:r>
      <w:r w:rsidR="00F346E0" w:rsidRPr="00644389">
        <w:rPr>
          <w:rFonts w:ascii="Times New Roman" w:hAnsi="Times New Roman"/>
          <w:lang w:val="en-GB"/>
        </w:rPr>
        <w:t xml:space="preserve"> </w:t>
      </w:r>
      <w:r w:rsidR="009822C6" w:rsidRPr="00EF3916">
        <w:rPr>
          <w:rFonts w:ascii="Times New Roman" w:hAnsi="Times New Roman"/>
          <w:lang w:val="en-GB"/>
        </w:rPr>
        <w:t>(</w:t>
      </w:r>
      <w:r w:rsidR="000F0865" w:rsidRPr="00EF3916">
        <w:rPr>
          <w:rFonts w:ascii="Times New Roman" w:hAnsi="Times New Roman"/>
          <w:lang w:val="en-GB"/>
        </w:rPr>
        <w:t xml:space="preserve">to </w:t>
      </w:r>
      <w:r w:rsidR="009822C6" w:rsidRPr="00EF3916">
        <w:rPr>
          <w:rFonts w:ascii="Times New Roman" w:hAnsi="Times New Roman"/>
          <w:lang w:val="en-GB"/>
        </w:rPr>
        <w:t>b</w:t>
      </w:r>
      <w:r w:rsidR="000F0865" w:rsidRPr="00EF3916">
        <w:rPr>
          <w:rFonts w:ascii="Times New Roman" w:hAnsi="Times New Roman"/>
          <w:lang w:val="en-GB"/>
        </w:rPr>
        <w:t>e identified in component 3</w:t>
      </w:r>
      <w:r w:rsidR="009822C6" w:rsidRPr="00EF3916">
        <w:rPr>
          <w:rFonts w:ascii="Times New Roman" w:hAnsi="Times New Roman"/>
          <w:lang w:val="en-GB"/>
        </w:rPr>
        <w:t>)</w:t>
      </w:r>
      <w:r w:rsidR="000F0865" w:rsidRPr="00EF3916">
        <w:rPr>
          <w:rFonts w:ascii="Times New Roman" w:hAnsi="Times New Roman"/>
          <w:lang w:val="en-GB"/>
        </w:rPr>
        <w:t>.</w:t>
      </w:r>
      <w:r w:rsidRPr="00EF3916">
        <w:rPr>
          <w:rFonts w:ascii="Times New Roman" w:hAnsi="Times New Roman"/>
          <w:lang w:val="en-GB"/>
        </w:rPr>
        <w:t xml:space="preserve"> The project will allow effective capitalization of good practices, proven technologies and innovations </w:t>
      </w:r>
      <w:r w:rsidR="000F0865" w:rsidRPr="00EF3916">
        <w:rPr>
          <w:rFonts w:ascii="Times New Roman" w:hAnsi="Times New Roman"/>
          <w:lang w:val="en-GB"/>
        </w:rPr>
        <w:t xml:space="preserve">(component 2) to be rendered available to stakeholders </w:t>
      </w:r>
      <w:r w:rsidRPr="00EF3916">
        <w:rPr>
          <w:rFonts w:ascii="Times New Roman" w:hAnsi="Times New Roman"/>
          <w:lang w:val="en-GB"/>
        </w:rPr>
        <w:t xml:space="preserve">for </w:t>
      </w:r>
      <w:r w:rsidR="009822C6" w:rsidRPr="00EF3916">
        <w:rPr>
          <w:rFonts w:ascii="Times New Roman" w:hAnsi="Times New Roman"/>
          <w:lang w:val="en-GB"/>
        </w:rPr>
        <w:t xml:space="preserve">future </w:t>
      </w:r>
      <w:r w:rsidRPr="00EF3916">
        <w:rPr>
          <w:rFonts w:ascii="Times New Roman" w:hAnsi="Times New Roman"/>
          <w:lang w:val="en-GB"/>
        </w:rPr>
        <w:t>scaling up</w:t>
      </w:r>
      <w:r w:rsidR="000F0865" w:rsidRPr="00EF3916">
        <w:rPr>
          <w:rFonts w:ascii="Times New Roman" w:hAnsi="Times New Roman"/>
          <w:lang w:val="en-GB"/>
        </w:rPr>
        <w:t xml:space="preserve">  in relation to identified </w:t>
      </w:r>
      <w:r w:rsidR="009822C6" w:rsidRPr="00EF3916">
        <w:rPr>
          <w:rFonts w:ascii="Times New Roman" w:hAnsi="Times New Roman"/>
          <w:lang w:val="en-GB"/>
        </w:rPr>
        <w:t xml:space="preserve">projects </w:t>
      </w:r>
      <w:r w:rsidR="000F0865" w:rsidRPr="00EF3916">
        <w:rPr>
          <w:rFonts w:ascii="Times New Roman" w:hAnsi="Times New Roman"/>
          <w:lang w:val="en-GB"/>
        </w:rPr>
        <w:t>investment (</w:t>
      </w:r>
      <w:proofErr w:type="spellStart"/>
      <w:r w:rsidR="000F0865" w:rsidRPr="00EF3916">
        <w:rPr>
          <w:rFonts w:ascii="Times New Roman" w:hAnsi="Times New Roman"/>
          <w:lang w:val="en-GB"/>
        </w:rPr>
        <w:t>componante</w:t>
      </w:r>
      <w:proofErr w:type="spellEnd"/>
      <w:r w:rsidR="000F0865" w:rsidRPr="00EF3916">
        <w:rPr>
          <w:rFonts w:ascii="Times New Roman" w:hAnsi="Times New Roman"/>
          <w:lang w:val="en-GB"/>
        </w:rPr>
        <w:t xml:space="preserve"> 3), </w:t>
      </w:r>
      <w:r w:rsidR="009822C6" w:rsidRPr="00EF3916">
        <w:rPr>
          <w:rFonts w:ascii="Times New Roman" w:hAnsi="Times New Roman"/>
          <w:lang w:val="en-GB"/>
        </w:rPr>
        <w:t>including</w:t>
      </w:r>
      <w:r w:rsidRPr="00EF3916">
        <w:rPr>
          <w:rFonts w:ascii="Times New Roman" w:hAnsi="Times New Roman"/>
          <w:lang w:val="en-GB"/>
        </w:rPr>
        <w:t xml:space="preserve"> models of integrated development approaches </w:t>
      </w:r>
      <w:r w:rsidR="00184679" w:rsidRPr="00EF3916">
        <w:rPr>
          <w:rFonts w:ascii="Times New Roman" w:hAnsi="Times New Roman"/>
          <w:lang w:val="en-GB"/>
        </w:rPr>
        <w:t>that</w:t>
      </w:r>
      <w:r w:rsidRPr="00EF3916">
        <w:rPr>
          <w:rFonts w:ascii="Times New Roman" w:hAnsi="Times New Roman"/>
          <w:lang w:val="en-GB"/>
        </w:rPr>
        <w:t xml:space="preserve"> increas</w:t>
      </w:r>
      <w:r w:rsidR="00184679" w:rsidRPr="00EF3916">
        <w:rPr>
          <w:rFonts w:ascii="Times New Roman" w:hAnsi="Times New Roman"/>
          <w:lang w:val="en-GB"/>
        </w:rPr>
        <w:t>e</w:t>
      </w:r>
      <w:r w:rsidRPr="00EF3916">
        <w:rPr>
          <w:rFonts w:ascii="Times New Roman" w:hAnsi="Times New Roman"/>
          <w:lang w:val="en-GB"/>
        </w:rPr>
        <w:t xml:space="preserve"> land productivity, </w:t>
      </w:r>
      <w:proofErr w:type="spellStart"/>
      <w:r w:rsidRPr="00EF3916">
        <w:rPr>
          <w:rFonts w:ascii="Times New Roman" w:hAnsi="Times New Roman"/>
          <w:lang w:val="en-GB"/>
        </w:rPr>
        <w:t>devel</w:t>
      </w:r>
      <w:r w:rsidR="004E0CAA" w:rsidRPr="00EF3916">
        <w:rPr>
          <w:rFonts w:ascii="Times New Roman" w:hAnsi="Times New Roman"/>
          <w:lang w:val="en-GB"/>
        </w:rPr>
        <w:t>op</w:t>
      </w:r>
      <w:r w:rsidR="00184679" w:rsidRPr="00EF3916">
        <w:rPr>
          <w:rFonts w:ascii="Times New Roman" w:hAnsi="Times New Roman"/>
          <w:lang w:val="en-GB"/>
        </w:rPr>
        <w:t>e</w:t>
      </w:r>
      <w:proofErr w:type="spellEnd"/>
      <w:r w:rsidR="004E0CAA" w:rsidRPr="00EF3916">
        <w:rPr>
          <w:rFonts w:ascii="Times New Roman" w:hAnsi="Times New Roman"/>
          <w:lang w:val="en-GB"/>
        </w:rPr>
        <w:t xml:space="preserve"> value chains and promot</w:t>
      </w:r>
      <w:r w:rsidR="00184679" w:rsidRPr="00EF3916">
        <w:rPr>
          <w:rFonts w:ascii="Times New Roman" w:hAnsi="Times New Roman"/>
          <w:lang w:val="en-GB"/>
        </w:rPr>
        <w:t>e</w:t>
      </w:r>
      <w:r w:rsidRPr="00EF3916">
        <w:rPr>
          <w:rFonts w:ascii="Times New Roman" w:hAnsi="Times New Roman"/>
          <w:lang w:val="en-GB"/>
        </w:rPr>
        <w:t xml:space="preserve"> green entrepreneurship.</w:t>
      </w:r>
    </w:p>
    <w:p w14:paraId="6741C236" w14:textId="77777777" w:rsidR="00991D27" w:rsidRPr="00EF3916" w:rsidRDefault="00991D27" w:rsidP="00991D27">
      <w:pPr>
        <w:ind w:left="-720" w:right="-576"/>
        <w:jc w:val="both"/>
        <w:rPr>
          <w:rFonts w:ascii="Times New Roman" w:hAnsi="Times New Roman"/>
          <w:lang w:val="en-GB"/>
        </w:rPr>
      </w:pPr>
    </w:p>
    <w:p w14:paraId="15022617" w14:textId="1F446B1C" w:rsidR="007B235E" w:rsidRPr="00EF3916" w:rsidRDefault="00991D27" w:rsidP="00904C58">
      <w:pPr>
        <w:ind w:left="-720" w:right="-576"/>
        <w:jc w:val="both"/>
        <w:rPr>
          <w:rFonts w:ascii="Times New Roman" w:hAnsi="Times New Roman"/>
          <w:lang w:val="en-GB"/>
        </w:rPr>
      </w:pPr>
      <w:r w:rsidRPr="00EF3916">
        <w:rPr>
          <w:rFonts w:ascii="Times New Roman" w:hAnsi="Times New Roman"/>
          <w:highlight w:val="yellow"/>
          <w:lang w:val="en-GB"/>
        </w:rPr>
        <w:t xml:space="preserve">The GEF support will provide </w:t>
      </w:r>
      <w:r w:rsidR="00FB1B03">
        <w:rPr>
          <w:rFonts w:ascii="Times New Roman" w:hAnsi="Times New Roman"/>
          <w:highlight w:val="yellow"/>
          <w:lang w:val="en-GB"/>
        </w:rPr>
        <w:t xml:space="preserve">an </w:t>
      </w:r>
      <w:r w:rsidRPr="00EF3916">
        <w:rPr>
          <w:rFonts w:ascii="Times New Roman" w:hAnsi="Times New Roman"/>
          <w:highlight w:val="yellow"/>
          <w:lang w:val="en-GB"/>
        </w:rPr>
        <w:t xml:space="preserve">opportunity to showcase </w:t>
      </w:r>
      <w:r w:rsidR="00FB1B03">
        <w:rPr>
          <w:rFonts w:ascii="Times New Roman" w:hAnsi="Times New Roman"/>
          <w:highlight w:val="yellow"/>
          <w:lang w:val="en-GB"/>
        </w:rPr>
        <w:t>the</w:t>
      </w:r>
      <w:r w:rsidRPr="00EF3916">
        <w:rPr>
          <w:rFonts w:ascii="Times New Roman" w:hAnsi="Times New Roman"/>
          <w:highlight w:val="yellow"/>
          <w:lang w:val="en-GB"/>
        </w:rPr>
        <w:t xml:space="preserve"> cost-effectiveness in project implementation as while resources will be </w:t>
      </w:r>
      <w:proofErr w:type="spellStart"/>
      <w:r w:rsidRPr="00EF3916">
        <w:rPr>
          <w:rFonts w:ascii="Times New Roman" w:hAnsi="Times New Roman"/>
          <w:highlight w:val="yellow"/>
          <w:lang w:val="en-GB"/>
        </w:rPr>
        <w:t>commited</w:t>
      </w:r>
      <w:proofErr w:type="spellEnd"/>
      <w:r w:rsidRPr="00EF3916">
        <w:rPr>
          <w:rFonts w:ascii="Times New Roman" w:hAnsi="Times New Roman"/>
          <w:highlight w:val="yellow"/>
          <w:lang w:val="en-GB"/>
        </w:rPr>
        <w:t xml:space="preserve"> to assessment, capitalisation, development of strategies and plans, part of GEF resources will be investment to showcase and pilot implementation of the identified strategies, plan, good practices and to facilitate access to stakeholders including women, youths and governments to identified opportunities and leverage </w:t>
      </w:r>
      <w:proofErr w:type="spellStart"/>
      <w:r w:rsidRPr="00EF3916">
        <w:rPr>
          <w:rFonts w:ascii="Times New Roman" w:hAnsi="Times New Roman"/>
          <w:highlight w:val="yellow"/>
          <w:lang w:val="en-GB"/>
        </w:rPr>
        <w:t>fundins</w:t>
      </w:r>
      <w:proofErr w:type="spellEnd"/>
      <w:r w:rsidRPr="00EF3916">
        <w:rPr>
          <w:rFonts w:ascii="Times New Roman" w:hAnsi="Times New Roman"/>
          <w:highlight w:val="yellow"/>
          <w:lang w:val="en-GB"/>
        </w:rPr>
        <w:t xml:space="preserve"> from existing </w:t>
      </w:r>
      <w:proofErr w:type="spellStart"/>
      <w:r w:rsidRPr="00EF3916">
        <w:rPr>
          <w:rFonts w:ascii="Times New Roman" w:hAnsi="Times New Roman"/>
          <w:highlight w:val="yellow"/>
          <w:lang w:val="en-GB"/>
        </w:rPr>
        <w:t>framworks</w:t>
      </w:r>
      <w:proofErr w:type="spellEnd"/>
      <w:r w:rsidRPr="00EF3916">
        <w:rPr>
          <w:rFonts w:ascii="Times New Roman" w:hAnsi="Times New Roman"/>
          <w:highlight w:val="yellow"/>
          <w:lang w:val="en-GB"/>
        </w:rPr>
        <w:t xml:space="preserve"> and donors who are ready to invest in support of the GGWI and targeted actors</w:t>
      </w:r>
      <w:r w:rsidR="00FB1B03">
        <w:rPr>
          <w:rFonts w:ascii="Times New Roman" w:hAnsi="Times New Roman"/>
          <w:lang w:val="en-GB"/>
        </w:rPr>
        <w:t>.</w:t>
      </w:r>
    </w:p>
    <w:p w14:paraId="4D0B143C" w14:textId="77777777" w:rsidR="00904C58" w:rsidRDefault="00904C58" w:rsidP="00071A6B">
      <w:pPr>
        <w:pStyle w:val="GEFQuestion"/>
        <w:ind w:right="-576"/>
        <w:jc w:val="both"/>
        <w:rPr>
          <w:szCs w:val="22"/>
          <w:lang w:val="en-GB"/>
        </w:rPr>
      </w:pPr>
    </w:p>
    <w:p w14:paraId="23D39CEC" w14:textId="0C9BB8BE" w:rsidR="0029562C" w:rsidRPr="00EF3916" w:rsidRDefault="006F1206" w:rsidP="00071A6B">
      <w:pPr>
        <w:pStyle w:val="GEFQuestion"/>
        <w:ind w:right="-576"/>
        <w:jc w:val="both"/>
        <w:rPr>
          <w:szCs w:val="22"/>
          <w:lang w:val="en-GB"/>
        </w:rPr>
      </w:pPr>
      <w:r w:rsidRPr="00EF3916">
        <w:rPr>
          <w:szCs w:val="22"/>
          <w:lang w:val="en-GB"/>
        </w:rPr>
        <w:t xml:space="preserve">Finally, the GEF project will revitalize the </w:t>
      </w:r>
      <w:r w:rsidR="00184679" w:rsidRPr="00EF3916">
        <w:rPr>
          <w:szCs w:val="22"/>
          <w:lang w:val="en-GB"/>
        </w:rPr>
        <w:t>GGW</w:t>
      </w:r>
      <w:r w:rsidRPr="00EF3916">
        <w:rPr>
          <w:szCs w:val="22"/>
          <w:lang w:val="en-GB"/>
        </w:rPr>
        <w:t xml:space="preserve"> through an updated vision that will be more inspiring and more mobilizing around the needs and priorities of the populations, taking into account the potential of the region as well as current and emerging environmental, socio-economic and security</w:t>
      </w:r>
      <w:r w:rsidR="0003675F" w:rsidRPr="00EF3916">
        <w:rPr>
          <w:szCs w:val="22"/>
          <w:lang w:val="en-GB"/>
        </w:rPr>
        <w:t xml:space="preserve"> challenges</w:t>
      </w:r>
      <w:r w:rsidRPr="00EF3916">
        <w:rPr>
          <w:szCs w:val="22"/>
          <w:lang w:val="en-GB"/>
        </w:rPr>
        <w:t xml:space="preserve">. </w:t>
      </w:r>
      <w:r w:rsidR="00991D27" w:rsidRPr="00B960A8">
        <w:rPr>
          <w:szCs w:val="22"/>
          <w:highlight w:val="yellow"/>
          <w:lang w:val="en-GB"/>
        </w:rPr>
        <w:t>The GEF support to institutional and governance strengthening of the GG</w:t>
      </w:r>
      <w:r w:rsidR="008D4CEA" w:rsidRPr="00EF3916">
        <w:rPr>
          <w:szCs w:val="22"/>
          <w:highlight w:val="yellow"/>
          <w:lang w:val="en-GB"/>
        </w:rPr>
        <w:t>W</w:t>
      </w:r>
      <w:r w:rsidR="00991D27" w:rsidRPr="00B960A8">
        <w:rPr>
          <w:szCs w:val="22"/>
          <w:highlight w:val="yellow"/>
          <w:lang w:val="en-GB"/>
        </w:rPr>
        <w:t xml:space="preserve">I, the capacity building as result of piloting proven </w:t>
      </w:r>
      <w:proofErr w:type="spellStart"/>
      <w:r w:rsidR="00991D27" w:rsidRPr="00B960A8">
        <w:rPr>
          <w:szCs w:val="22"/>
          <w:highlight w:val="yellow"/>
          <w:lang w:val="en-GB"/>
        </w:rPr>
        <w:t>techniologies</w:t>
      </w:r>
      <w:proofErr w:type="spellEnd"/>
      <w:r w:rsidR="00991D27" w:rsidRPr="00B960A8">
        <w:rPr>
          <w:szCs w:val="22"/>
          <w:highlight w:val="yellow"/>
          <w:lang w:val="en-GB"/>
        </w:rPr>
        <w:t>, models and approaches, but also building the capacity of monitoring</w:t>
      </w:r>
      <w:r w:rsidR="008D4CEA" w:rsidRPr="00B960A8">
        <w:rPr>
          <w:szCs w:val="22"/>
          <w:highlight w:val="yellow"/>
          <w:lang w:val="en-GB"/>
        </w:rPr>
        <w:t xml:space="preserve"> the implementation of the initiative. The multiple scientific, private sector engagement, countries efforts, the LDCF/SCCF portfolio review; baselines will provide important information to build on and generate transformation approaches and investment which will guide GEF and other partners engagement in the GGWI.</w:t>
      </w:r>
    </w:p>
    <w:p w14:paraId="0837C468" w14:textId="77777777" w:rsidR="0029562C" w:rsidRPr="00EF3916" w:rsidRDefault="0029562C" w:rsidP="007B235E">
      <w:pPr>
        <w:pStyle w:val="GEFQuestion"/>
        <w:ind w:right="-576"/>
        <w:rPr>
          <w:b/>
          <w:szCs w:val="22"/>
          <w:lang w:val="en-GB"/>
        </w:rPr>
      </w:pPr>
    </w:p>
    <w:p w14:paraId="5E7685DF" w14:textId="77777777" w:rsidR="0029562C" w:rsidRPr="00EF3916" w:rsidRDefault="009A5789" w:rsidP="007B235E">
      <w:pPr>
        <w:pStyle w:val="GEFQuestion"/>
        <w:ind w:right="-576"/>
        <w:rPr>
          <w:b/>
          <w:szCs w:val="22"/>
        </w:rPr>
      </w:pPr>
      <w:r w:rsidRPr="00EF3916">
        <w:rPr>
          <w:b/>
          <w:szCs w:val="22"/>
        </w:rPr>
        <w:t>1a.6) Global environmental benefits (GEFTF) and / or adaptation benefits (LDCF / SCCF);</w:t>
      </w:r>
    </w:p>
    <w:p w14:paraId="03FAAFC8" w14:textId="77777777" w:rsidR="0029562C" w:rsidRPr="00EF3916" w:rsidRDefault="0029562C" w:rsidP="007B235E">
      <w:pPr>
        <w:pStyle w:val="GEFQuestion"/>
        <w:ind w:right="-576"/>
        <w:rPr>
          <w:b/>
          <w:szCs w:val="22"/>
        </w:rPr>
      </w:pPr>
    </w:p>
    <w:p w14:paraId="159155ED" w14:textId="77777777" w:rsidR="0089218E" w:rsidRPr="00B960A8" w:rsidRDefault="00184679" w:rsidP="007B235E">
      <w:pPr>
        <w:ind w:left="-720" w:right="-576"/>
        <w:jc w:val="both"/>
        <w:rPr>
          <w:rFonts w:ascii="Times New Roman" w:eastAsia="Times New Roman" w:hAnsi="Times New Roman"/>
          <w:highlight w:val="yellow"/>
          <w:lang w:val="en-GB" w:eastAsia="fr-FR"/>
        </w:rPr>
      </w:pPr>
      <w:r w:rsidRPr="00EF3916">
        <w:rPr>
          <w:rFonts w:ascii="Times New Roman" w:eastAsia="Times New Roman" w:hAnsi="Times New Roman"/>
          <w:lang w:val="en-GB" w:eastAsia="fr-FR"/>
        </w:rPr>
        <w:t>Through t</w:t>
      </w:r>
      <w:r w:rsidR="00C66281" w:rsidRPr="00EF3916">
        <w:rPr>
          <w:rFonts w:ascii="Times New Roman" w:eastAsia="Times New Roman" w:hAnsi="Times New Roman"/>
          <w:lang w:val="en-GB" w:eastAsia="fr-FR"/>
        </w:rPr>
        <w:t>he 3 components</w:t>
      </w:r>
      <w:r w:rsidRPr="00EF3916">
        <w:rPr>
          <w:rFonts w:ascii="Times New Roman" w:eastAsia="Times New Roman" w:hAnsi="Times New Roman"/>
          <w:lang w:val="en-GB" w:eastAsia="fr-FR"/>
        </w:rPr>
        <w:t>, the</w:t>
      </w:r>
      <w:r w:rsidR="00C66281" w:rsidRPr="00EF3916">
        <w:rPr>
          <w:rFonts w:ascii="Times New Roman" w:eastAsia="Times New Roman" w:hAnsi="Times New Roman"/>
          <w:lang w:val="en-GB" w:eastAsia="fr-FR"/>
        </w:rPr>
        <w:t xml:space="preserve"> </w:t>
      </w:r>
      <w:r w:rsidRPr="00EF3916">
        <w:rPr>
          <w:rFonts w:ascii="Times New Roman" w:eastAsia="Times New Roman" w:hAnsi="Times New Roman"/>
          <w:lang w:val="en-GB" w:eastAsia="fr-FR"/>
        </w:rPr>
        <w:t xml:space="preserve">project </w:t>
      </w:r>
      <w:r w:rsidR="00C66281" w:rsidRPr="00EF3916">
        <w:rPr>
          <w:rFonts w:ascii="Times New Roman" w:eastAsia="Times New Roman" w:hAnsi="Times New Roman"/>
          <w:lang w:val="en-GB" w:eastAsia="fr-FR"/>
        </w:rPr>
        <w:t xml:space="preserve">will </w:t>
      </w:r>
      <w:r w:rsidRPr="00EF3916">
        <w:rPr>
          <w:rFonts w:ascii="Times New Roman" w:eastAsia="Times New Roman" w:hAnsi="Times New Roman"/>
          <w:lang w:val="en-GB" w:eastAsia="fr-FR"/>
        </w:rPr>
        <w:t xml:space="preserve">contribute to the </w:t>
      </w:r>
      <w:r w:rsidR="00C66281" w:rsidRPr="00EF3916">
        <w:rPr>
          <w:rFonts w:ascii="Times New Roman" w:eastAsia="Times New Roman" w:hAnsi="Times New Roman"/>
          <w:lang w:val="en-GB" w:eastAsia="fr-FR"/>
        </w:rPr>
        <w:t>generat</w:t>
      </w:r>
      <w:r w:rsidRPr="00EF3916">
        <w:rPr>
          <w:rFonts w:ascii="Times New Roman" w:eastAsia="Times New Roman" w:hAnsi="Times New Roman"/>
          <w:lang w:val="en-GB" w:eastAsia="fr-FR"/>
        </w:rPr>
        <w:t xml:space="preserve">ion </w:t>
      </w:r>
      <w:r w:rsidRPr="00B960A8">
        <w:rPr>
          <w:rFonts w:ascii="Times New Roman" w:eastAsia="Times New Roman" w:hAnsi="Times New Roman"/>
          <w:highlight w:val="yellow"/>
          <w:lang w:val="en-GB" w:eastAsia="fr-FR"/>
        </w:rPr>
        <w:t>of</w:t>
      </w:r>
      <w:r w:rsidR="0089218E" w:rsidRPr="00B960A8">
        <w:rPr>
          <w:rFonts w:ascii="Times New Roman" w:eastAsia="Times New Roman" w:hAnsi="Times New Roman"/>
          <w:highlight w:val="yellow"/>
          <w:lang w:val="en-GB" w:eastAsia="fr-FR"/>
        </w:rPr>
        <w:t xml:space="preserve"> direct and indirect</w:t>
      </w:r>
      <w:r w:rsidR="00C66281" w:rsidRPr="00B960A8">
        <w:rPr>
          <w:rFonts w:ascii="Times New Roman" w:eastAsia="Times New Roman" w:hAnsi="Times New Roman"/>
          <w:highlight w:val="yellow"/>
          <w:lang w:val="en-GB" w:eastAsia="fr-FR"/>
        </w:rPr>
        <w:t xml:space="preserve"> Global Environmental </w:t>
      </w:r>
      <w:proofErr w:type="gramStart"/>
      <w:r w:rsidR="00C66281" w:rsidRPr="00B960A8">
        <w:rPr>
          <w:rFonts w:ascii="Times New Roman" w:eastAsia="Times New Roman" w:hAnsi="Times New Roman"/>
          <w:highlight w:val="yellow"/>
          <w:lang w:val="en-GB" w:eastAsia="fr-FR"/>
        </w:rPr>
        <w:t>Benefits</w:t>
      </w:r>
      <w:r w:rsidR="0089218E" w:rsidRPr="00B960A8">
        <w:rPr>
          <w:rFonts w:ascii="Times New Roman" w:eastAsia="Times New Roman" w:hAnsi="Times New Roman"/>
          <w:highlight w:val="yellow"/>
          <w:lang w:val="en-GB" w:eastAsia="fr-FR"/>
        </w:rPr>
        <w:t>(</w:t>
      </w:r>
      <w:proofErr w:type="gramEnd"/>
      <w:r w:rsidR="0089218E" w:rsidRPr="00B960A8">
        <w:rPr>
          <w:rFonts w:ascii="Times New Roman" w:eastAsia="Times New Roman" w:hAnsi="Times New Roman"/>
          <w:highlight w:val="yellow"/>
          <w:lang w:val="en-GB" w:eastAsia="fr-FR"/>
        </w:rPr>
        <w:t>GEB)</w:t>
      </w:r>
      <w:r w:rsidRPr="00B960A8">
        <w:rPr>
          <w:rFonts w:ascii="Times New Roman" w:eastAsia="Times New Roman" w:hAnsi="Times New Roman"/>
          <w:highlight w:val="yellow"/>
          <w:lang w:val="en-GB" w:eastAsia="fr-FR"/>
        </w:rPr>
        <w:t xml:space="preserve">. </w:t>
      </w:r>
      <w:r w:rsidR="0089218E" w:rsidRPr="00B960A8">
        <w:rPr>
          <w:rFonts w:ascii="Times New Roman" w:eastAsia="Times New Roman" w:hAnsi="Times New Roman"/>
          <w:highlight w:val="yellow"/>
          <w:lang w:val="en-GB" w:eastAsia="fr-FR"/>
        </w:rPr>
        <w:t>The direct GEB will include:</w:t>
      </w:r>
    </w:p>
    <w:p w14:paraId="24B0DD9B" w14:textId="59062E91" w:rsidR="0089218E" w:rsidRPr="00B960A8" w:rsidRDefault="0089218E" w:rsidP="003E4551">
      <w:pPr>
        <w:pStyle w:val="ListParagraph"/>
        <w:numPr>
          <w:ilvl w:val="0"/>
          <w:numId w:val="33"/>
        </w:numPr>
        <w:ind w:left="-72" w:right="-576"/>
        <w:jc w:val="both"/>
        <w:rPr>
          <w:rFonts w:ascii="Times New Roman" w:eastAsia="Times New Roman" w:hAnsi="Times New Roman"/>
          <w:highlight w:val="yellow"/>
          <w:lang w:val="en-GB" w:eastAsia="en-GB"/>
        </w:rPr>
      </w:pPr>
      <w:r w:rsidRPr="00B960A8">
        <w:rPr>
          <w:rFonts w:ascii="Times New Roman" w:eastAsia="Times New Roman" w:hAnsi="Times New Roman"/>
          <w:highlight w:val="yellow"/>
          <w:lang w:val="en-GB" w:eastAsia="fr-FR"/>
        </w:rPr>
        <w:lastRenderedPageBreak/>
        <w:t>Capacity building of more than 120</w:t>
      </w:r>
      <w:r w:rsidRPr="00B960A8">
        <w:rPr>
          <w:rStyle w:val="FootnoteReference"/>
          <w:rFonts w:ascii="Times New Roman" w:eastAsia="Times New Roman" w:hAnsi="Times New Roman"/>
          <w:highlight w:val="yellow"/>
          <w:lang w:val="en-GB" w:eastAsia="fr-FR"/>
        </w:rPr>
        <w:footnoteReference w:id="20"/>
      </w:r>
      <w:r w:rsidRPr="00B960A8">
        <w:rPr>
          <w:rFonts w:ascii="Times New Roman" w:eastAsia="Times New Roman" w:hAnsi="Times New Roman"/>
          <w:highlight w:val="yellow"/>
          <w:lang w:val="en-GB" w:eastAsia="fr-FR"/>
        </w:rPr>
        <w:t xml:space="preserve"> </w:t>
      </w:r>
      <w:r w:rsidR="00FB1B03">
        <w:rPr>
          <w:rFonts w:ascii="Times New Roman" w:eastAsia="Times New Roman" w:hAnsi="Times New Roman"/>
          <w:highlight w:val="yellow"/>
          <w:lang w:val="en-GB" w:eastAsia="fr-FR"/>
        </w:rPr>
        <w:t>e</w:t>
      </w:r>
      <w:r w:rsidRPr="00B960A8">
        <w:rPr>
          <w:rFonts w:ascii="Times New Roman" w:eastAsia="Times New Roman" w:hAnsi="Times New Roman"/>
          <w:highlight w:val="yellow"/>
          <w:lang w:val="en-GB" w:eastAsia="fr-FR"/>
        </w:rPr>
        <w:t>xperts on SLM and governance of natural resources including multisector coordination</w:t>
      </w:r>
    </w:p>
    <w:p w14:paraId="42A7F7AC" w14:textId="77777777" w:rsidR="0089218E" w:rsidRPr="00B960A8" w:rsidRDefault="0089218E" w:rsidP="003E4551">
      <w:pPr>
        <w:pStyle w:val="ListParagraph"/>
        <w:numPr>
          <w:ilvl w:val="0"/>
          <w:numId w:val="33"/>
        </w:numPr>
        <w:ind w:left="-72" w:right="-576"/>
        <w:jc w:val="both"/>
        <w:rPr>
          <w:rFonts w:ascii="Times New Roman" w:eastAsia="Times New Roman" w:hAnsi="Times New Roman"/>
          <w:highlight w:val="yellow"/>
          <w:lang w:val="en-GB" w:eastAsia="en-GB"/>
        </w:rPr>
      </w:pPr>
      <w:r w:rsidRPr="00B960A8">
        <w:rPr>
          <w:rFonts w:ascii="Times New Roman" w:eastAsia="Times New Roman" w:hAnsi="Times New Roman"/>
          <w:highlight w:val="yellow"/>
          <w:lang w:val="en-GB" w:eastAsia="fr-FR"/>
        </w:rPr>
        <w:t>Number of cash resources mobilised from existing investment opportunities to pilot resources mobilisation strategy to be developed by the project and to implement innovative practices identified</w:t>
      </w:r>
    </w:p>
    <w:p w14:paraId="0DFD9D7C" w14:textId="77777777" w:rsidR="00E82233" w:rsidRPr="00B960A8" w:rsidRDefault="0089218E" w:rsidP="003E4551">
      <w:pPr>
        <w:pStyle w:val="ListParagraph"/>
        <w:numPr>
          <w:ilvl w:val="0"/>
          <w:numId w:val="33"/>
        </w:numPr>
        <w:ind w:left="-72" w:right="-576"/>
        <w:jc w:val="both"/>
        <w:rPr>
          <w:rFonts w:ascii="Times New Roman" w:eastAsia="Times New Roman" w:hAnsi="Times New Roman"/>
          <w:highlight w:val="yellow"/>
          <w:lang w:val="en-GB" w:eastAsia="en-GB"/>
        </w:rPr>
      </w:pPr>
      <w:r w:rsidRPr="00B960A8">
        <w:rPr>
          <w:rFonts w:ascii="Times New Roman" w:eastAsia="Times New Roman" w:hAnsi="Times New Roman"/>
          <w:highlight w:val="yellow"/>
          <w:lang w:val="en-GB" w:eastAsia="fr-FR"/>
        </w:rPr>
        <w:t>Number of ha of land under good practices as result of immediate investments and opportunities identified during the various project assessments</w:t>
      </w:r>
      <w:r w:rsidR="00E82233" w:rsidRPr="00B960A8">
        <w:rPr>
          <w:rFonts w:ascii="Times New Roman" w:eastAsia="Times New Roman" w:hAnsi="Times New Roman"/>
          <w:highlight w:val="yellow"/>
          <w:lang w:val="en-GB" w:eastAsia="fr-FR"/>
        </w:rPr>
        <w:t xml:space="preserve"> and piloting Good Practices</w:t>
      </w:r>
    </w:p>
    <w:p w14:paraId="2BB99985" w14:textId="2C49A9D6" w:rsidR="00C66281" w:rsidRPr="00B960A8" w:rsidRDefault="00C66281" w:rsidP="00B960A8">
      <w:pPr>
        <w:ind w:right="-576"/>
        <w:jc w:val="both"/>
        <w:rPr>
          <w:rFonts w:ascii="Times New Roman" w:eastAsia="Times New Roman" w:hAnsi="Times New Roman"/>
          <w:lang w:val="en-GB" w:eastAsia="en-GB"/>
        </w:rPr>
      </w:pPr>
      <w:r w:rsidRPr="00B960A8">
        <w:rPr>
          <w:rFonts w:ascii="Times New Roman" w:eastAsia="Times New Roman" w:hAnsi="Times New Roman"/>
          <w:lang w:val="en-GB" w:eastAsia="en-GB"/>
        </w:rPr>
        <w:t>.</w:t>
      </w:r>
    </w:p>
    <w:p w14:paraId="2E617D9D" w14:textId="77777777" w:rsidR="00DD14E8" w:rsidRPr="00EF3916" w:rsidRDefault="00DD14E8" w:rsidP="007B235E">
      <w:pPr>
        <w:ind w:left="-720" w:right="-576"/>
        <w:jc w:val="both"/>
        <w:rPr>
          <w:rFonts w:ascii="Times New Roman" w:eastAsia="Times New Roman" w:hAnsi="Times New Roman"/>
          <w:lang w:val="en-GB" w:eastAsia="en-GB"/>
        </w:rPr>
      </w:pPr>
    </w:p>
    <w:p w14:paraId="26F99C52" w14:textId="2DCC322E" w:rsidR="00E82233" w:rsidRDefault="00E82233" w:rsidP="007B235E">
      <w:pPr>
        <w:ind w:left="-720" w:right="-576"/>
        <w:jc w:val="both"/>
        <w:rPr>
          <w:rFonts w:ascii="Times New Roman" w:hAnsi="Times New Roman"/>
          <w:lang w:val="en-GB"/>
        </w:rPr>
      </w:pPr>
      <w:r w:rsidRPr="00B960A8">
        <w:rPr>
          <w:rFonts w:ascii="Times New Roman" w:eastAsia="Times New Roman" w:hAnsi="Times New Roman"/>
          <w:highlight w:val="yellow"/>
          <w:lang w:val="en-GB" w:eastAsia="fr-FR"/>
        </w:rPr>
        <w:t>Indirect benefit will be related to the support of good governance</w:t>
      </w:r>
      <w:r w:rsidRPr="00B960A8">
        <w:rPr>
          <w:rFonts w:ascii="Times New Roman" w:hAnsi="Times New Roman"/>
          <w:highlight w:val="yellow"/>
          <w:lang w:val="en-GB"/>
        </w:rPr>
        <w:t xml:space="preserve"> of natural resources, including e.g. tenure and and/or decreasing resource pressures; enhancing natural resource based employment and livelihoods; restoring degraded lands and water sources in post-natural disaster and/or conflict prone or conflict affected areas with special attention to unemployed youth, women and other vulnerable or marginalized groups. Furthermore, by supporting policies and strategies in favour of investment in the GGW area, the project will lead to improved governance of fragile natural resources of the region.</w:t>
      </w:r>
    </w:p>
    <w:p w14:paraId="0DADD3B9" w14:textId="77777777" w:rsidR="00782CE6" w:rsidRPr="00EF3916" w:rsidRDefault="00782CE6" w:rsidP="007B235E">
      <w:pPr>
        <w:ind w:left="-720" w:right="-576"/>
        <w:jc w:val="both"/>
        <w:rPr>
          <w:rFonts w:ascii="Times New Roman" w:hAnsi="Times New Roman"/>
          <w:lang w:val="en-GB"/>
        </w:rPr>
      </w:pPr>
    </w:p>
    <w:p w14:paraId="240A2A4A" w14:textId="1FA8BA23" w:rsidR="00D42235" w:rsidRPr="00EF3916" w:rsidRDefault="00D42235" w:rsidP="007B235E">
      <w:pPr>
        <w:ind w:left="-720" w:right="-576"/>
        <w:jc w:val="both"/>
        <w:rPr>
          <w:rFonts w:ascii="Times New Roman" w:hAnsi="Times New Roman"/>
        </w:rPr>
      </w:pPr>
      <w:r w:rsidRPr="00EF3916">
        <w:rPr>
          <w:rFonts w:ascii="Times New Roman" w:hAnsi="Times New Roman"/>
          <w:lang w:val="en-GB"/>
        </w:rPr>
        <w:t xml:space="preserve">The countries of the Sahel region show a strong political will for transformational change through commitments made in the framework of the main </w:t>
      </w:r>
      <w:r w:rsidR="00184679" w:rsidRPr="00EF3916">
        <w:rPr>
          <w:rFonts w:ascii="Times New Roman" w:hAnsi="Times New Roman"/>
          <w:lang w:val="en-GB"/>
        </w:rPr>
        <w:t xml:space="preserve">Multilateral Environmental Agreements </w:t>
      </w:r>
      <w:r w:rsidRPr="00EF3916">
        <w:rPr>
          <w:rFonts w:ascii="Times New Roman" w:hAnsi="Times New Roman"/>
          <w:lang w:val="en-GB"/>
        </w:rPr>
        <w:t xml:space="preserve">(Paris Agreement, CCD, CDB), SDGs, Agenda 2063, Bonn Challenge, AFR100 and the recent United Nations </w:t>
      </w:r>
      <w:r w:rsidR="00071A6B" w:rsidRPr="00EF3916">
        <w:rPr>
          <w:rFonts w:ascii="Times New Roman" w:hAnsi="Times New Roman"/>
          <w:lang w:val="en-GB"/>
        </w:rPr>
        <w:t>D</w:t>
      </w:r>
      <w:r w:rsidRPr="00EF3916">
        <w:rPr>
          <w:rFonts w:ascii="Times New Roman" w:hAnsi="Times New Roman"/>
          <w:lang w:val="en-GB"/>
        </w:rPr>
        <w:t xml:space="preserve">ecade on </w:t>
      </w:r>
      <w:r w:rsidR="00071A6B" w:rsidRPr="00EF3916">
        <w:rPr>
          <w:rFonts w:ascii="Times New Roman" w:hAnsi="Times New Roman"/>
          <w:lang w:val="en-GB"/>
        </w:rPr>
        <w:t>E</w:t>
      </w:r>
      <w:r w:rsidRPr="00EF3916">
        <w:rPr>
          <w:rFonts w:ascii="Times New Roman" w:hAnsi="Times New Roman"/>
          <w:lang w:val="en-GB"/>
        </w:rPr>
        <w:t xml:space="preserve">cosystem </w:t>
      </w:r>
      <w:r w:rsidR="00071A6B" w:rsidRPr="00EF3916">
        <w:rPr>
          <w:rFonts w:ascii="Times New Roman" w:hAnsi="Times New Roman"/>
          <w:lang w:val="en-GB"/>
        </w:rPr>
        <w:t>R</w:t>
      </w:r>
      <w:r w:rsidRPr="00EF3916">
        <w:rPr>
          <w:rFonts w:ascii="Times New Roman" w:hAnsi="Times New Roman"/>
          <w:lang w:val="en-GB"/>
        </w:rPr>
        <w:t xml:space="preserve">estoration 2021-2030. But progress and achievements over the past decade can only be consolidated and strengthened if there is stronger support and commitment from development partners, IFIs, the private sector and engagement </w:t>
      </w:r>
      <w:r w:rsidR="00184679" w:rsidRPr="00EF3916">
        <w:rPr>
          <w:rFonts w:ascii="Times New Roman" w:hAnsi="Times New Roman"/>
          <w:lang w:val="en-GB"/>
        </w:rPr>
        <w:t xml:space="preserve">of </w:t>
      </w:r>
      <w:r w:rsidRPr="00EF3916">
        <w:rPr>
          <w:rFonts w:ascii="Times New Roman" w:hAnsi="Times New Roman"/>
          <w:lang w:val="en-GB"/>
        </w:rPr>
        <w:t xml:space="preserve">local partners. This is essential not only to harness emerging technologies and innovations to bring global environmental benefits to scale, </w:t>
      </w:r>
      <w:r w:rsidRPr="00EF3916">
        <w:rPr>
          <w:rFonts w:ascii="Times New Roman" w:hAnsi="Times New Roman"/>
        </w:rPr>
        <w:t>but also to meet the multiple social and economic needs in the GGWI countries, including poverty reduction, access to energy, food security, diversification od livelihoods and job creation.</w:t>
      </w:r>
    </w:p>
    <w:p w14:paraId="035FB4BA" w14:textId="77777777" w:rsidR="00DD14E8" w:rsidRPr="00EF3916" w:rsidRDefault="00DD14E8" w:rsidP="007B235E">
      <w:pPr>
        <w:ind w:left="-720" w:right="-576"/>
        <w:jc w:val="both"/>
        <w:rPr>
          <w:rFonts w:ascii="Times New Roman" w:hAnsi="Times New Roman"/>
          <w:lang w:val="en-GB"/>
        </w:rPr>
      </w:pPr>
    </w:p>
    <w:p w14:paraId="155A7FFB" w14:textId="68319DBF" w:rsidR="00705972" w:rsidRPr="00EF3916" w:rsidRDefault="00705972" w:rsidP="007B235E">
      <w:pPr>
        <w:ind w:left="-720" w:right="-576"/>
        <w:jc w:val="both"/>
        <w:rPr>
          <w:rFonts w:ascii="Times New Roman" w:eastAsia="Times New Roman" w:hAnsi="Times New Roman"/>
          <w:lang w:val="en-GB" w:eastAsia="fr-FR"/>
        </w:rPr>
      </w:pPr>
      <w:r w:rsidRPr="00EF3916">
        <w:rPr>
          <w:rFonts w:ascii="Times New Roman" w:hAnsi="Times New Roman"/>
          <w:lang w:val="en-GB"/>
        </w:rPr>
        <w:t xml:space="preserve">The project will </w:t>
      </w:r>
      <w:r w:rsidRPr="00EF3916">
        <w:rPr>
          <w:rFonts w:ascii="Times New Roman" w:eastAsia="Times New Roman" w:hAnsi="Times New Roman"/>
          <w:lang w:val="en-GB" w:eastAsia="fr-FR"/>
        </w:rPr>
        <w:t>create a synergy b</w:t>
      </w:r>
      <w:r w:rsidR="004D5362" w:rsidRPr="00EF3916">
        <w:rPr>
          <w:rFonts w:ascii="Times New Roman" w:eastAsia="Times New Roman" w:hAnsi="Times New Roman"/>
          <w:lang w:val="en-GB" w:eastAsia="fr-FR"/>
        </w:rPr>
        <w:t xml:space="preserve">etween </w:t>
      </w:r>
      <w:r w:rsidR="00184679" w:rsidRPr="00EF3916">
        <w:rPr>
          <w:rFonts w:ascii="Times New Roman" w:eastAsia="Times New Roman" w:hAnsi="Times New Roman"/>
          <w:lang w:val="en-GB" w:eastAsia="fr-FR"/>
        </w:rPr>
        <w:t xml:space="preserve">Conventions </w:t>
      </w:r>
      <w:r w:rsidR="004D5362" w:rsidRPr="00EF3916">
        <w:rPr>
          <w:rFonts w:ascii="Times New Roman" w:eastAsia="Times New Roman" w:hAnsi="Times New Roman"/>
          <w:lang w:val="en-GB" w:eastAsia="fr-FR"/>
        </w:rPr>
        <w:t>relat</w:t>
      </w:r>
      <w:r w:rsidR="00184679" w:rsidRPr="00EF3916">
        <w:rPr>
          <w:rFonts w:ascii="Times New Roman" w:eastAsia="Times New Roman" w:hAnsi="Times New Roman"/>
          <w:lang w:val="en-GB" w:eastAsia="fr-FR"/>
        </w:rPr>
        <w:t>ed</w:t>
      </w:r>
      <w:r w:rsidR="004D5362" w:rsidRPr="00EF3916">
        <w:rPr>
          <w:rFonts w:ascii="Times New Roman" w:eastAsia="Times New Roman" w:hAnsi="Times New Roman"/>
          <w:lang w:val="en-GB" w:eastAsia="fr-FR"/>
        </w:rPr>
        <w:t xml:space="preserve"> to environmental m</w:t>
      </w:r>
      <w:r w:rsidRPr="00EF3916">
        <w:rPr>
          <w:rFonts w:ascii="Times New Roman" w:eastAsia="Times New Roman" w:hAnsi="Times New Roman"/>
          <w:lang w:val="en-GB" w:eastAsia="fr-FR"/>
        </w:rPr>
        <w:t xml:space="preserve">anagement in general and in </w:t>
      </w:r>
      <w:r w:rsidR="004D5362" w:rsidRPr="00EF3916">
        <w:rPr>
          <w:rFonts w:ascii="Times New Roman" w:eastAsia="Times New Roman" w:hAnsi="Times New Roman"/>
          <w:lang w:val="en-GB" w:eastAsia="fr-FR"/>
        </w:rPr>
        <w:t xml:space="preserve">particular those of </w:t>
      </w:r>
      <w:proofErr w:type="gramStart"/>
      <w:r w:rsidR="00184679" w:rsidRPr="00EF3916">
        <w:rPr>
          <w:rFonts w:ascii="Times New Roman" w:eastAsia="Times New Roman" w:hAnsi="Times New Roman"/>
          <w:lang w:val="en-GB" w:eastAsia="fr-FR"/>
        </w:rPr>
        <w:t xml:space="preserve">Rio, </w:t>
      </w:r>
      <w:r w:rsidR="004D5362" w:rsidRPr="00EF3916">
        <w:rPr>
          <w:rFonts w:ascii="Times New Roman" w:eastAsia="Times New Roman" w:hAnsi="Times New Roman"/>
          <w:lang w:val="en-GB" w:eastAsia="fr-FR"/>
        </w:rPr>
        <w:t>and</w:t>
      </w:r>
      <w:proofErr w:type="gramEnd"/>
      <w:r w:rsidR="004D5362" w:rsidRPr="00EF3916">
        <w:rPr>
          <w:rFonts w:ascii="Times New Roman" w:eastAsia="Times New Roman" w:hAnsi="Times New Roman"/>
          <w:lang w:val="en-GB" w:eastAsia="fr-FR"/>
        </w:rPr>
        <w:t xml:space="preserve"> p</w:t>
      </w:r>
      <w:r w:rsidRPr="00EF3916">
        <w:rPr>
          <w:rFonts w:ascii="Times New Roman" w:eastAsia="Times New Roman" w:hAnsi="Times New Roman"/>
          <w:lang w:val="en-GB" w:eastAsia="fr-FR"/>
        </w:rPr>
        <w:t xml:space="preserve">romote </w:t>
      </w:r>
      <w:r w:rsidR="009E6276" w:rsidRPr="00EF3916">
        <w:rPr>
          <w:rFonts w:ascii="Times New Roman" w:eastAsia="Times New Roman" w:hAnsi="Times New Roman"/>
          <w:lang w:val="en-GB" w:eastAsia="fr-FR"/>
        </w:rPr>
        <w:t xml:space="preserve">projects and investment portfolios which promote </w:t>
      </w:r>
      <w:r w:rsidR="004D5362" w:rsidRPr="00EF3916">
        <w:rPr>
          <w:rFonts w:ascii="Times New Roman" w:eastAsia="Times New Roman" w:hAnsi="Times New Roman"/>
          <w:lang w:val="en-GB" w:eastAsia="fr-FR"/>
        </w:rPr>
        <w:t>good practices in the field of sustainable land m</w:t>
      </w:r>
      <w:r w:rsidRPr="00EF3916">
        <w:rPr>
          <w:rFonts w:ascii="Times New Roman" w:eastAsia="Times New Roman" w:hAnsi="Times New Roman"/>
          <w:lang w:val="en-GB" w:eastAsia="fr-FR"/>
        </w:rPr>
        <w:t>anagement</w:t>
      </w:r>
      <w:r w:rsidR="00184679" w:rsidRPr="00EF3916">
        <w:rPr>
          <w:rFonts w:ascii="Times New Roman" w:eastAsia="Times New Roman" w:hAnsi="Times New Roman"/>
          <w:lang w:val="en-GB" w:eastAsia="fr-FR"/>
        </w:rPr>
        <w:t>.</w:t>
      </w:r>
      <w:r w:rsidR="00184679" w:rsidRPr="00EF3916">
        <w:rPr>
          <w:rStyle w:val="FootnoteReference"/>
          <w:rFonts w:ascii="Times New Roman" w:eastAsia="Times New Roman" w:hAnsi="Times New Roman"/>
          <w:lang w:val="en-GB" w:eastAsia="fr-FR"/>
        </w:rPr>
        <w:footnoteReference w:id="21"/>
      </w:r>
    </w:p>
    <w:p w14:paraId="1FD4CCC9" w14:textId="77777777" w:rsidR="00E31598" w:rsidRPr="00EF3916" w:rsidRDefault="00E31598" w:rsidP="007B235E">
      <w:pPr>
        <w:pStyle w:val="GEFQuestion"/>
        <w:ind w:right="-576"/>
        <w:jc w:val="both"/>
        <w:rPr>
          <w:szCs w:val="22"/>
          <w:lang w:val="en-GB"/>
        </w:rPr>
      </w:pPr>
    </w:p>
    <w:p w14:paraId="4BEC75AF" w14:textId="5009B796" w:rsidR="0029562C" w:rsidRPr="00EF3916" w:rsidRDefault="009E6276" w:rsidP="007B235E">
      <w:pPr>
        <w:pStyle w:val="GEFQuestion"/>
        <w:ind w:right="-576"/>
        <w:jc w:val="both"/>
        <w:rPr>
          <w:szCs w:val="22"/>
          <w:lang w:val="en-GB"/>
        </w:rPr>
      </w:pPr>
      <w:r w:rsidRPr="00EF3916">
        <w:rPr>
          <w:szCs w:val="22"/>
          <w:lang w:val="en-GB"/>
        </w:rPr>
        <w:t xml:space="preserve">The development and promotion of portfolio of projects which promote the adoption of SLM practices will also contribute to conserving biodiversity in </w:t>
      </w:r>
      <w:r w:rsidRPr="00EF3916">
        <w:rPr>
          <w:noProof/>
          <w:szCs w:val="22"/>
          <w:lang w:val="en-GB"/>
        </w:rPr>
        <w:t>a number of</w:t>
      </w:r>
      <w:r w:rsidRPr="00EF3916">
        <w:rPr>
          <w:szCs w:val="22"/>
          <w:lang w:val="en-GB"/>
        </w:rPr>
        <w:t xml:space="preserve"> direct and indirect ways. Most SLM practices contribute to the conservation of Soil Organic Carbon (SOC), which in turn consists of a vast array of biodiversity: soil microbes, invertebrates, root matter, decaying vegetation, etc. Agroforestry and fallow practices usually include indigenous trees in agricultural systems and provide localized habitat for other wildlife, including migratory birds. Sustainable rangeland management not only creates habitat but also maintains connectivity between landscapes, enabling the dispersal and the adaptation of species. SLM practices </w:t>
      </w:r>
      <w:r w:rsidR="00EF4A8C" w:rsidRPr="00EF3916">
        <w:rPr>
          <w:szCs w:val="22"/>
          <w:lang w:val="en-GB"/>
        </w:rPr>
        <w:t xml:space="preserve">are </w:t>
      </w:r>
      <w:r w:rsidRPr="00EF3916">
        <w:rPr>
          <w:szCs w:val="22"/>
          <w:lang w:val="en-GB"/>
        </w:rPr>
        <w:t xml:space="preserve">frequently based on the use of locally adapted crop and livestock breeds </w:t>
      </w:r>
      <w:r w:rsidR="00EF4A8C" w:rsidRPr="00EF3916">
        <w:rPr>
          <w:szCs w:val="22"/>
          <w:lang w:val="en-GB"/>
        </w:rPr>
        <w:t xml:space="preserve">(landraces) </w:t>
      </w:r>
      <w:r w:rsidRPr="00EF3916">
        <w:rPr>
          <w:szCs w:val="22"/>
          <w:lang w:val="en-GB"/>
        </w:rPr>
        <w:t>and therefore</w:t>
      </w:r>
      <w:r w:rsidR="00EF4A8C" w:rsidRPr="00EF3916">
        <w:rPr>
          <w:szCs w:val="22"/>
          <w:lang w:val="en-GB"/>
        </w:rPr>
        <w:t>,</w:t>
      </w:r>
      <w:r w:rsidRPr="00EF3916">
        <w:rPr>
          <w:szCs w:val="22"/>
          <w:lang w:val="en-GB"/>
        </w:rPr>
        <w:t xml:space="preserve"> can play an essential role in the conservation of agrobiodiversity. Furthermore, SLM practices involve actions at the ecosystem and landscape level and are not limited to site-level interventions</w:t>
      </w:r>
      <w:r w:rsidR="00EF4A8C" w:rsidRPr="00EF3916">
        <w:rPr>
          <w:szCs w:val="22"/>
          <w:lang w:val="en-GB"/>
        </w:rPr>
        <w:t>.</w:t>
      </w:r>
      <w:r w:rsidRPr="00EF3916">
        <w:rPr>
          <w:szCs w:val="22"/>
          <w:lang w:val="en-GB"/>
        </w:rPr>
        <w:t xml:space="preserve"> </w:t>
      </w:r>
      <w:r w:rsidR="00EF4A8C" w:rsidRPr="00EF3916">
        <w:rPr>
          <w:szCs w:val="22"/>
          <w:lang w:val="en-GB"/>
        </w:rPr>
        <w:t>P</w:t>
      </w:r>
      <w:r w:rsidRPr="00EF3916">
        <w:rPr>
          <w:szCs w:val="22"/>
          <w:lang w:val="en-GB"/>
        </w:rPr>
        <w:t>rotecting components like wetlands or woodlands within larger agricultural landscapes is an essential part of protecting ecosystems and conserving biodiversity. Finally, by promoting the accumulation and protection of organic matter in the soil (Soil Organic Carbon</w:t>
      </w:r>
      <w:proofErr w:type="gramStart"/>
      <w:r w:rsidRPr="00EF3916">
        <w:rPr>
          <w:szCs w:val="22"/>
          <w:lang w:val="en-GB"/>
        </w:rPr>
        <w:t>), and</w:t>
      </w:r>
      <w:proofErr w:type="gramEnd"/>
      <w:r w:rsidRPr="00EF3916">
        <w:rPr>
          <w:szCs w:val="22"/>
          <w:lang w:val="en-GB"/>
        </w:rPr>
        <w:t xml:space="preserve"> protecting natural woodlands and rangelands from conversion to crop farming, SLM practices can play an important role in reducing greenhouse gas emissions.</w:t>
      </w:r>
    </w:p>
    <w:p w14:paraId="00CC627F" w14:textId="77777777" w:rsidR="00EF4A8C" w:rsidRPr="00EF3916" w:rsidRDefault="00EF4A8C" w:rsidP="007B235E">
      <w:pPr>
        <w:ind w:left="-720" w:right="-576"/>
        <w:rPr>
          <w:rFonts w:ascii="Times New Roman" w:hAnsi="Times New Roman"/>
          <w:lang w:val="en-GB"/>
        </w:rPr>
      </w:pPr>
    </w:p>
    <w:p w14:paraId="3D634C9D" w14:textId="60497A79" w:rsidR="00BB7511" w:rsidRPr="00EF3916" w:rsidRDefault="009A5789" w:rsidP="007B235E">
      <w:pPr>
        <w:pStyle w:val="GEFQuestion"/>
        <w:ind w:right="-576"/>
        <w:rPr>
          <w:szCs w:val="22"/>
        </w:rPr>
      </w:pPr>
      <w:r w:rsidRPr="00EF3916">
        <w:rPr>
          <w:b/>
          <w:szCs w:val="22"/>
        </w:rPr>
        <w:t>1.a 7) Innovativeness, sustainability and potential for scaling up.</w:t>
      </w:r>
    </w:p>
    <w:p w14:paraId="3602C996" w14:textId="5F150740" w:rsidR="00CD0882" w:rsidRPr="00EF3916" w:rsidRDefault="00CD0882" w:rsidP="007B235E">
      <w:pPr>
        <w:ind w:left="-720" w:right="-576"/>
        <w:rPr>
          <w:rFonts w:ascii="Times New Roman" w:hAnsi="Times New Roman"/>
        </w:rPr>
      </w:pPr>
    </w:p>
    <w:p w14:paraId="4DEF337B" w14:textId="12C64998" w:rsidR="00856616" w:rsidRPr="00EF3916" w:rsidRDefault="00692933" w:rsidP="007B235E">
      <w:pPr>
        <w:ind w:left="-720" w:right="-576"/>
        <w:jc w:val="both"/>
        <w:rPr>
          <w:rFonts w:ascii="Times New Roman" w:hAnsi="Times New Roman"/>
        </w:rPr>
      </w:pPr>
      <w:r w:rsidRPr="00EF3916">
        <w:rPr>
          <w:rFonts w:ascii="Times New Roman" w:hAnsi="Times New Roman"/>
          <w:u w:val="single"/>
        </w:rPr>
        <w:lastRenderedPageBreak/>
        <w:t>Innovation:</w:t>
      </w:r>
      <w:r w:rsidR="00856616" w:rsidRPr="00EF3916">
        <w:rPr>
          <w:rFonts w:ascii="Times New Roman" w:hAnsi="Times New Roman"/>
        </w:rPr>
        <w:t xml:space="preserve"> </w:t>
      </w:r>
      <w:r w:rsidR="00EF4A8C" w:rsidRPr="00EF3916">
        <w:rPr>
          <w:rFonts w:ascii="Times New Roman" w:hAnsi="Times New Roman"/>
        </w:rPr>
        <w:t>The project</w:t>
      </w:r>
      <w:r w:rsidR="00856616" w:rsidRPr="00EF3916">
        <w:rPr>
          <w:rFonts w:ascii="Times New Roman" w:hAnsi="Times New Roman"/>
        </w:rPr>
        <w:t xml:space="preserve"> provide</w:t>
      </w:r>
      <w:r w:rsidR="00EF4A8C" w:rsidRPr="00EF3916">
        <w:rPr>
          <w:rFonts w:ascii="Times New Roman" w:hAnsi="Times New Roman"/>
        </w:rPr>
        <w:t>s</w:t>
      </w:r>
      <w:r w:rsidR="00856616" w:rsidRPr="00EF3916">
        <w:rPr>
          <w:rFonts w:ascii="Times New Roman" w:hAnsi="Times New Roman"/>
        </w:rPr>
        <w:t xml:space="preserve"> an opportunity for greater strategic, programmatic and operational coherence of interventions in the area through the GGW by strengthening the coordination and partnership mechanism at country and regional level.</w:t>
      </w:r>
      <w:r w:rsidR="00EF4A8C" w:rsidRPr="00EF3916">
        <w:rPr>
          <w:rFonts w:ascii="Times New Roman" w:hAnsi="Times New Roman"/>
        </w:rPr>
        <w:t xml:space="preserve"> The project demonstrates innovation in the following ways:</w:t>
      </w:r>
    </w:p>
    <w:p w14:paraId="61194CBE" w14:textId="40B14062" w:rsidR="001E7431" w:rsidRPr="00B960A8" w:rsidRDefault="001E7431" w:rsidP="003B4DEE">
      <w:pPr>
        <w:pStyle w:val="ListParagraph"/>
        <w:numPr>
          <w:ilvl w:val="0"/>
          <w:numId w:val="34"/>
        </w:numPr>
        <w:ind w:left="-72" w:right="-576"/>
        <w:jc w:val="both"/>
        <w:rPr>
          <w:rFonts w:ascii="Times New Roman" w:hAnsi="Times New Roman"/>
          <w:highlight w:val="yellow"/>
        </w:rPr>
      </w:pPr>
      <w:r w:rsidRPr="00B960A8">
        <w:rPr>
          <w:rFonts w:ascii="Times New Roman" w:hAnsi="Times New Roman"/>
          <w:highlight w:val="yellow"/>
        </w:rPr>
        <w:t xml:space="preserve">Building on the review of available </w:t>
      </w:r>
      <w:r w:rsidR="0008610F" w:rsidRPr="00B960A8">
        <w:rPr>
          <w:rFonts w:ascii="Times New Roman" w:hAnsi="Times New Roman"/>
          <w:highlight w:val="yellow"/>
        </w:rPr>
        <w:t xml:space="preserve">platforms, </w:t>
      </w:r>
      <w:r w:rsidRPr="00B960A8">
        <w:rPr>
          <w:rFonts w:ascii="Times New Roman" w:hAnsi="Times New Roman"/>
          <w:highlight w:val="yellow"/>
        </w:rPr>
        <w:t xml:space="preserve">knowledge on science, private </w:t>
      </w:r>
      <w:proofErr w:type="gramStart"/>
      <w:r w:rsidRPr="00B960A8">
        <w:rPr>
          <w:rFonts w:ascii="Times New Roman" w:hAnsi="Times New Roman"/>
          <w:highlight w:val="yellow"/>
        </w:rPr>
        <w:t>sector  engagement</w:t>
      </w:r>
      <w:proofErr w:type="gramEnd"/>
      <w:r w:rsidRPr="00B960A8">
        <w:rPr>
          <w:rFonts w:ascii="Times New Roman" w:hAnsi="Times New Roman"/>
          <w:highlight w:val="yellow"/>
        </w:rPr>
        <w:t>, national efforts</w:t>
      </w:r>
      <w:r w:rsidR="0008610F" w:rsidRPr="00B960A8">
        <w:rPr>
          <w:rFonts w:ascii="Times New Roman" w:hAnsi="Times New Roman"/>
          <w:highlight w:val="yellow"/>
        </w:rPr>
        <w:t xml:space="preserve">, past and ongoing investments, opportunities to come up with transformational approach and investments models to generate GEB and contribute to the strategic development of the Sahel </w:t>
      </w:r>
      <w:r w:rsidRPr="00B960A8">
        <w:rPr>
          <w:rFonts w:ascii="Times New Roman" w:hAnsi="Times New Roman"/>
          <w:highlight w:val="yellow"/>
        </w:rPr>
        <w:t xml:space="preserve"> </w:t>
      </w:r>
    </w:p>
    <w:p w14:paraId="6EA7503D" w14:textId="293B402A" w:rsidR="00856616" w:rsidRPr="00EF3916" w:rsidRDefault="00856616" w:rsidP="003B4DEE">
      <w:pPr>
        <w:pStyle w:val="ListParagraph"/>
        <w:numPr>
          <w:ilvl w:val="0"/>
          <w:numId w:val="34"/>
        </w:numPr>
        <w:ind w:left="-72" w:right="-576"/>
        <w:jc w:val="both"/>
        <w:rPr>
          <w:rFonts w:ascii="Times New Roman" w:hAnsi="Times New Roman"/>
        </w:rPr>
      </w:pPr>
      <w:r w:rsidRPr="00EF3916">
        <w:rPr>
          <w:rFonts w:ascii="Times New Roman" w:hAnsi="Times New Roman"/>
        </w:rPr>
        <w:t>Creat</w:t>
      </w:r>
      <w:r w:rsidR="00EF4A8C" w:rsidRPr="00644389">
        <w:rPr>
          <w:rFonts w:ascii="Times New Roman" w:hAnsi="Times New Roman"/>
        </w:rPr>
        <w:t>ion of</w:t>
      </w:r>
      <w:r w:rsidRPr="00644389">
        <w:rPr>
          <w:rFonts w:ascii="Times New Roman" w:hAnsi="Times New Roman"/>
        </w:rPr>
        <w:t xml:space="preserve"> the conditions for better </w:t>
      </w:r>
      <w:r w:rsidR="00EA0217" w:rsidRPr="00644389">
        <w:rPr>
          <w:rFonts w:ascii="Times New Roman" w:hAnsi="Times New Roman"/>
        </w:rPr>
        <w:t xml:space="preserve">coherence, coordination and </w:t>
      </w:r>
      <w:r w:rsidRPr="00644389">
        <w:rPr>
          <w:rFonts w:ascii="Times New Roman" w:hAnsi="Times New Roman"/>
        </w:rPr>
        <w:t>institutional linkages between the Pan-African Agency of t</w:t>
      </w:r>
      <w:r w:rsidRPr="00EF3916">
        <w:rPr>
          <w:rFonts w:ascii="Times New Roman" w:hAnsi="Times New Roman"/>
        </w:rPr>
        <w:t>he GGW, AU, NEPAD and its various flagship programmes (CAADP, EAP</w:t>
      </w:r>
      <w:r w:rsidR="007B235E" w:rsidRPr="00EF3916">
        <w:rPr>
          <w:rFonts w:ascii="Times New Roman" w:hAnsi="Times New Roman"/>
        </w:rPr>
        <w:t>, etc.</w:t>
      </w:r>
      <w:r w:rsidRPr="00EF3916">
        <w:rPr>
          <w:rFonts w:ascii="Times New Roman" w:hAnsi="Times New Roman"/>
        </w:rPr>
        <w:t>). The analytical review of the coordination mechanism that will be undertaken during the implementation of this project will provide guidance for improvement in the functions of the regional steering committee; it will assist in advising on areas where the AU Commission's political support could be instrumental for the GGWI and propose complementarity linkages with the various relevant AU programmes.</w:t>
      </w:r>
    </w:p>
    <w:p w14:paraId="52F16546" w14:textId="5143EB15" w:rsidR="00856616" w:rsidRPr="00EF3916" w:rsidRDefault="00EF4A8C" w:rsidP="003B4DEE">
      <w:pPr>
        <w:pStyle w:val="ListParagraph"/>
        <w:numPr>
          <w:ilvl w:val="0"/>
          <w:numId w:val="34"/>
        </w:numPr>
        <w:ind w:left="-72" w:right="-576"/>
        <w:jc w:val="both"/>
        <w:rPr>
          <w:rFonts w:ascii="Times New Roman" w:hAnsi="Times New Roman"/>
        </w:rPr>
      </w:pPr>
      <w:r w:rsidRPr="00EF3916">
        <w:rPr>
          <w:rFonts w:ascii="Times New Roman" w:hAnsi="Times New Roman"/>
        </w:rPr>
        <w:t xml:space="preserve">Supporting </w:t>
      </w:r>
      <w:r w:rsidR="00856616" w:rsidRPr="00EF3916">
        <w:rPr>
          <w:rFonts w:ascii="Times New Roman" w:hAnsi="Times New Roman"/>
        </w:rPr>
        <w:t xml:space="preserve">the </w:t>
      </w:r>
      <w:r w:rsidRPr="00EF3916">
        <w:rPr>
          <w:rFonts w:ascii="Times New Roman" w:hAnsi="Times New Roman"/>
        </w:rPr>
        <w:t xml:space="preserve">GGW </w:t>
      </w:r>
      <w:r w:rsidR="00856616" w:rsidRPr="00EF3916">
        <w:rPr>
          <w:rFonts w:ascii="Times New Roman" w:hAnsi="Times New Roman"/>
        </w:rPr>
        <w:t>initiative to move to the third stage of its evolution</w:t>
      </w:r>
      <w:r w:rsidRPr="00EF3916">
        <w:rPr>
          <w:rFonts w:ascii="Times New Roman" w:hAnsi="Times New Roman"/>
        </w:rPr>
        <w:t>:</w:t>
      </w:r>
      <w:r w:rsidR="00856616" w:rsidRPr="00EF3916">
        <w:rPr>
          <w:rFonts w:ascii="Times New Roman" w:hAnsi="Times New Roman"/>
        </w:rPr>
        <w:t xml:space="preserve"> GGW has evolved from the idea of green strips of trees to an initiative on sustainable land management, desertification control and climate change adaptation programs. The project will </w:t>
      </w:r>
      <w:proofErr w:type="spellStart"/>
      <w:r w:rsidRPr="00EF3916">
        <w:rPr>
          <w:rFonts w:ascii="Times New Roman" w:hAnsi="Times New Roman"/>
        </w:rPr>
        <w:t>instrumentalise</w:t>
      </w:r>
      <w:proofErr w:type="spellEnd"/>
      <w:r w:rsidRPr="00EF3916">
        <w:rPr>
          <w:rFonts w:ascii="Times New Roman" w:hAnsi="Times New Roman"/>
        </w:rPr>
        <w:t xml:space="preserve"> the transition of GGWI to one that will broadly embrace</w:t>
      </w:r>
      <w:r w:rsidR="00856616" w:rsidRPr="00EF3916">
        <w:rPr>
          <w:rFonts w:ascii="Times New Roman" w:hAnsi="Times New Roman"/>
        </w:rPr>
        <w:t xml:space="preserve"> ecosystem management and the economic valuation of ecosystem goods and services, resilience building, food and nutrition security, </w:t>
      </w:r>
      <w:proofErr w:type="gramStart"/>
      <w:r w:rsidR="00856616" w:rsidRPr="00EF3916">
        <w:rPr>
          <w:rFonts w:ascii="Times New Roman" w:hAnsi="Times New Roman"/>
        </w:rPr>
        <w:t>poverty  reduction</w:t>
      </w:r>
      <w:proofErr w:type="gramEnd"/>
      <w:r w:rsidR="00856616" w:rsidRPr="00EF3916">
        <w:rPr>
          <w:rFonts w:ascii="Times New Roman" w:hAnsi="Times New Roman"/>
        </w:rPr>
        <w:t xml:space="preserve"> for effective sustainable development by ensuring greater gender equity. This could be achieved by identifying successful integration approaches for scaling up, defining the modalities of effective complementarity and synergy </w:t>
      </w:r>
      <w:r w:rsidRPr="00EF3916">
        <w:rPr>
          <w:rFonts w:ascii="Times New Roman" w:hAnsi="Times New Roman"/>
        </w:rPr>
        <w:t xml:space="preserve">from </w:t>
      </w:r>
      <w:r w:rsidR="00856616" w:rsidRPr="00EF3916">
        <w:rPr>
          <w:rFonts w:ascii="Times New Roman" w:hAnsi="Times New Roman"/>
        </w:rPr>
        <w:t xml:space="preserve">the various interventions, preparing potential flagship programmes for </w:t>
      </w:r>
      <w:r w:rsidRPr="00EF3916">
        <w:rPr>
          <w:rFonts w:ascii="Times New Roman" w:hAnsi="Times New Roman"/>
        </w:rPr>
        <w:t xml:space="preserve">the </w:t>
      </w:r>
      <w:r w:rsidR="00856616" w:rsidRPr="00EF3916">
        <w:rPr>
          <w:rFonts w:ascii="Times New Roman" w:hAnsi="Times New Roman"/>
        </w:rPr>
        <w:t>GEF, the G</w:t>
      </w:r>
      <w:r w:rsidRPr="00EF3916">
        <w:rPr>
          <w:rFonts w:ascii="Times New Roman" w:hAnsi="Times New Roman"/>
        </w:rPr>
        <w:t>CF</w:t>
      </w:r>
      <w:r w:rsidR="00856616" w:rsidRPr="00EF3916">
        <w:rPr>
          <w:rFonts w:ascii="Times New Roman" w:hAnsi="Times New Roman"/>
        </w:rPr>
        <w:t xml:space="preserve"> and other partners.</w:t>
      </w:r>
    </w:p>
    <w:p w14:paraId="257EFB61" w14:textId="59949BF6" w:rsidR="00705972" w:rsidRPr="00EF3916" w:rsidRDefault="00856616" w:rsidP="003B4DEE">
      <w:pPr>
        <w:pStyle w:val="ListParagraph"/>
        <w:numPr>
          <w:ilvl w:val="0"/>
          <w:numId w:val="34"/>
        </w:numPr>
        <w:ind w:left="-72" w:right="-576"/>
        <w:jc w:val="both"/>
        <w:rPr>
          <w:rFonts w:ascii="Times New Roman" w:eastAsia="Times New Roman" w:hAnsi="Times New Roman"/>
          <w:lang w:val="en-GB" w:eastAsia="fr-FR"/>
        </w:rPr>
      </w:pPr>
      <w:r w:rsidRPr="00EF3916">
        <w:rPr>
          <w:rFonts w:ascii="Times New Roman" w:hAnsi="Times New Roman"/>
        </w:rPr>
        <w:t xml:space="preserve">Strengthening the capacity of stakeholders through the establishment of a knowledge management platform that will make it possible </w:t>
      </w:r>
      <w:r w:rsidR="00EF4A8C" w:rsidRPr="00EF3916">
        <w:rPr>
          <w:rFonts w:ascii="Times New Roman" w:hAnsi="Times New Roman"/>
        </w:rPr>
        <w:t xml:space="preserve">draw lessons from past and ongoing production systems and SLM practices in member states. </w:t>
      </w:r>
      <w:r w:rsidRPr="00EF3916">
        <w:rPr>
          <w:rFonts w:ascii="Times New Roman" w:hAnsi="Times New Roman"/>
        </w:rPr>
        <w:t xml:space="preserve">The project will provide the GGW agency with a permanent, more diverse and functional knowledge management platform for the benefit of </w:t>
      </w:r>
      <w:r w:rsidR="004E0FE3" w:rsidRPr="00EF3916">
        <w:rPr>
          <w:rFonts w:ascii="Times New Roman" w:hAnsi="Times New Roman"/>
        </w:rPr>
        <w:t xml:space="preserve">member </w:t>
      </w:r>
      <w:r w:rsidRPr="00EF3916">
        <w:rPr>
          <w:rFonts w:ascii="Times New Roman" w:hAnsi="Times New Roman"/>
        </w:rPr>
        <w:t>countries</w:t>
      </w:r>
      <w:r w:rsidR="004E0FE3" w:rsidRPr="00EF3916">
        <w:rPr>
          <w:rFonts w:ascii="Times New Roman" w:hAnsi="Times New Roman"/>
        </w:rPr>
        <w:t xml:space="preserve"> and those beyond the region</w:t>
      </w:r>
      <w:r w:rsidRPr="00EF3916">
        <w:rPr>
          <w:rFonts w:ascii="Times New Roman" w:hAnsi="Times New Roman"/>
        </w:rPr>
        <w:t xml:space="preserve">. </w:t>
      </w:r>
    </w:p>
    <w:p w14:paraId="5E99D4D9" w14:textId="77777777" w:rsidR="007B235E" w:rsidRPr="00EF3916" w:rsidRDefault="007B235E" w:rsidP="007B235E">
      <w:pPr>
        <w:ind w:left="-720" w:right="-576"/>
        <w:jc w:val="both"/>
        <w:rPr>
          <w:rFonts w:ascii="Times New Roman" w:eastAsia="Times New Roman" w:hAnsi="Times New Roman"/>
          <w:lang w:val="en-GB" w:eastAsia="fr-FR"/>
        </w:rPr>
      </w:pPr>
    </w:p>
    <w:p w14:paraId="22D604ED" w14:textId="3B4308B0" w:rsidR="00323440" w:rsidRPr="00EF3916" w:rsidRDefault="00FD0DFB" w:rsidP="007B235E">
      <w:pPr>
        <w:ind w:left="-720" w:right="-576"/>
        <w:jc w:val="both"/>
        <w:rPr>
          <w:rFonts w:ascii="Times New Roman" w:eastAsia="Times New Roman" w:hAnsi="Times New Roman"/>
          <w:lang w:val="en-GB" w:eastAsia="fr-FR"/>
        </w:rPr>
      </w:pPr>
      <w:r w:rsidRPr="00EF3916">
        <w:rPr>
          <w:rFonts w:ascii="Times New Roman" w:eastAsia="Times New Roman" w:hAnsi="Times New Roman"/>
          <w:u w:val="single"/>
          <w:lang w:val="en-GB" w:eastAsia="fr-FR"/>
        </w:rPr>
        <w:t>Sustainability:</w:t>
      </w:r>
      <w:r w:rsidRPr="00EF3916">
        <w:rPr>
          <w:rFonts w:ascii="Times New Roman" w:eastAsia="Times New Roman" w:hAnsi="Times New Roman"/>
          <w:lang w:val="en-GB" w:eastAsia="fr-FR"/>
        </w:rPr>
        <w:t xml:space="preserve"> </w:t>
      </w:r>
      <w:r w:rsidR="00EA0217" w:rsidRPr="00EF3916">
        <w:rPr>
          <w:rFonts w:ascii="Times New Roman" w:eastAsia="Times New Roman" w:hAnsi="Times New Roman"/>
          <w:lang w:val="en-GB" w:eastAsia="fr-FR"/>
        </w:rPr>
        <w:t>Key element to be delivered by the project is the enabling institutional, policies, technical and strategic environment which will favour transformational so</w:t>
      </w:r>
      <w:r w:rsidR="005B0E16" w:rsidRPr="00EF3916">
        <w:rPr>
          <w:rFonts w:ascii="Times New Roman" w:eastAsia="Times New Roman" w:hAnsi="Times New Roman"/>
          <w:lang w:val="en-GB" w:eastAsia="fr-FR"/>
        </w:rPr>
        <w:t>cio</w:t>
      </w:r>
      <w:r w:rsidR="00EA0217" w:rsidRPr="00EF3916">
        <w:rPr>
          <w:rFonts w:ascii="Times New Roman" w:eastAsia="Times New Roman" w:hAnsi="Times New Roman"/>
          <w:lang w:val="en-GB" w:eastAsia="fr-FR"/>
        </w:rPr>
        <w:t xml:space="preserve">economic end environment changes in the GGW countries. This enabling environment will favour long term strategy which include a strong resources and strategic partnership mobilization, all in support the sustainability of the project. </w:t>
      </w:r>
      <w:r w:rsidR="00854083" w:rsidRPr="00EF3916">
        <w:rPr>
          <w:rFonts w:ascii="Times New Roman" w:eastAsia="Times New Roman" w:hAnsi="Times New Roman"/>
          <w:lang w:val="en-GB" w:eastAsia="fr-FR"/>
        </w:rPr>
        <w:t>The Project is identified to strengthen sustainable natural resource management practices that facilitate resilience and adaptation to the effects of climate change, the c</w:t>
      </w:r>
      <w:r w:rsidR="00414273" w:rsidRPr="00EF3916">
        <w:rPr>
          <w:rFonts w:ascii="Times New Roman" w:eastAsia="Times New Roman" w:hAnsi="Times New Roman"/>
          <w:lang w:val="en-GB" w:eastAsia="fr-FR"/>
        </w:rPr>
        <w:t xml:space="preserve">onservation of the biodiversity and achieve neutrality in land degradation. </w:t>
      </w:r>
      <w:r w:rsidR="00854083" w:rsidRPr="00EF3916">
        <w:rPr>
          <w:rFonts w:ascii="Times New Roman" w:hAnsi="Times New Roman"/>
          <w:lang w:val="en-GB"/>
        </w:rPr>
        <w:t>The ambition is to transform large arid and semi-arid territories in the Sahel region into poles of economic growth with multiple benefits for people and the planet. This will be achieved through support to GGWI member countries for the sustainable management and enhancement of natural capital, the development and diversification of food systems and land use (including strengthening value chains) and the development of renewable energy systems.</w:t>
      </w:r>
      <w:r w:rsidRPr="00EF3916">
        <w:rPr>
          <w:rFonts w:ascii="Times New Roman" w:hAnsi="Times New Roman"/>
          <w:lang w:val="en-GB"/>
        </w:rPr>
        <w:t xml:space="preserve"> </w:t>
      </w:r>
      <w:r w:rsidR="00854083" w:rsidRPr="00EF3916">
        <w:rPr>
          <w:rFonts w:ascii="Times New Roman" w:hAnsi="Times New Roman"/>
          <w:lang w:val="en-GB"/>
        </w:rPr>
        <w:t>Mobilization of key GGWI stakeholders to engage with member countries in identifying and prioritizing  funding opportunities to advance transformational change will be achieved through in-country consultations in accordance with national context</w:t>
      </w:r>
      <w:r w:rsidR="004E0FE3" w:rsidRPr="00EF3916">
        <w:rPr>
          <w:rFonts w:ascii="Times New Roman" w:hAnsi="Times New Roman"/>
          <w:lang w:val="en-GB"/>
        </w:rPr>
        <w:t>s</w:t>
      </w:r>
      <w:r w:rsidR="00854083" w:rsidRPr="00EF3916">
        <w:rPr>
          <w:rFonts w:ascii="Times New Roman" w:hAnsi="Times New Roman"/>
          <w:lang w:val="en-GB"/>
        </w:rPr>
        <w:t xml:space="preserve"> for food systems and land use, renewable energy and national development plans of different countries.</w:t>
      </w:r>
      <w:r w:rsidRPr="00EF3916">
        <w:rPr>
          <w:rFonts w:ascii="Times New Roman" w:eastAsia="Times New Roman" w:hAnsi="Times New Roman"/>
          <w:lang w:val="en-GB" w:eastAsia="fr-FR"/>
        </w:rPr>
        <w:t xml:space="preserve"> </w:t>
      </w:r>
      <w:r w:rsidR="00854083" w:rsidRPr="00EF3916">
        <w:rPr>
          <w:rFonts w:ascii="Times New Roman" w:eastAsia="Times New Roman" w:hAnsi="Times New Roman"/>
          <w:lang w:val="x-none" w:eastAsia="fr-FR"/>
        </w:rPr>
        <w:t xml:space="preserve">At the institutional level, sustainability is ensured by strengthening governance frameworks at local, national and regional level, through </w:t>
      </w:r>
      <w:r w:rsidR="00692933" w:rsidRPr="00EF3916">
        <w:rPr>
          <w:rFonts w:ascii="Times New Roman" w:eastAsia="Times New Roman" w:hAnsi="Times New Roman"/>
          <w:lang w:val="en-GB" w:eastAsia="fr-FR"/>
        </w:rPr>
        <w:t xml:space="preserve">creating conditions for </w:t>
      </w:r>
      <w:r w:rsidR="00854083" w:rsidRPr="00EF3916">
        <w:rPr>
          <w:rFonts w:ascii="Times New Roman" w:eastAsia="Times New Roman" w:hAnsi="Times New Roman"/>
          <w:lang w:val="x-none" w:eastAsia="fr-FR"/>
        </w:rPr>
        <w:t xml:space="preserve">operational support activities and strengthening the technical skills of target groups and beneficiary populations. This </w:t>
      </w:r>
      <w:r w:rsidR="004E0FE3" w:rsidRPr="00EF3916">
        <w:rPr>
          <w:rFonts w:ascii="Times New Roman" w:eastAsia="Times New Roman" w:hAnsi="Times New Roman"/>
          <w:lang w:eastAsia="fr-FR"/>
        </w:rPr>
        <w:t xml:space="preserve">will be </w:t>
      </w:r>
      <w:r w:rsidR="00854083" w:rsidRPr="00EF3916">
        <w:rPr>
          <w:rFonts w:ascii="Times New Roman" w:eastAsia="Times New Roman" w:hAnsi="Times New Roman"/>
          <w:lang w:val="x-none" w:eastAsia="fr-FR"/>
        </w:rPr>
        <w:t xml:space="preserve">in addition to the direct involvement of the different actors in the planning and implementation process of the </w:t>
      </w:r>
      <w:r w:rsidR="004E0FE3" w:rsidRPr="00EF3916">
        <w:rPr>
          <w:rFonts w:ascii="Times New Roman" w:eastAsia="Times New Roman" w:hAnsi="Times New Roman"/>
          <w:lang w:eastAsia="fr-FR"/>
        </w:rPr>
        <w:t>p</w:t>
      </w:r>
      <w:proofErr w:type="spellStart"/>
      <w:r w:rsidR="004E0FE3" w:rsidRPr="00EF3916">
        <w:rPr>
          <w:rFonts w:ascii="Times New Roman" w:eastAsia="Times New Roman" w:hAnsi="Times New Roman"/>
          <w:lang w:val="x-none" w:eastAsia="fr-FR"/>
        </w:rPr>
        <w:t>roject</w:t>
      </w:r>
      <w:proofErr w:type="spellEnd"/>
      <w:r w:rsidR="004E0FE3" w:rsidRPr="00EF3916">
        <w:rPr>
          <w:rFonts w:ascii="Times New Roman" w:eastAsia="Times New Roman" w:hAnsi="Times New Roman"/>
          <w:lang w:val="x-none" w:eastAsia="fr-FR"/>
        </w:rPr>
        <w:t xml:space="preserve"> </w:t>
      </w:r>
      <w:r w:rsidR="00854083" w:rsidRPr="00EF3916">
        <w:rPr>
          <w:rFonts w:ascii="Times New Roman" w:eastAsia="Times New Roman" w:hAnsi="Times New Roman"/>
          <w:lang w:val="x-none" w:eastAsia="fr-FR"/>
        </w:rPr>
        <w:t>activities.</w:t>
      </w:r>
      <w:r w:rsidRPr="00EF3916">
        <w:rPr>
          <w:rFonts w:ascii="Times New Roman" w:eastAsia="Times New Roman" w:hAnsi="Times New Roman"/>
          <w:lang w:val="en-GB" w:eastAsia="fr-FR"/>
        </w:rPr>
        <w:t xml:space="preserve"> </w:t>
      </w:r>
      <w:r w:rsidR="00323440" w:rsidRPr="00EF3916">
        <w:rPr>
          <w:rFonts w:ascii="Times New Roman" w:eastAsia="Times New Roman" w:hAnsi="Times New Roman"/>
          <w:lang w:val="en-GB" w:eastAsia="fr-FR"/>
        </w:rPr>
        <w:t xml:space="preserve">The project will assist in strengthening the capacity for planning, monitoring and evaluation to ensure improvement </w:t>
      </w:r>
      <w:r w:rsidR="00414273" w:rsidRPr="00EF3916">
        <w:rPr>
          <w:rFonts w:ascii="Times New Roman" w:eastAsia="Times New Roman" w:hAnsi="Times New Roman"/>
          <w:lang w:val="en-GB" w:eastAsia="fr-FR"/>
        </w:rPr>
        <w:t xml:space="preserve">in </w:t>
      </w:r>
      <w:r w:rsidR="00323440" w:rsidRPr="00EF3916">
        <w:rPr>
          <w:rFonts w:ascii="Times New Roman" w:eastAsia="Times New Roman" w:hAnsi="Times New Roman"/>
          <w:lang w:val="en-GB" w:eastAsia="fr-FR"/>
        </w:rPr>
        <w:t xml:space="preserve">achieving sustainability of the </w:t>
      </w:r>
      <w:r w:rsidR="004E0FE3" w:rsidRPr="00EF3916">
        <w:rPr>
          <w:rFonts w:ascii="Times New Roman" w:eastAsia="Times New Roman" w:hAnsi="Times New Roman"/>
          <w:lang w:val="en-GB" w:eastAsia="fr-FR"/>
        </w:rPr>
        <w:t>GGWI</w:t>
      </w:r>
      <w:r w:rsidR="00414273" w:rsidRPr="00EF3916">
        <w:rPr>
          <w:rFonts w:ascii="Times New Roman" w:eastAsia="Times New Roman" w:hAnsi="Times New Roman"/>
          <w:lang w:val="en-GB" w:eastAsia="fr-FR"/>
        </w:rPr>
        <w:t>.</w:t>
      </w:r>
    </w:p>
    <w:p w14:paraId="2EF15E71" w14:textId="77777777" w:rsidR="007B235E" w:rsidRPr="00EF3916" w:rsidRDefault="007B235E" w:rsidP="007B235E">
      <w:pPr>
        <w:ind w:left="-720" w:right="-576"/>
        <w:jc w:val="both"/>
        <w:rPr>
          <w:rFonts w:ascii="Times New Roman" w:eastAsia="Times New Roman" w:hAnsi="Times New Roman"/>
          <w:lang w:val="en-GB" w:eastAsia="fr-FR"/>
        </w:rPr>
      </w:pPr>
    </w:p>
    <w:p w14:paraId="15621FA2" w14:textId="7CC0DA82" w:rsidR="00692933" w:rsidRPr="00EF3916" w:rsidRDefault="00692933" w:rsidP="007B235E">
      <w:pPr>
        <w:ind w:left="-720" w:right="-576"/>
        <w:jc w:val="both"/>
        <w:rPr>
          <w:rFonts w:ascii="Times New Roman" w:hAnsi="Times New Roman"/>
          <w:noProof/>
          <w:lang w:val="en-GB"/>
        </w:rPr>
      </w:pPr>
      <w:r w:rsidRPr="00EF3916">
        <w:rPr>
          <w:rFonts w:ascii="Times New Roman" w:hAnsi="Times New Roman"/>
          <w:lang w:val="en-GB"/>
        </w:rPr>
        <w:t xml:space="preserve">The approach and knowledge developed in the project will be </w:t>
      </w:r>
      <w:r w:rsidRPr="00EF3916">
        <w:rPr>
          <w:rFonts w:ascii="Times New Roman" w:hAnsi="Times New Roman"/>
          <w:noProof/>
          <w:lang w:val="en-GB"/>
        </w:rPr>
        <w:t>internalized</w:t>
      </w:r>
      <w:r w:rsidRPr="00EF3916">
        <w:rPr>
          <w:rFonts w:ascii="Times New Roman" w:hAnsi="Times New Roman"/>
          <w:lang w:val="en-GB"/>
        </w:rPr>
        <w:t xml:space="preserve"> and applied by </w:t>
      </w:r>
      <w:r w:rsidRPr="00EF3916">
        <w:rPr>
          <w:rFonts w:ascii="Times New Roman" w:hAnsi="Times New Roman"/>
          <w:noProof/>
          <w:lang w:val="en-GB"/>
        </w:rPr>
        <w:t>institution</w:t>
      </w:r>
      <w:r w:rsidR="004E0FE3" w:rsidRPr="00EF3916">
        <w:rPr>
          <w:rFonts w:ascii="Times New Roman" w:hAnsi="Times New Roman"/>
          <w:noProof/>
          <w:lang w:val="en-GB"/>
        </w:rPr>
        <w:t>s</w:t>
      </w:r>
      <w:r w:rsidRPr="00EF3916">
        <w:rPr>
          <w:rFonts w:ascii="Times New Roman" w:hAnsi="Times New Roman"/>
          <w:lang w:val="en-GB"/>
        </w:rPr>
        <w:t xml:space="preserve"> in future </w:t>
      </w:r>
      <w:r w:rsidR="004E0FE3" w:rsidRPr="00EF3916">
        <w:rPr>
          <w:rFonts w:ascii="Times New Roman" w:hAnsi="Times New Roman"/>
          <w:lang w:val="en-GB"/>
        </w:rPr>
        <w:t>interventions</w:t>
      </w:r>
      <w:r w:rsidRPr="00EF3916">
        <w:rPr>
          <w:rFonts w:ascii="Times New Roman" w:hAnsi="Times New Roman"/>
          <w:lang w:val="en-GB"/>
        </w:rPr>
        <w:t xml:space="preserve">. </w:t>
      </w:r>
      <w:r w:rsidRPr="00EF3916">
        <w:rPr>
          <w:rFonts w:ascii="Times New Roman" w:hAnsi="Times New Roman"/>
          <w:noProof/>
          <w:lang w:val="en-GB"/>
        </w:rPr>
        <w:t>By bringing together government</w:t>
      </w:r>
      <w:r w:rsidR="004E0FE3" w:rsidRPr="00EF3916">
        <w:rPr>
          <w:rFonts w:ascii="Times New Roman" w:hAnsi="Times New Roman"/>
          <w:noProof/>
          <w:lang w:val="en-GB"/>
        </w:rPr>
        <w:t>s</w:t>
      </w:r>
      <w:r w:rsidRPr="00EF3916">
        <w:rPr>
          <w:rFonts w:ascii="Times New Roman" w:hAnsi="Times New Roman"/>
          <w:noProof/>
          <w:lang w:val="en-GB"/>
        </w:rPr>
        <w:t>, science, civil society organizations, economic land users and investors (both national and international) already part of dedicated permanent working groups, such as the National LDN Working Groups, the project provides the opportunity to contribute to the design and set-up of an LD assessment system for the GGW region as a whole, applying common data sets and processing standards</w:t>
      </w:r>
      <w:r w:rsidR="004E0FE3" w:rsidRPr="00EF3916">
        <w:rPr>
          <w:rFonts w:ascii="Times New Roman" w:hAnsi="Times New Roman"/>
          <w:noProof/>
          <w:lang w:val="en-GB"/>
        </w:rPr>
        <w:t>.</w:t>
      </w:r>
    </w:p>
    <w:p w14:paraId="0D8B95AE" w14:textId="77777777" w:rsidR="007B235E" w:rsidRPr="00EF3916" w:rsidRDefault="007B235E" w:rsidP="007B235E">
      <w:pPr>
        <w:ind w:left="-720" w:right="-576"/>
        <w:jc w:val="both"/>
        <w:rPr>
          <w:rFonts w:ascii="Times New Roman" w:eastAsia="Times New Roman" w:hAnsi="Times New Roman"/>
          <w:lang w:val="en-GB" w:eastAsia="fr-FR"/>
        </w:rPr>
      </w:pPr>
    </w:p>
    <w:p w14:paraId="72D6BD84" w14:textId="55537319" w:rsidR="00323440" w:rsidRPr="00EF3916" w:rsidRDefault="009C34CD" w:rsidP="007B235E">
      <w:pPr>
        <w:ind w:left="-720" w:right="-576"/>
        <w:jc w:val="both"/>
        <w:rPr>
          <w:rFonts w:ascii="Times New Roman" w:eastAsia="Times New Roman" w:hAnsi="Times New Roman"/>
          <w:lang w:val="en-GB" w:eastAsia="fr-FR"/>
        </w:rPr>
      </w:pPr>
      <w:r w:rsidRPr="00EF3916">
        <w:rPr>
          <w:rFonts w:ascii="Times New Roman" w:hAnsi="Times New Roman"/>
          <w:u w:val="single"/>
          <w:lang w:val="en-GB"/>
        </w:rPr>
        <w:lastRenderedPageBreak/>
        <w:t>S</w:t>
      </w:r>
      <w:r w:rsidR="00B00B27" w:rsidRPr="00EF3916">
        <w:rPr>
          <w:rFonts w:ascii="Times New Roman" w:hAnsi="Times New Roman"/>
          <w:u w:val="single"/>
          <w:lang w:val="en-GB"/>
        </w:rPr>
        <w:t>c</w:t>
      </w:r>
      <w:r w:rsidRPr="00EF3916">
        <w:rPr>
          <w:rFonts w:ascii="Times New Roman" w:hAnsi="Times New Roman"/>
          <w:u w:val="single"/>
          <w:lang w:val="en-GB"/>
        </w:rPr>
        <w:t>aling - up:</w:t>
      </w:r>
      <w:r w:rsidRPr="00EF3916">
        <w:rPr>
          <w:rFonts w:ascii="Times New Roman" w:hAnsi="Times New Roman"/>
          <w:lang w:val="en-GB"/>
        </w:rPr>
        <w:t xml:space="preserve"> </w:t>
      </w:r>
      <w:r w:rsidR="00323440" w:rsidRPr="00EF3916">
        <w:rPr>
          <w:rFonts w:ascii="Times New Roman" w:hAnsi="Times New Roman"/>
          <w:lang w:val="en-GB"/>
        </w:rPr>
        <w:t xml:space="preserve">The project will establish a platform of knowledge management that will assist in harnessing good practices, techniques and technologies that could be up scaled. Conditions and modalities for up scaling will be defined. </w:t>
      </w:r>
      <w:r w:rsidR="00323440" w:rsidRPr="00EF3916">
        <w:rPr>
          <w:rFonts w:ascii="Times New Roman" w:eastAsia="Calibri" w:hAnsi="Times New Roman"/>
          <w:lang w:val="en-GB"/>
        </w:rPr>
        <w:t xml:space="preserve">The project will </w:t>
      </w:r>
      <w:r w:rsidR="00323440" w:rsidRPr="00EF3916">
        <w:rPr>
          <w:rFonts w:ascii="Times New Roman" w:eastAsia="Times New Roman" w:hAnsi="Times New Roman"/>
          <w:lang w:val="en-GB" w:eastAsia="fr-FR"/>
        </w:rPr>
        <w:t>create a synergy between the technical and financing institutions which implement climate change adaptation and resilience programs, desertification control and poverty reduction initiatives. Innovative local financing to strengthen activities and investments to adapt to climate change, undertake SLM activities, integrate the migration of populations, animals, conflict management in NRM, will be promoted</w:t>
      </w:r>
      <w:r w:rsidRPr="00EF3916">
        <w:rPr>
          <w:rFonts w:ascii="Times New Roman" w:eastAsia="Times New Roman" w:hAnsi="Times New Roman"/>
          <w:lang w:val="en-GB" w:eastAsia="fr-FR"/>
        </w:rPr>
        <w:t xml:space="preserve"> and these have great potential for scaling up</w:t>
      </w:r>
      <w:r w:rsidR="004E0FE3" w:rsidRPr="00EF3916">
        <w:rPr>
          <w:rFonts w:ascii="Times New Roman" w:eastAsia="Times New Roman" w:hAnsi="Times New Roman"/>
          <w:lang w:val="en-GB" w:eastAsia="fr-FR"/>
        </w:rPr>
        <w:t>.</w:t>
      </w:r>
      <w:r w:rsidR="00323440" w:rsidRPr="00EF3916">
        <w:rPr>
          <w:rFonts w:ascii="Times New Roman" w:eastAsia="Times New Roman" w:hAnsi="Times New Roman"/>
          <w:lang w:val="en-GB" w:eastAsia="fr-FR"/>
        </w:rPr>
        <w:t xml:space="preserve"> </w:t>
      </w:r>
    </w:p>
    <w:p w14:paraId="0787CB1F" w14:textId="77777777" w:rsidR="00323440" w:rsidRPr="00EF3916" w:rsidRDefault="00323440" w:rsidP="007B235E">
      <w:pPr>
        <w:ind w:left="-720" w:right="-576"/>
        <w:jc w:val="both"/>
        <w:rPr>
          <w:rFonts w:ascii="Times New Roman" w:eastAsia="Times New Roman" w:hAnsi="Times New Roman"/>
          <w:lang w:val="en-GB" w:eastAsia="fr-FR"/>
        </w:rPr>
      </w:pPr>
    </w:p>
    <w:p w14:paraId="71990D2F" w14:textId="428680DC" w:rsidR="003F4B0C" w:rsidRPr="00EF3916" w:rsidRDefault="00FE75F6" w:rsidP="007B235E">
      <w:pPr>
        <w:pStyle w:val="GEFFieldtoFillout"/>
        <w:ind w:right="-576"/>
        <w:rPr>
          <w:color w:val="auto"/>
        </w:rPr>
      </w:pPr>
      <w:r w:rsidRPr="00EF3916">
        <w:rPr>
          <w:color w:val="auto"/>
        </w:rPr>
        <w:t xml:space="preserve">1b. </w:t>
      </w:r>
      <w:r w:rsidRPr="00EF3916">
        <w:rPr>
          <w:b/>
          <w:bCs/>
          <w:color w:val="auto"/>
        </w:rPr>
        <w:t>Project Map and Geo-Coordinates</w:t>
      </w:r>
      <w:r w:rsidRPr="00EF3916">
        <w:rPr>
          <w:color w:val="auto"/>
        </w:rPr>
        <w:t>. Please provide geo-referenced information and map where the project interventions will take place.</w:t>
      </w:r>
    </w:p>
    <w:p w14:paraId="05298129" w14:textId="77777777" w:rsidR="003E4551" w:rsidRPr="00EF3916" w:rsidRDefault="003E4551" w:rsidP="007B235E">
      <w:pPr>
        <w:pStyle w:val="GEFFieldtoFillout"/>
        <w:ind w:right="-576"/>
        <w:rPr>
          <w:color w:val="auto"/>
        </w:rPr>
      </w:pPr>
    </w:p>
    <w:p w14:paraId="32CEB727" w14:textId="37F96BFC" w:rsidR="0024699C" w:rsidRPr="00EF3916" w:rsidRDefault="0024699C" w:rsidP="00324DD6">
      <w:pPr>
        <w:pStyle w:val="GEFFieldtoFillout"/>
        <w:ind w:right="-576"/>
        <w:jc w:val="center"/>
        <w:rPr>
          <w:b/>
          <w:bCs/>
          <w:color w:val="auto"/>
        </w:rPr>
      </w:pPr>
      <w:r w:rsidRPr="00EF3916">
        <w:rPr>
          <w:b/>
          <w:bCs/>
        </w:rPr>
        <w:t>Fig</w:t>
      </w:r>
      <w:r w:rsidR="00324DD6" w:rsidRPr="00EF3916">
        <w:rPr>
          <w:b/>
          <w:bCs/>
        </w:rPr>
        <w:t xml:space="preserve">ure </w:t>
      </w:r>
      <w:r w:rsidR="00101B40" w:rsidRPr="00EF3916">
        <w:rPr>
          <w:b/>
          <w:bCs/>
        </w:rPr>
        <w:t>2</w:t>
      </w:r>
      <w:r w:rsidRPr="00EF3916">
        <w:rPr>
          <w:b/>
          <w:bCs/>
        </w:rPr>
        <w:t xml:space="preserve">: The </w:t>
      </w:r>
      <w:r w:rsidR="00324DD6" w:rsidRPr="00EF3916">
        <w:rPr>
          <w:b/>
          <w:bCs/>
        </w:rPr>
        <w:t>D</w:t>
      </w:r>
      <w:r w:rsidRPr="00EF3916">
        <w:rPr>
          <w:b/>
          <w:bCs/>
        </w:rPr>
        <w:t xml:space="preserve">emarcation of Great Green Wall </w:t>
      </w:r>
      <w:r w:rsidR="00324DD6" w:rsidRPr="00EF3916">
        <w:rPr>
          <w:b/>
          <w:bCs/>
        </w:rPr>
        <w:t>Z</w:t>
      </w:r>
      <w:r w:rsidRPr="00EF3916">
        <w:rPr>
          <w:b/>
          <w:bCs/>
        </w:rPr>
        <w:t xml:space="preserve">one in the 11 </w:t>
      </w:r>
      <w:proofErr w:type="spellStart"/>
      <w:r w:rsidRPr="00EF3916">
        <w:rPr>
          <w:b/>
          <w:bCs/>
        </w:rPr>
        <w:t>Panafrican</w:t>
      </w:r>
      <w:proofErr w:type="spellEnd"/>
      <w:r w:rsidRPr="00EF3916">
        <w:rPr>
          <w:b/>
          <w:bCs/>
        </w:rPr>
        <w:t xml:space="preserve"> Agency </w:t>
      </w:r>
      <w:r w:rsidR="00324DD6" w:rsidRPr="00EF3916">
        <w:rPr>
          <w:b/>
          <w:bCs/>
        </w:rPr>
        <w:t>M</w:t>
      </w:r>
      <w:r w:rsidRPr="00EF3916">
        <w:rPr>
          <w:b/>
          <w:bCs/>
        </w:rPr>
        <w:t xml:space="preserve">ember </w:t>
      </w:r>
      <w:r w:rsidR="00324DD6" w:rsidRPr="00EF3916">
        <w:rPr>
          <w:b/>
          <w:bCs/>
        </w:rPr>
        <w:t>C</w:t>
      </w:r>
      <w:r w:rsidRPr="00EF3916">
        <w:rPr>
          <w:b/>
          <w:bCs/>
        </w:rPr>
        <w:t>ountries</w:t>
      </w:r>
    </w:p>
    <w:p w14:paraId="179BC8ED" w14:textId="77777777" w:rsidR="009A5789" w:rsidRPr="00EF3916" w:rsidRDefault="009A5789" w:rsidP="007B235E">
      <w:pPr>
        <w:pStyle w:val="GEFFieldtoFillout"/>
        <w:ind w:right="-576"/>
        <w:rPr>
          <w:color w:val="auto"/>
        </w:rPr>
      </w:pPr>
    </w:p>
    <w:p w14:paraId="4E77E185" w14:textId="0A59B94C" w:rsidR="009A5789" w:rsidRPr="00EF3916" w:rsidRDefault="008317FE" w:rsidP="00324DD6">
      <w:pPr>
        <w:pStyle w:val="GEFFieldtoFillout"/>
        <w:ind w:left="0"/>
        <w:jc w:val="center"/>
        <w:rPr>
          <w:color w:val="auto"/>
          <w:sz w:val="24"/>
          <w:szCs w:val="24"/>
        </w:rPr>
      </w:pPr>
      <w:r w:rsidRPr="00EF3916">
        <w:rPr>
          <w:noProof/>
          <w:color w:val="auto"/>
          <w:sz w:val="24"/>
          <w:szCs w:val="24"/>
        </w:rPr>
        <w:drawing>
          <wp:inline distT="0" distB="0" distL="0" distR="0" wp14:anchorId="2F264BF0" wp14:editId="5324C6FC">
            <wp:extent cx="4551680" cy="3568579"/>
            <wp:effectExtent l="0" t="0" r="1270" b="0"/>
            <wp:docPr id="1" name="Image 1" descr="C:\Users\CISSE Kene\AppData\Local\Microsoft\Windows\INetCache\Content.Outlook\92MO71A4\TRACE GMV_V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ISSE Kene\AppData\Local\Microsoft\Windows\INetCache\Content.Outlook\92MO71A4\TRACE GMV_VD.jpg"/>
                    <pic:cNvPicPr>
                      <a:picLocks noChangeAspect="1" noChangeArrowheads="1"/>
                    </pic:cNvPicPr>
                  </pic:nvPicPr>
                  <pic:blipFill rotWithShape="1">
                    <a:blip r:embed="rId22">
                      <a:extLst>
                        <a:ext uri="{28A0092B-C50C-407E-A947-70E740481C1C}">
                          <a14:useLocalDpi xmlns:a14="http://schemas.microsoft.com/office/drawing/2010/main" val="0"/>
                        </a:ext>
                      </a:extLst>
                    </a:blip>
                    <a:srcRect l="7402" t="7653" r="7257" b="10279"/>
                    <a:stretch/>
                  </pic:blipFill>
                  <pic:spPr bwMode="auto">
                    <a:xfrm>
                      <a:off x="0" y="0"/>
                      <a:ext cx="4609334" cy="3613781"/>
                    </a:xfrm>
                    <a:prstGeom prst="rect">
                      <a:avLst/>
                    </a:prstGeom>
                    <a:noFill/>
                    <a:ln>
                      <a:noFill/>
                    </a:ln>
                    <a:extLst>
                      <a:ext uri="{53640926-AAD7-44D8-BBD7-CCE9431645EC}">
                        <a14:shadowObscured xmlns:a14="http://schemas.microsoft.com/office/drawing/2010/main"/>
                      </a:ext>
                    </a:extLst>
                  </pic:spPr>
                </pic:pic>
              </a:graphicData>
            </a:graphic>
          </wp:inline>
        </w:drawing>
      </w:r>
    </w:p>
    <w:p w14:paraId="2DD2AFAA" w14:textId="76D05B4E" w:rsidR="0029562C" w:rsidRPr="00EF3916" w:rsidRDefault="005565D8" w:rsidP="002E45A4">
      <w:pPr>
        <w:outlineLvl w:val="0"/>
        <w:rPr>
          <w:rFonts w:ascii="Times New Roman" w:hAnsi="Times New Roman"/>
        </w:rPr>
      </w:pPr>
      <w:r w:rsidRPr="00EF3916">
        <w:rPr>
          <w:rFonts w:ascii="Times New Roman" w:hAnsi="Times New Roman"/>
        </w:rPr>
        <w:t xml:space="preserve">Source: </w:t>
      </w:r>
      <w:proofErr w:type="spellStart"/>
      <w:r w:rsidRPr="00EF3916">
        <w:rPr>
          <w:rFonts w:ascii="Times New Roman" w:hAnsi="Times New Roman"/>
        </w:rPr>
        <w:t>PanAfrican</w:t>
      </w:r>
      <w:proofErr w:type="spellEnd"/>
      <w:r w:rsidRPr="00EF3916">
        <w:rPr>
          <w:rFonts w:ascii="Times New Roman" w:hAnsi="Times New Roman"/>
        </w:rPr>
        <w:t xml:space="preserve"> agency of the GGWI</w:t>
      </w:r>
    </w:p>
    <w:p w14:paraId="324BAC22" w14:textId="1C17644D" w:rsidR="005B0E16" w:rsidRPr="00EF3916" w:rsidRDefault="005B0E16" w:rsidP="002E45A4">
      <w:pPr>
        <w:outlineLvl w:val="0"/>
        <w:rPr>
          <w:rFonts w:ascii="Times New Roman" w:hAnsi="Times New Roman"/>
        </w:rPr>
      </w:pPr>
    </w:p>
    <w:p w14:paraId="486FB08B" w14:textId="77777777" w:rsidR="005B0E16" w:rsidRPr="00EF3916" w:rsidRDefault="005B0E16" w:rsidP="002E45A4">
      <w:pPr>
        <w:outlineLvl w:val="0"/>
        <w:rPr>
          <w:rFonts w:ascii="Times New Roman" w:hAnsi="Times New Roman"/>
        </w:rPr>
      </w:pPr>
    </w:p>
    <w:p w14:paraId="54498BD0" w14:textId="571CEB5C" w:rsidR="00C40A1E" w:rsidRPr="00EF3916" w:rsidRDefault="00FE75F6" w:rsidP="007B235E">
      <w:pPr>
        <w:pStyle w:val="MediumGrid1-Accent21"/>
        <w:ind w:left="-720" w:right="-576"/>
        <w:jc w:val="both"/>
        <w:rPr>
          <w:szCs w:val="22"/>
        </w:rPr>
      </w:pPr>
      <w:r w:rsidRPr="00EF3916">
        <w:rPr>
          <w:szCs w:val="22"/>
          <w:lang w:val="en-US"/>
        </w:rPr>
        <w:t>2</w:t>
      </w:r>
      <w:r w:rsidRPr="00EF3916">
        <w:rPr>
          <w:b/>
          <w:szCs w:val="22"/>
          <w:lang w:val="en-US"/>
        </w:rPr>
        <w:t>.</w:t>
      </w:r>
      <w:r w:rsidR="007B235E" w:rsidRPr="00EF3916">
        <w:rPr>
          <w:b/>
          <w:szCs w:val="22"/>
          <w:lang w:val="en-US"/>
        </w:rPr>
        <w:t xml:space="preserve"> </w:t>
      </w:r>
      <w:r w:rsidR="002C3EDB" w:rsidRPr="00EF3916">
        <w:rPr>
          <w:b/>
          <w:szCs w:val="22"/>
          <w:lang w:val="en-US"/>
        </w:rPr>
        <w:t>Stakeholders</w:t>
      </w:r>
      <w:r w:rsidR="00866152" w:rsidRPr="00EF3916">
        <w:rPr>
          <w:b/>
          <w:szCs w:val="22"/>
        </w:rPr>
        <w:t>. Provide the Stakeholder Engagement Plan or equivalent</w:t>
      </w:r>
      <w:r w:rsidR="00866152" w:rsidRPr="00EF3916">
        <w:rPr>
          <w:szCs w:val="22"/>
        </w:rPr>
        <w:t xml:space="preserve"> </w:t>
      </w:r>
      <w:r w:rsidR="00866152" w:rsidRPr="00EF3916">
        <w:rPr>
          <w:b/>
          <w:szCs w:val="22"/>
        </w:rPr>
        <w:t>assessment</w:t>
      </w:r>
      <w:r w:rsidR="00866152" w:rsidRPr="00EF3916">
        <w:rPr>
          <w:szCs w:val="22"/>
        </w:rPr>
        <w:t>.</w:t>
      </w:r>
      <w:r w:rsidR="00071A6B" w:rsidRPr="00EF3916">
        <w:rPr>
          <w:szCs w:val="22"/>
        </w:rPr>
        <w:t xml:space="preserve"> See below. </w:t>
      </w:r>
      <w:r w:rsidR="00F95238" w:rsidRPr="00EF3916">
        <w:rPr>
          <w:szCs w:val="22"/>
        </w:rPr>
        <w:t xml:space="preserve">In addition, provide a summary on how stakeholders will be consulted in project execution, the means and timing of engagement, how information will be disseminated, and an explanation of any resource requirements throughout the project / program cycle to ensure proper and meaningful stakeholder engagement. </w:t>
      </w:r>
    </w:p>
    <w:p w14:paraId="2485914B" w14:textId="77777777" w:rsidR="00C40A1E" w:rsidRPr="00EF3916" w:rsidRDefault="00C40A1E" w:rsidP="007B235E">
      <w:pPr>
        <w:pStyle w:val="MediumGrid1-Accent21"/>
        <w:ind w:left="-720" w:right="-576"/>
        <w:jc w:val="both"/>
        <w:rPr>
          <w:szCs w:val="22"/>
        </w:rPr>
      </w:pPr>
      <w:r w:rsidRPr="00EF3916">
        <w:rPr>
          <w:szCs w:val="22"/>
        </w:rPr>
        <w:t>Select what role civil society will play in the project:</w:t>
      </w:r>
    </w:p>
    <w:p w14:paraId="33239ED9" w14:textId="77777777" w:rsidR="00BA3EFA" w:rsidRPr="00644389" w:rsidRDefault="00C40A1E" w:rsidP="007B235E">
      <w:pPr>
        <w:pStyle w:val="MediumGrid1-Accent21"/>
        <w:ind w:left="-720" w:right="-576"/>
        <w:jc w:val="both"/>
        <w:rPr>
          <w:szCs w:val="22"/>
        </w:rPr>
      </w:pPr>
      <w:r w:rsidRPr="00B960A8">
        <w:rPr>
          <w:szCs w:val="22"/>
        </w:rPr>
        <w:fldChar w:fldCharType="begin">
          <w:ffData>
            <w:name w:val="IAP_cities"/>
            <w:enabled/>
            <w:calcOnExit w:val="0"/>
            <w:checkBox>
              <w:sizeAuto/>
              <w:default w:val="0"/>
            </w:checkBox>
          </w:ffData>
        </w:fldChar>
      </w:r>
      <w:r w:rsidRPr="00EF3916">
        <w:rPr>
          <w:szCs w:val="22"/>
        </w:rPr>
        <w:instrText xml:space="preserve"> FORMCHECKBOX </w:instrText>
      </w:r>
      <w:r w:rsidR="00593949">
        <w:rPr>
          <w:szCs w:val="22"/>
        </w:rPr>
      </w:r>
      <w:r w:rsidR="00593949">
        <w:rPr>
          <w:szCs w:val="22"/>
        </w:rPr>
        <w:fldChar w:fldCharType="separate"/>
      </w:r>
      <w:r w:rsidRPr="00B960A8">
        <w:rPr>
          <w:szCs w:val="22"/>
        </w:rPr>
        <w:fldChar w:fldCharType="end"/>
      </w:r>
      <w:r w:rsidRPr="00EF3916">
        <w:rPr>
          <w:szCs w:val="22"/>
        </w:rPr>
        <w:t xml:space="preserve">Consulted only; </w:t>
      </w:r>
    </w:p>
    <w:p w14:paraId="7891B1F0" w14:textId="6CE30566" w:rsidR="00BA3EFA" w:rsidRPr="00644389" w:rsidRDefault="002D7019" w:rsidP="007B235E">
      <w:pPr>
        <w:pStyle w:val="MediumGrid1-Accent21"/>
        <w:ind w:left="-720" w:right="-576"/>
        <w:jc w:val="both"/>
        <w:rPr>
          <w:szCs w:val="22"/>
        </w:rPr>
      </w:pPr>
      <w:r w:rsidRPr="00B960A8">
        <w:rPr>
          <w:szCs w:val="22"/>
        </w:rPr>
        <w:fldChar w:fldCharType="begin">
          <w:ffData>
            <w:name w:val="IAP_cities"/>
            <w:enabled/>
            <w:calcOnExit w:val="0"/>
            <w:checkBox>
              <w:sizeAuto/>
              <w:default w:val="1"/>
            </w:checkBox>
          </w:ffData>
        </w:fldChar>
      </w:r>
      <w:r w:rsidRPr="00EF3916">
        <w:rPr>
          <w:szCs w:val="22"/>
        </w:rPr>
        <w:instrText xml:space="preserve"> </w:instrText>
      </w:r>
      <w:bookmarkStart w:id="23" w:name="IAP_cities"/>
      <w:r w:rsidRPr="00EF3916">
        <w:rPr>
          <w:szCs w:val="22"/>
        </w:rPr>
        <w:instrText xml:space="preserve">FORMCHECKBOX </w:instrText>
      </w:r>
      <w:r w:rsidR="00593949">
        <w:rPr>
          <w:szCs w:val="22"/>
        </w:rPr>
      </w:r>
      <w:r w:rsidR="00593949">
        <w:rPr>
          <w:szCs w:val="22"/>
        </w:rPr>
        <w:fldChar w:fldCharType="separate"/>
      </w:r>
      <w:r w:rsidRPr="00B960A8">
        <w:rPr>
          <w:szCs w:val="22"/>
        </w:rPr>
        <w:fldChar w:fldCharType="end"/>
      </w:r>
      <w:bookmarkEnd w:id="23"/>
      <w:r w:rsidR="00C40A1E" w:rsidRPr="00EF3916">
        <w:rPr>
          <w:szCs w:val="22"/>
        </w:rPr>
        <w:t>Member of Advisory Body; contractor;</w:t>
      </w:r>
    </w:p>
    <w:p w14:paraId="08642C7E" w14:textId="5C5308DF" w:rsidR="00BA3EFA" w:rsidRPr="00644389" w:rsidRDefault="002D7019" w:rsidP="007B235E">
      <w:pPr>
        <w:pStyle w:val="MediumGrid1-Accent21"/>
        <w:ind w:left="-720" w:right="-576"/>
        <w:jc w:val="both"/>
        <w:rPr>
          <w:szCs w:val="22"/>
        </w:rPr>
      </w:pPr>
      <w:r w:rsidRPr="00B960A8">
        <w:rPr>
          <w:szCs w:val="22"/>
        </w:rPr>
        <w:fldChar w:fldCharType="begin">
          <w:ffData>
            <w:name w:val=""/>
            <w:enabled/>
            <w:calcOnExit w:val="0"/>
            <w:checkBox>
              <w:sizeAuto/>
              <w:default w:val="1"/>
            </w:checkBox>
          </w:ffData>
        </w:fldChar>
      </w:r>
      <w:r w:rsidRPr="00EF3916">
        <w:rPr>
          <w:szCs w:val="22"/>
        </w:rPr>
        <w:instrText xml:space="preserve"> FORMCHECKBOX </w:instrText>
      </w:r>
      <w:r w:rsidR="00593949">
        <w:rPr>
          <w:szCs w:val="22"/>
        </w:rPr>
      </w:r>
      <w:r w:rsidR="00593949">
        <w:rPr>
          <w:szCs w:val="22"/>
        </w:rPr>
        <w:fldChar w:fldCharType="separate"/>
      </w:r>
      <w:r w:rsidRPr="00B960A8">
        <w:rPr>
          <w:szCs w:val="22"/>
        </w:rPr>
        <w:fldChar w:fldCharType="end"/>
      </w:r>
      <w:r w:rsidR="00C40A1E" w:rsidRPr="00EF3916">
        <w:rPr>
          <w:szCs w:val="22"/>
        </w:rPr>
        <w:t>Co-financial;</w:t>
      </w:r>
    </w:p>
    <w:p w14:paraId="060B8B42" w14:textId="788845B9" w:rsidR="00BA3EFA" w:rsidRPr="00644389" w:rsidRDefault="002D7019" w:rsidP="007B235E">
      <w:pPr>
        <w:pStyle w:val="MediumGrid1-Accent21"/>
        <w:ind w:left="-720" w:right="-576"/>
        <w:jc w:val="both"/>
        <w:rPr>
          <w:szCs w:val="22"/>
        </w:rPr>
      </w:pPr>
      <w:r w:rsidRPr="00B960A8">
        <w:rPr>
          <w:szCs w:val="22"/>
        </w:rPr>
        <w:fldChar w:fldCharType="begin">
          <w:ffData>
            <w:name w:val=""/>
            <w:enabled/>
            <w:calcOnExit w:val="0"/>
            <w:checkBox>
              <w:sizeAuto/>
              <w:default w:val="1"/>
            </w:checkBox>
          </w:ffData>
        </w:fldChar>
      </w:r>
      <w:r w:rsidRPr="00EF3916">
        <w:rPr>
          <w:szCs w:val="22"/>
        </w:rPr>
        <w:instrText xml:space="preserve"> FORMCHECKBOX </w:instrText>
      </w:r>
      <w:r w:rsidR="00593949">
        <w:rPr>
          <w:szCs w:val="22"/>
        </w:rPr>
      </w:r>
      <w:r w:rsidR="00593949">
        <w:rPr>
          <w:szCs w:val="22"/>
        </w:rPr>
        <w:fldChar w:fldCharType="separate"/>
      </w:r>
      <w:r w:rsidRPr="00B960A8">
        <w:rPr>
          <w:szCs w:val="22"/>
        </w:rPr>
        <w:fldChar w:fldCharType="end"/>
      </w:r>
      <w:r w:rsidR="00C40A1E" w:rsidRPr="00EF3916">
        <w:rPr>
          <w:szCs w:val="22"/>
        </w:rPr>
        <w:t>Member of project steering committee or equivalent decisi</w:t>
      </w:r>
      <w:r w:rsidR="00C40A1E" w:rsidRPr="00644389">
        <w:rPr>
          <w:szCs w:val="22"/>
        </w:rPr>
        <w:t>on-making body;</w:t>
      </w:r>
    </w:p>
    <w:p w14:paraId="03EA2046" w14:textId="77777777" w:rsidR="00BA3EFA" w:rsidRPr="00644389" w:rsidRDefault="00C40A1E" w:rsidP="007B235E">
      <w:pPr>
        <w:pStyle w:val="MediumGrid1-Accent21"/>
        <w:ind w:left="-720" w:right="-576"/>
        <w:jc w:val="both"/>
        <w:rPr>
          <w:szCs w:val="22"/>
        </w:rPr>
      </w:pPr>
      <w:r w:rsidRPr="00B960A8">
        <w:rPr>
          <w:szCs w:val="22"/>
        </w:rPr>
        <w:fldChar w:fldCharType="begin">
          <w:ffData>
            <w:name w:val="IAP_cities"/>
            <w:enabled/>
            <w:calcOnExit w:val="0"/>
            <w:checkBox>
              <w:sizeAuto/>
              <w:default w:val="0"/>
            </w:checkBox>
          </w:ffData>
        </w:fldChar>
      </w:r>
      <w:r w:rsidRPr="00EF3916">
        <w:rPr>
          <w:szCs w:val="22"/>
        </w:rPr>
        <w:instrText xml:space="preserve"> FORMCHECKBOX </w:instrText>
      </w:r>
      <w:r w:rsidR="00593949">
        <w:rPr>
          <w:szCs w:val="22"/>
        </w:rPr>
      </w:r>
      <w:r w:rsidR="00593949">
        <w:rPr>
          <w:szCs w:val="22"/>
        </w:rPr>
        <w:fldChar w:fldCharType="separate"/>
      </w:r>
      <w:r w:rsidRPr="00B960A8">
        <w:rPr>
          <w:szCs w:val="22"/>
        </w:rPr>
        <w:fldChar w:fldCharType="end"/>
      </w:r>
      <w:r w:rsidRPr="00EF3916">
        <w:rPr>
          <w:szCs w:val="22"/>
        </w:rPr>
        <w:t>Execu</w:t>
      </w:r>
      <w:r w:rsidRPr="00644389">
        <w:rPr>
          <w:szCs w:val="22"/>
        </w:rPr>
        <w:t xml:space="preserve">tor or co-executor; </w:t>
      </w:r>
    </w:p>
    <w:p w14:paraId="47E4C0DF" w14:textId="704B4D04" w:rsidR="00C40A1E" w:rsidRPr="00644389" w:rsidRDefault="00C40A1E" w:rsidP="007B235E">
      <w:pPr>
        <w:pStyle w:val="MediumGrid1-Accent21"/>
        <w:ind w:left="-720" w:right="-576"/>
        <w:jc w:val="both"/>
        <w:rPr>
          <w:szCs w:val="22"/>
        </w:rPr>
      </w:pPr>
      <w:r w:rsidRPr="00B960A8">
        <w:rPr>
          <w:szCs w:val="22"/>
        </w:rPr>
        <w:fldChar w:fldCharType="begin">
          <w:ffData>
            <w:name w:val="IAP_cities"/>
            <w:enabled/>
            <w:calcOnExit w:val="0"/>
            <w:checkBox>
              <w:sizeAuto/>
              <w:default w:val="0"/>
            </w:checkBox>
          </w:ffData>
        </w:fldChar>
      </w:r>
      <w:r w:rsidRPr="00EF3916">
        <w:rPr>
          <w:szCs w:val="22"/>
        </w:rPr>
        <w:instrText xml:space="preserve"> FORMCHECKBOX </w:instrText>
      </w:r>
      <w:r w:rsidR="00593949">
        <w:rPr>
          <w:szCs w:val="22"/>
        </w:rPr>
      </w:r>
      <w:r w:rsidR="00593949">
        <w:rPr>
          <w:szCs w:val="22"/>
        </w:rPr>
        <w:fldChar w:fldCharType="separate"/>
      </w:r>
      <w:r w:rsidRPr="00B960A8">
        <w:rPr>
          <w:szCs w:val="22"/>
        </w:rPr>
        <w:fldChar w:fldCharType="end"/>
      </w:r>
      <w:r w:rsidRPr="00EF3916">
        <w:rPr>
          <w:szCs w:val="22"/>
        </w:rPr>
        <w:t>Other (Please explain)</w:t>
      </w:r>
      <w:r w:rsidR="007B235E" w:rsidRPr="00644389">
        <w:rPr>
          <w:szCs w:val="22"/>
        </w:rPr>
        <w:t xml:space="preserve"> </w:t>
      </w:r>
    </w:p>
    <w:p w14:paraId="2DC801A1" w14:textId="77777777" w:rsidR="00734235" w:rsidRPr="00EF3916" w:rsidRDefault="00734235" w:rsidP="007B235E">
      <w:pPr>
        <w:pStyle w:val="MediumGrid1-Accent21"/>
        <w:ind w:left="-720" w:right="-576"/>
        <w:jc w:val="both"/>
        <w:rPr>
          <w:szCs w:val="22"/>
        </w:rPr>
      </w:pPr>
    </w:p>
    <w:p w14:paraId="4E4784BD" w14:textId="0DE1E275" w:rsidR="00734235" w:rsidRPr="00EF3916" w:rsidRDefault="00734235" w:rsidP="007B235E">
      <w:pPr>
        <w:ind w:left="-720" w:right="-576"/>
        <w:jc w:val="both"/>
        <w:rPr>
          <w:rFonts w:ascii="Times New Roman" w:hAnsi="Times New Roman"/>
          <w:lang w:val="en-GB"/>
        </w:rPr>
      </w:pPr>
      <w:r w:rsidRPr="00EF3916">
        <w:rPr>
          <w:rFonts w:ascii="Times New Roman" w:hAnsi="Times New Roman"/>
          <w:lang w:val="en-GB"/>
        </w:rPr>
        <w:lastRenderedPageBreak/>
        <w:t>Stakeholder engagement is an essential feature of the project</w:t>
      </w:r>
      <w:r w:rsidR="004E0FE3" w:rsidRPr="00EF3916">
        <w:rPr>
          <w:rFonts w:ascii="Times New Roman" w:hAnsi="Times New Roman"/>
          <w:lang w:val="en-GB"/>
        </w:rPr>
        <w:t>,</w:t>
      </w:r>
      <w:r w:rsidRPr="00EF3916">
        <w:rPr>
          <w:rFonts w:ascii="Times New Roman" w:hAnsi="Times New Roman"/>
          <w:lang w:val="en-GB"/>
        </w:rPr>
        <w:t xml:space="preserve"> and arrangements </w:t>
      </w:r>
      <w:r w:rsidR="002D7019" w:rsidRPr="00EF3916">
        <w:rPr>
          <w:rFonts w:ascii="Times New Roman" w:hAnsi="Times New Roman"/>
          <w:lang w:val="en-GB"/>
        </w:rPr>
        <w:t xml:space="preserve">have been </w:t>
      </w:r>
      <w:r w:rsidRPr="00EF3916">
        <w:rPr>
          <w:rFonts w:ascii="Times New Roman" w:hAnsi="Times New Roman"/>
          <w:lang w:val="en-GB"/>
        </w:rPr>
        <w:t xml:space="preserve"> made in the context of resource allocation </w:t>
      </w:r>
      <w:r w:rsidR="002D7019" w:rsidRPr="00EF3916">
        <w:rPr>
          <w:rFonts w:ascii="Times New Roman" w:hAnsi="Times New Roman"/>
          <w:lang w:val="en-GB"/>
        </w:rPr>
        <w:t xml:space="preserve">through component 3 </w:t>
      </w:r>
      <w:r w:rsidRPr="00EF3916">
        <w:rPr>
          <w:rFonts w:ascii="Times New Roman" w:hAnsi="Times New Roman"/>
          <w:lang w:val="en-GB"/>
        </w:rPr>
        <w:t>and concerted implementation to mobilize stakeholders in the context of multi-stakeholder collaboration to achieve the obj</w:t>
      </w:r>
      <w:r w:rsidR="00036745" w:rsidRPr="00EF3916">
        <w:rPr>
          <w:rFonts w:ascii="Times New Roman" w:hAnsi="Times New Roman"/>
          <w:lang w:val="en-GB"/>
        </w:rPr>
        <w:t>ectives of the project.</w:t>
      </w:r>
    </w:p>
    <w:p w14:paraId="2DB96198" w14:textId="77777777" w:rsidR="007B235E" w:rsidRPr="00EF3916" w:rsidRDefault="007B235E" w:rsidP="007B235E">
      <w:pPr>
        <w:ind w:left="-720" w:right="-576"/>
        <w:jc w:val="both"/>
        <w:rPr>
          <w:rFonts w:ascii="Times New Roman" w:hAnsi="Times New Roman"/>
          <w:lang w:val="en-GB"/>
        </w:rPr>
      </w:pPr>
    </w:p>
    <w:p w14:paraId="7EC50CB4" w14:textId="66AE72A5" w:rsidR="00F55CB5" w:rsidRPr="00B960A8" w:rsidRDefault="00734235" w:rsidP="003E4551">
      <w:pPr>
        <w:ind w:left="-720" w:right="-576"/>
        <w:jc w:val="both"/>
        <w:rPr>
          <w:rFonts w:ascii="Times New Roman" w:hAnsi="Times New Roman"/>
          <w:highlight w:val="yellow"/>
        </w:rPr>
      </w:pPr>
      <w:r w:rsidRPr="00EF3916">
        <w:rPr>
          <w:rFonts w:ascii="Times New Roman" w:hAnsi="Times New Roman"/>
          <w:lang w:val="en-GB"/>
        </w:rPr>
        <w:t xml:space="preserve">The preparation of this project included </w:t>
      </w:r>
      <w:proofErr w:type="gramStart"/>
      <w:r w:rsidRPr="00EF3916">
        <w:rPr>
          <w:rFonts w:ascii="Times New Roman" w:hAnsi="Times New Roman"/>
          <w:lang w:val="en-GB"/>
        </w:rPr>
        <w:t>a number of</w:t>
      </w:r>
      <w:proofErr w:type="gramEnd"/>
      <w:r w:rsidRPr="00EF3916">
        <w:rPr>
          <w:rFonts w:ascii="Times New Roman" w:hAnsi="Times New Roman"/>
          <w:lang w:val="en-GB"/>
        </w:rPr>
        <w:t xml:space="preserve"> consultation</w:t>
      </w:r>
      <w:r w:rsidR="004E0FE3" w:rsidRPr="00EF3916">
        <w:rPr>
          <w:rFonts w:ascii="Times New Roman" w:hAnsi="Times New Roman"/>
          <w:lang w:val="en-GB"/>
        </w:rPr>
        <w:t>s</w:t>
      </w:r>
      <w:r w:rsidRPr="00EF3916">
        <w:rPr>
          <w:rFonts w:ascii="Times New Roman" w:hAnsi="Times New Roman"/>
          <w:lang w:val="en-GB"/>
        </w:rPr>
        <w:t xml:space="preserve"> and information sharing activities with various stakeholders who have a major interest in the proposed project. </w:t>
      </w:r>
      <w:r w:rsidR="00F55CB5" w:rsidRPr="00B960A8">
        <w:rPr>
          <w:rFonts w:ascii="Times New Roman" w:hAnsi="Times New Roman"/>
          <w:highlight w:val="yellow"/>
        </w:rPr>
        <w:t xml:space="preserve">Numerous consultations and information sharing activities have taken place with the following structures: African Union Commission, Pan African Agency of the GGWI, Executive Secretariat of CILSS, </w:t>
      </w:r>
      <w:proofErr w:type="spellStart"/>
      <w:r w:rsidR="00F55CB5" w:rsidRPr="00B960A8">
        <w:rPr>
          <w:rFonts w:ascii="Times New Roman" w:hAnsi="Times New Roman"/>
          <w:highlight w:val="yellow"/>
        </w:rPr>
        <w:t>Agrhymet</w:t>
      </w:r>
      <w:proofErr w:type="spellEnd"/>
      <w:r w:rsidR="00F55CB5" w:rsidRPr="00B960A8">
        <w:rPr>
          <w:rFonts w:ascii="Times New Roman" w:hAnsi="Times New Roman"/>
          <w:highlight w:val="yellow"/>
        </w:rPr>
        <w:t xml:space="preserve"> Center, CILSS- </w:t>
      </w:r>
      <w:proofErr w:type="spellStart"/>
      <w:r w:rsidR="00F55CB5" w:rsidRPr="00B960A8">
        <w:rPr>
          <w:rFonts w:ascii="Times New Roman" w:hAnsi="Times New Roman"/>
          <w:highlight w:val="yellow"/>
        </w:rPr>
        <w:t>Institut</w:t>
      </w:r>
      <w:proofErr w:type="spellEnd"/>
      <w:r w:rsidR="00F55CB5" w:rsidRPr="00B960A8">
        <w:rPr>
          <w:rFonts w:ascii="Times New Roman" w:hAnsi="Times New Roman"/>
          <w:highlight w:val="yellow"/>
        </w:rPr>
        <w:t xml:space="preserve"> du Sahel, UEMOA, UNCCD Secretariat, GCF Secretariat, FAO Africa Regional Office, ECOWAS, All GGWI country agencies, European Commission, UNEP Regional Office for Africa</w:t>
      </w:r>
      <w:r w:rsidR="00F55CB5" w:rsidRPr="00B960A8">
        <w:rPr>
          <w:rFonts w:ascii="Times New Roman" w:hAnsi="Times New Roman"/>
        </w:rPr>
        <w:t xml:space="preserve">. </w:t>
      </w:r>
      <w:r w:rsidR="009A544A" w:rsidRPr="00B960A8">
        <w:rPr>
          <w:rFonts w:ascii="Times New Roman" w:hAnsi="Times New Roman"/>
          <w:highlight w:val="yellow"/>
        </w:rPr>
        <w:t>Key issues arising</w:t>
      </w:r>
      <w:r w:rsidR="009A544A" w:rsidRPr="00EF3916">
        <w:rPr>
          <w:rFonts w:ascii="Times New Roman" w:hAnsi="Times New Roman"/>
        </w:rPr>
        <w:t xml:space="preserve"> </w:t>
      </w:r>
      <w:r w:rsidR="009A544A" w:rsidRPr="00B960A8">
        <w:rPr>
          <w:rFonts w:ascii="Times New Roman" w:hAnsi="Times New Roman"/>
          <w:highlight w:val="yellow"/>
        </w:rPr>
        <w:t>from these encountered include:</w:t>
      </w:r>
    </w:p>
    <w:p w14:paraId="4D71136F" w14:textId="39E73943" w:rsidR="009A544A" w:rsidRPr="00B960A8" w:rsidRDefault="009A544A" w:rsidP="003E4551">
      <w:pPr>
        <w:pStyle w:val="ListParagraph"/>
        <w:numPr>
          <w:ilvl w:val="0"/>
          <w:numId w:val="34"/>
        </w:numPr>
        <w:ind w:left="-72" w:right="-576"/>
        <w:jc w:val="both"/>
        <w:rPr>
          <w:rFonts w:ascii="Times New Roman" w:hAnsi="Times New Roman"/>
          <w:highlight w:val="yellow"/>
        </w:rPr>
      </w:pPr>
      <w:r w:rsidRPr="00B960A8">
        <w:rPr>
          <w:rFonts w:ascii="Times New Roman" w:hAnsi="Times New Roman"/>
          <w:highlight w:val="yellow"/>
        </w:rPr>
        <w:t xml:space="preserve">Countries ownership and capacity developed for effective implementation of the </w:t>
      </w:r>
      <w:proofErr w:type="spellStart"/>
      <w:r w:rsidRPr="00B960A8">
        <w:rPr>
          <w:rFonts w:ascii="Times New Roman" w:hAnsi="Times New Roman"/>
          <w:highlight w:val="yellow"/>
        </w:rPr>
        <w:t>inniative</w:t>
      </w:r>
      <w:proofErr w:type="spellEnd"/>
      <w:r w:rsidRPr="00EF3916">
        <w:rPr>
          <w:rFonts w:ascii="Times New Roman" w:hAnsi="Times New Roman"/>
          <w:highlight w:val="yellow"/>
        </w:rPr>
        <w:t xml:space="preserve"> through </w:t>
      </w:r>
      <w:r w:rsidRPr="00644389">
        <w:rPr>
          <w:rFonts w:ascii="Times New Roman" w:hAnsi="Times New Roman"/>
          <w:highlight w:val="yellow"/>
        </w:rPr>
        <w:t>inter alia regional platforms and structures and national implementation frameworks</w:t>
      </w:r>
      <w:r w:rsidRPr="00B960A8">
        <w:rPr>
          <w:rFonts w:ascii="Times New Roman" w:hAnsi="Times New Roman"/>
          <w:highlight w:val="yellow"/>
        </w:rPr>
        <w:t>;</w:t>
      </w:r>
    </w:p>
    <w:p w14:paraId="2F84E85B" w14:textId="052597B8" w:rsidR="009A544A" w:rsidRPr="00B960A8" w:rsidRDefault="009A544A" w:rsidP="003E4551">
      <w:pPr>
        <w:pStyle w:val="ListParagraph"/>
        <w:numPr>
          <w:ilvl w:val="0"/>
          <w:numId w:val="34"/>
        </w:numPr>
        <w:ind w:left="-72" w:right="-576"/>
        <w:jc w:val="both"/>
        <w:rPr>
          <w:rFonts w:ascii="Times New Roman" w:hAnsi="Times New Roman"/>
          <w:highlight w:val="yellow"/>
        </w:rPr>
      </w:pPr>
      <w:r w:rsidRPr="00B960A8">
        <w:rPr>
          <w:rFonts w:ascii="Times New Roman" w:hAnsi="Times New Roman"/>
          <w:highlight w:val="yellow"/>
        </w:rPr>
        <w:t xml:space="preserve">Coordination with all stakeholders </w:t>
      </w:r>
      <w:r w:rsidRPr="00EF3916">
        <w:rPr>
          <w:rFonts w:ascii="Times New Roman" w:hAnsi="Times New Roman"/>
          <w:highlight w:val="yellow"/>
        </w:rPr>
        <w:t xml:space="preserve">including with all convention </w:t>
      </w:r>
      <w:r w:rsidRPr="00644389">
        <w:rPr>
          <w:rFonts w:ascii="Times New Roman" w:hAnsi="Times New Roman"/>
          <w:highlight w:val="yellow"/>
        </w:rPr>
        <w:t xml:space="preserve">processes </w:t>
      </w:r>
      <w:r w:rsidRPr="00B960A8">
        <w:rPr>
          <w:rFonts w:ascii="Times New Roman" w:hAnsi="Times New Roman"/>
          <w:highlight w:val="yellow"/>
        </w:rPr>
        <w:t xml:space="preserve">to ensure synergy </w:t>
      </w:r>
      <w:proofErr w:type="spellStart"/>
      <w:r w:rsidRPr="00B960A8">
        <w:rPr>
          <w:rFonts w:ascii="Times New Roman" w:hAnsi="Times New Roman"/>
          <w:highlight w:val="yellow"/>
        </w:rPr>
        <w:t>en</w:t>
      </w:r>
      <w:proofErr w:type="spellEnd"/>
      <w:r w:rsidRPr="00B960A8">
        <w:rPr>
          <w:rFonts w:ascii="Times New Roman" w:hAnsi="Times New Roman"/>
          <w:highlight w:val="yellow"/>
        </w:rPr>
        <w:t xml:space="preserve"> complementarity</w:t>
      </w:r>
    </w:p>
    <w:p w14:paraId="2501CDCB" w14:textId="717AF98F" w:rsidR="009A544A" w:rsidRPr="00B960A8" w:rsidRDefault="009A544A" w:rsidP="003E4551">
      <w:pPr>
        <w:pStyle w:val="ListParagraph"/>
        <w:numPr>
          <w:ilvl w:val="0"/>
          <w:numId w:val="34"/>
        </w:numPr>
        <w:ind w:left="-72" w:right="-576"/>
        <w:jc w:val="both"/>
        <w:rPr>
          <w:rFonts w:ascii="Times New Roman" w:hAnsi="Times New Roman"/>
          <w:highlight w:val="yellow"/>
        </w:rPr>
      </w:pPr>
      <w:r w:rsidRPr="00B960A8">
        <w:rPr>
          <w:rFonts w:ascii="Times New Roman" w:hAnsi="Times New Roman"/>
          <w:highlight w:val="yellow"/>
        </w:rPr>
        <w:t>Build on previous and ongoing interventions and partners in the region and in the GGWI countries</w:t>
      </w:r>
    </w:p>
    <w:p w14:paraId="15C4C4A9" w14:textId="4792EA37" w:rsidR="009A544A" w:rsidRPr="00B960A8" w:rsidRDefault="009A544A" w:rsidP="003E4551">
      <w:pPr>
        <w:pStyle w:val="ListParagraph"/>
        <w:numPr>
          <w:ilvl w:val="0"/>
          <w:numId w:val="34"/>
        </w:numPr>
        <w:ind w:left="-72" w:right="-576"/>
        <w:jc w:val="both"/>
        <w:rPr>
          <w:rFonts w:ascii="Times New Roman" w:hAnsi="Times New Roman"/>
          <w:highlight w:val="yellow"/>
        </w:rPr>
      </w:pPr>
      <w:r w:rsidRPr="00B960A8">
        <w:rPr>
          <w:rFonts w:ascii="Times New Roman" w:hAnsi="Times New Roman"/>
          <w:highlight w:val="yellow"/>
        </w:rPr>
        <w:t>Strong consideration of alternative livelihood and development options for local communities, women and youths</w:t>
      </w:r>
    </w:p>
    <w:p w14:paraId="6A3017DE" w14:textId="01DA8761" w:rsidR="009A544A" w:rsidRPr="00B960A8" w:rsidRDefault="009A544A" w:rsidP="003E4551">
      <w:pPr>
        <w:pStyle w:val="ListParagraph"/>
        <w:numPr>
          <w:ilvl w:val="0"/>
          <w:numId w:val="34"/>
        </w:numPr>
        <w:ind w:left="-72" w:right="-576"/>
        <w:jc w:val="both"/>
        <w:rPr>
          <w:rFonts w:ascii="Times New Roman" w:hAnsi="Times New Roman"/>
          <w:highlight w:val="yellow"/>
        </w:rPr>
      </w:pPr>
      <w:r w:rsidRPr="00B960A8">
        <w:rPr>
          <w:rFonts w:ascii="Times New Roman" w:hAnsi="Times New Roman"/>
          <w:highlight w:val="yellow"/>
        </w:rPr>
        <w:t xml:space="preserve">Private sectors </w:t>
      </w:r>
      <w:proofErr w:type="spellStart"/>
      <w:r w:rsidRPr="00B960A8">
        <w:rPr>
          <w:rFonts w:ascii="Times New Roman" w:hAnsi="Times New Roman"/>
          <w:highlight w:val="yellow"/>
        </w:rPr>
        <w:t>angagement</w:t>
      </w:r>
      <w:proofErr w:type="spellEnd"/>
      <w:r w:rsidRPr="00B960A8">
        <w:rPr>
          <w:rFonts w:ascii="Times New Roman" w:hAnsi="Times New Roman"/>
          <w:highlight w:val="yellow"/>
        </w:rPr>
        <w:t xml:space="preserve"> and empowering of CSO to play key roles</w:t>
      </w:r>
    </w:p>
    <w:p w14:paraId="37883D3A" w14:textId="2CEA3A2E" w:rsidR="009A544A" w:rsidRPr="00B960A8" w:rsidRDefault="009A544A" w:rsidP="003E4551">
      <w:pPr>
        <w:pStyle w:val="ListParagraph"/>
        <w:numPr>
          <w:ilvl w:val="0"/>
          <w:numId w:val="34"/>
        </w:numPr>
        <w:ind w:left="-72" w:right="-576"/>
        <w:jc w:val="both"/>
        <w:rPr>
          <w:rFonts w:ascii="Times New Roman" w:hAnsi="Times New Roman"/>
        </w:rPr>
      </w:pPr>
      <w:r w:rsidRPr="00B960A8">
        <w:rPr>
          <w:rFonts w:ascii="Times New Roman" w:hAnsi="Times New Roman"/>
          <w:highlight w:val="yellow"/>
        </w:rPr>
        <w:t>Consideration of local practices and knowledge in scaling up promising alternatives and options</w:t>
      </w:r>
      <w:r w:rsidRPr="00EF3916">
        <w:rPr>
          <w:rFonts w:ascii="Times New Roman" w:hAnsi="Times New Roman"/>
        </w:rPr>
        <w:t>.</w:t>
      </w:r>
    </w:p>
    <w:p w14:paraId="45FB23A5" w14:textId="77777777" w:rsidR="003E4551" w:rsidRDefault="003E4551" w:rsidP="007B235E">
      <w:pPr>
        <w:ind w:left="-720" w:right="-576"/>
        <w:jc w:val="both"/>
        <w:rPr>
          <w:rFonts w:ascii="Times New Roman" w:hAnsi="Times New Roman"/>
          <w:lang w:val="en-GB"/>
        </w:rPr>
      </w:pPr>
    </w:p>
    <w:p w14:paraId="3B81DCE2" w14:textId="725F1D7C" w:rsidR="00A37E19" w:rsidRPr="00EF3916" w:rsidRDefault="00734235" w:rsidP="007B235E">
      <w:pPr>
        <w:ind w:left="-720" w:right="-576"/>
        <w:jc w:val="both"/>
        <w:rPr>
          <w:rFonts w:ascii="Times New Roman" w:hAnsi="Times New Roman"/>
          <w:lang w:val="en-GB"/>
        </w:rPr>
      </w:pPr>
      <w:r w:rsidRPr="00EF3916">
        <w:rPr>
          <w:rFonts w:ascii="Times New Roman" w:hAnsi="Times New Roman"/>
          <w:lang w:val="en-GB"/>
        </w:rPr>
        <w:t xml:space="preserve">The table </w:t>
      </w:r>
      <w:r w:rsidR="00790738" w:rsidRPr="00644389">
        <w:rPr>
          <w:rFonts w:ascii="Times New Roman" w:hAnsi="Times New Roman"/>
          <w:lang w:val="en-GB"/>
        </w:rPr>
        <w:t>below</w:t>
      </w:r>
      <w:r w:rsidRPr="00644389">
        <w:rPr>
          <w:rFonts w:ascii="Times New Roman" w:hAnsi="Times New Roman"/>
          <w:lang w:val="en-GB"/>
        </w:rPr>
        <w:t xml:space="preserve"> gives an indication of their areas of intervention and their possible roles in the implementation of this project:</w:t>
      </w:r>
    </w:p>
    <w:p w14:paraId="0F091DEC" w14:textId="77777777" w:rsidR="007B235E" w:rsidRPr="00EF3916" w:rsidRDefault="007B235E" w:rsidP="007B235E">
      <w:pPr>
        <w:ind w:left="-720" w:right="-576"/>
        <w:jc w:val="both"/>
        <w:rPr>
          <w:rFonts w:ascii="Times New Roman" w:hAnsi="Times New Roman"/>
          <w:lang w:val="en-GB"/>
        </w:rPr>
      </w:pPr>
    </w:p>
    <w:tbl>
      <w:tblPr>
        <w:tblStyle w:val="GridTable41"/>
        <w:tblW w:w="5750" w:type="pct"/>
        <w:tblInd w:w="-720" w:type="dxa"/>
        <w:tblLook w:val="04A0" w:firstRow="1" w:lastRow="0" w:firstColumn="1" w:lastColumn="0" w:noHBand="0" w:noVBand="1"/>
      </w:tblPr>
      <w:tblGrid>
        <w:gridCol w:w="3118"/>
        <w:gridCol w:w="4253"/>
        <w:gridCol w:w="3382"/>
      </w:tblGrid>
      <w:tr w:rsidR="00A37E19" w:rsidRPr="00EF3916" w14:paraId="3E7BE3B1" w14:textId="77777777" w:rsidTr="007B23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6" w:type="dxa"/>
          </w:tcPr>
          <w:p w14:paraId="40C40AAB" w14:textId="0BE16FC2" w:rsidR="00A37E19" w:rsidRPr="00EF3916" w:rsidRDefault="00A37E19" w:rsidP="007B235E">
            <w:pPr>
              <w:spacing w:after="60"/>
              <w:jc w:val="both"/>
              <w:rPr>
                <w:rFonts w:ascii="Times New Roman" w:hAnsi="Times New Roman"/>
                <w:b w:val="0"/>
                <w:bCs w:val="0"/>
                <w:color w:val="auto"/>
                <w:sz w:val="20"/>
                <w:szCs w:val="20"/>
                <w:lang w:val="fr-FR"/>
              </w:rPr>
            </w:pPr>
            <w:r w:rsidRPr="00EF3916">
              <w:rPr>
                <w:rFonts w:ascii="Times New Roman" w:hAnsi="Times New Roman"/>
                <w:sz w:val="20"/>
                <w:szCs w:val="20"/>
                <w:lang w:val="fr-FR"/>
              </w:rPr>
              <w:t xml:space="preserve">ACTORS </w:t>
            </w:r>
          </w:p>
        </w:tc>
        <w:tc>
          <w:tcPr>
            <w:tcW w:w="3923" w:type="dxa"/>
          </w:tcPr>
          <w:p w14:paraId="3BDA1764" w14:textId="1B20D6A2" w:rsidR="00A37E19" w:rsidRPr="00EF3916" w:rsidRDefault="00FB5F58" w:rsidP="007B235E">
            <w:pPr>
              <w:spacing w:after="60"/>
              <w:jc w:val="both"/>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color w:val="auto"/>
                <w:sz w:val="20"/>
                <w:szCs w:val="20"/>
                <w:lang w:val="en-GB"/>
              </w:rPr>
            </w:pPr>
            <w:r w:rsidRPr="00EF3916">
              <w:rPr>
                <w:rFonts w:ascii="Times New Roman" w:hAnsi="Times New Roman"/>
                <w:sz w:val="20"/>
                <w:szCs w:val="20"/>
                <w:lang w:val="en-GB"/>
              </w:rPr>
              <w:t>AREAS OF INTERVENTION IN THE AREA OF THE GREAT GREEN WALL</w:t>
            </w:r>
          </w:p>
        </w:tc>
        <w:tc>
          <w:tcPr>
            <w:tcW w:w="3119" w:type="dxa"/>
          </w:tcPr>
          <w:p w14:paraId="38C025EE" w14:textId="6F54C95F" w:rsidR="00A37E19" w:rsidRPr="00EF3916" w:rsidRDefault="00A37E19" w:rsidP="007B235E">
            <w:pPr>
              <w:spacing w:after="60"/>
              <w:jc w:val="both"/>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color w:val="auto"/>
                <w:sz w:val="20"/>
                <w:szCs w:val="20"/>
                <w:lang w:val="en-GB"/>
              </w:rPr>
            </w:pPr>
            <w:r w:rsidRPr="00EF3916">
              <w:rPr>
                <w:rFonts w:ascii="Times New Roman" w:hAnsi="Times New Roman"/>
                <w:sz w:val="20"/>
                <w:szCs w:val="20"/>
                <w:lang w:val="en-GB"/>
              </w:rPr>
              <w:t xml:space="preserve">ANTICIPATED ROLES IN THE IMPLEMENTATION OF THE PROJECT </w:t>
            </w:r>
          </w:p>
        </w:tc>
      </w:tr>
      <w:tr w:rsidR="00FB5F58" w:rsidRPr="00EF3916" w14:paraId="3E536CE0" w14:textId="77777777" w:rsidTr="007B23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6" w:type="dxa"/>
          </w:tcPr>
          <w:p w14:paraId="5AD83569" w14:textId="62BA7B00" w:rsidR="00130476" w:rsidRPr="00EF3916" w:rsidRDefault="00036745" w:rsidP="007B235E">
            <w:pPr>
              <w:spacing w:after="60"/>
              <w:jc w:val="both"/>
              <w:rPr>
                <w:rFonts w:ascii="Times New Roman" w:hAnsi="Times New Roman"/>
                <w:b w:val="0"/>
                <w:bCs w:val="0"/>
                <w:sz w:val="20"/>
                <w:szCs w:val="20"/>
                <w:lang w:val="en-GB"/>
              </w:rPr>
            </w:pPr>
            <w:r w:rsidRPr="00EF3916">
              <w:rPr>
                <w:rFonts w:ascii="Times New Roman" w:hAnsi="Times New Roman"/>
                <w:b w:val="0"/>
                <w:bCs w:val="0"/>
                <w:sz w:val="20"/>
                <w:szCs w:val="20"/>
                <w:lang w:val="en-GB"/>
              </w:rPr>
              <w:t xml:space="preserve">States (Countries) of Great Green Wall </w:t>
            </w:r>
            <w:proofErr w:type="gramStart"/>
            <w:r w:rsidRPr="00EF3916">
              <w:rPr>
                <w:rFonts w:ascii="Times New Roman" w:hAnsi="Times New Roman"/>
                <w:b w:val="0"/>
                <w:bCs w:val="0"/>
                <w:sz w:val="20"/>
                <w:szCs w:val="20"/>
                <w:lang w:val="en-GB"/>
              </w:rPr>
              <w:t xml:space="preserve">area </w:t>
            </w:r>
            <w:r w:rsidR="00FB5F58" w:rsidRPr="00EF3916">
              <w:rPr>
                <w:rFonts w:ascii="Times New Roman" w:hAnsi="Times New Roman"/>
                <w:sz w:val="20"/>
                <w:szCs w:val="20"/>
                <w:lang w:val="en-GB"/>
              </w:rPr>
              <w:t xml:space="preserve"> (</w:t>
            </w:r>
            <w:proofErr w:type="gramEnd"/>
            <w:r w:rsidR="00FB5F58" w:rsidRPr="00EF3916">
              <w:rPr>
                <w:rFonts w:ascii="Times New Roman" w:hAnsi="Times New Roman"/>
                <w:sz w:val="20"/>
                <w:szCs w:val="20"/>
                <w:lang w:val="en-GB"/>
              </w:rPr>
              <w:t>including populations)</w:t>
            </w:r>
            <w:r w:rsidR="000F42B0" w:rsidRPr="00EF3916">
              <w:rPr>
                <w:rFonts w:ascii="Times New Roman" w:hAnsi="Times New Roman"/>
                <w:sz w:val="20"/>
                <w:szCs w:val="20"/>
                <w:lang w:val="en-GB"/>
              </w:rPr>
              <w:t>.</w:t>
            </w:r>
          </w:p>
        </w:tc>
        <w:tc>
          <w:tcPr>
            <w:tcW w:w="3923" w:type="dxa"/>
          </w:tcPr>
          <w:p w14:paraId="551E3892" w14:textId="3477BF57" w:rsidR="007B235E" w:rsidRPr="00EF3916" w:rsidRDefault="00FB5F58"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11 out of 20 states have set up the Pan-African Agency for the </w:t>
            </w:r>
            <w:r w:rsidR="000F42B0" w:rsidRPr="00EF3916">
              <w:rPr>
                <w:rFonts w:ascii="Times New Roman" w:hAnsi="Times New Roman"/>
                <w:sz w:val="20"/>
                <w:szCs w:val="20"/>
                <w:lang w:val="en-GB"/>
              </w:rPr>
              <w:t>GGW</w:t>
            </w:r>
            <w:r w:rsidRPr="00EF3916">
              <w:rPr>
                <w:rFonts w:ascii="Times New Roman" w:hAnsi="Times New Roman"/>
                <w:sz w:val="20"/>
                <w:szCs w:val="20"/>
                <w:lang w:val="en-GB"/>
              </w:rPr>
              <w:t>, open to other countries in the area.</w:t>
            </w:r>
          </w:p>
          <w:p w14:paraId="3385D842" w14:textId="54413887" w:rsidR="007B235E" w:rsidRPr="00EF3916" w:rsidRDefault="00D67442"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Definition and implementation of policies, strategies, programs and projects in various fields of sustainable land management, biodiversity, climate change, SDGs, Agenda 2063, green economy</w:t>
            </w:r>
            <w:r w:rsidR="007B235E" w:rsidRPr="00EF3916">
              <w:rPr>
                <w:rFonts w:ascii="Times New Roman" w:hAnsi="Times New Roman"/>
                <w:sz w:val="20"/>
                <w:szCs w:val="20"/>
                <w:lang w:val="en-GB"/>
              </w:rPr>
              <w:t>.</w:t>
            </w:r>
          </w:p>
        </w:tc>
        <w:tc>
          <w:tcPr>
            <w:tcW w:w="3119" w:type="dxa"/>
          </w:tcPr>
          <w:p w14:paraId="30C63105" w14:textId="270D90EF" w:rsidR="00FB5F58" w:rsidRPr="00EF3916" w:rsidRDefault="00D67442"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Beneficiaries of the project and implementation of the planned activities.</w:t>
            </w:r>
            <w:r w:rsidR="00E26B93" w:rsidRPr="00EF3916">
              <w:rPr>
                <w:rFonts w:ascii="Times New Roman" w:hAnsi="Times New Roman"/>
                <w:sz w:val="20"/>
                <w:szCs w:val="20"/>
                <w:lang w:val="en-GB"/>
              </w:rPr>
              <w:t xml:space="preserve"> They are</w:t>
            </w:r>
            <w:r w:rsidR="000F42B0" w:rsidRPr="00EF3916">
              <w:rPr>
                <w:rFonts w:ascii="Times New Roman" w:hAnsi="Times New Roman"/>
                <w:sz w:val="20"/>
                <w:szCs w:val="20"/>
                <w:lang w:val="en-GB"/>
              </w:rPr>
              <w:t xml:space="preserve"> </w:t>
            </w:r>
            <w:r w:rsidR="00E26B93" w:rsidRPr="00EF3916">
              <w:rPr>
                <w:rFonts w:ascii="Times New Roman" w:hAnsi="Times New Roman"/>
                <w:sz w:val="20"/>
                <w:szCs w:val="20"/>
                <w:lang w:val="en-GB"/>
              </w:rPr>
              <w:t>member</w:t>
            </w:r>
            <w:r w:rsidR="000F42B0" w:rsidRPr="00EF3916">
              <w:rPr>
                <w:rFonts w:ascii="Times New Roman" w:hAnsi="Times New Roman"/>
                <w:sz w:val="20"/>
                <w:szCs w:val="20"/>
                <w:lang w:val="en-GB"/>
              </w:rPr>
              <w:t>s</w:t>
            </w:r>
            <w:r w:rsidR="00E26B93" w:rsidRPr="00EF3916">
              <w:rPr>
                <w:rFonts w:ascii="Times New Roman" w:hAnsi="Times New Roman"/>
                <w:sz w:val="20"/>
                <w:szCs w:val="20"/>
                <w:lang w:val="en-GB"/>
              </w:rPr>
              <w:t xml:space="preserve"> of the steering committee.</w:t>
            </w:r>
          </w:p>
        </w:tc>
      </w:tr>
      <w:tr w:rsidR="00A37E19" w:rsidRPr="00EF3916" w14:paraId="75B3D9D8" w14:textId="77777777" w:rsidTr="007B235E">
        <w:tc>
          <w:tcPr>
            <w:cnfStyle w:val="001000000000" w:firstRow="0" w:lastRow="0" w:firstColumn="1" w:lastColumn="0" w:oddVBand="0" w:evenVBand="0" w:oddHBand="0" w:evenHBand="0" w:firstRowFirstColumn="0" w:firstRowLastColumn="0" w:lastRowFirstColumn="0" w:lastRowLastColumn="0"/>
            <w:tcW w:w="2876" w:type="dxa"/>
          </w:tcPr>
          <w:p w14:paraId="31DADB0A" w14:textId="18EFF3E5" w:rsidR="00A37E19" w:rsidRPr="00644389" w:rsidRDefault="00A37E19" w:rsidP="007B235E">
            <w:pPr>
              <w:spacing w:after="60"/>
              <w:jc w:val="both"/>
              <w:rPr>
                <w:rFonts w:ascii="Times New Roman" w:hAnsi="Times New Roman"/>
                <w:b w:val="0"/>
                <w:bCs w:val="0"/>
                <w:sz w:val="20"/>
                <w:szCs w:val="20"/>
                <w:lang w:val="fr-FR"/>
              </w:rPr>
            </w:pPr>
            <w:proofErr w:type="spellStart"/>
            <w:r w:rsidRPr="00EF3916">
              <w:rPr>
                <w:rFonts w:ascii="Times New Roman" w:hAnsi="Times New Roman"/>
                <w:b w:val="0"/>
                <w:bCs w:val="0"/>
                <w:sz w:val="20"/>
                <w:szCs w:val="20"/>
                <w:lang w:val="fr-FR"/>
              </w:rPr>
              <w:t>African</w:t>
            </w:r>
            <w:proofErr w:type="spellEnd"/>
            <w:r w:rsidRPr="00EF3916">
              <w:rPr>
                <w:rFonts w:ascii="Times New Roman" w:hAnsi="Times New Roman"/>
                <w:b w:val="0"/>
                <w:bCs w:val="0"/>
                <w:sz w:val="20"/>
                <w:szCs w:val="20"/>
                <w:lang w:val="fr-FR"/>
              </w:rPr>
              <w:t xml:space="preserve"> Union (AU)</w:t>
            </w:r>
            <w:r w:rsidR="000F42B0" w:rsidRPr="00644389">
              <w:rPr>
                <w:rFonts w:ascii="Times New Roman" w:hAnsi="Times New Roman"/>
                <w:b w:val="0"/>
                <w:bCs w:val="0"/>
                <w:sz w:val="20"/>
                <w:szCs w:val="20"/>
                <w:lang w:val="fr-FR"/>
              </w:rPr>
              <w:t>.</w:t>
            </w:r>
            <w:r w:rsidRPr="00644389">
              <w:rPr>
                <w:rFonts w:ascii="Times New Roman" w:hAnsi="Times New Roman"/>
                <w:b w:val="0"/>
                <w:bCs w:val="0"/>
                <w:sz w:val="20"/>
                <w:szCs w:val="20"/>
                <w:lang w:val="fr-FR"/>
              </w:rPr>
              <w:t xml:space="preserve"> </w:t>
            </w:r>
          </w:p>
        </w:tc>
        <w:tc>
          <w:tcPr>
            <w:tcW w:w="3923" w:type="dxa"/>
          </w:tcPr>
          <w:p w14:paraId="3411CB07" w14:textId="4E9964E0" w:rsidR="00A37E19" w:rsidRPr="00EF3916" w:rsidRDefault="00197373"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noProof/>
                <w:sz w:val="20"/>
                <w:szCs w:val="20"/>
                <w:lang w:val="en-GB"/>
              </w:rPr>
              <w:t>Coordination</w:t>
            </w:r>
            <w:r w:rsidRPr="00EF3916">
              <w:rPr>
                <w:rFonts w:ascii="Times New Roman" w:hAnsi="Times New Roman"/>
                <w:sz w:val="20"/>
                <w:szCs w:val="20"/>
                <w:lang w:val="en-GB"/>
              </w:rPr>
              <w:t xml:space="preserve"> at the </w:t>
            </w:r>
            <w:r w:rsidRPr="00EF3916">
              <w:rPr>
                <w:rFonts w:ascii="Times New Roman" w:hAnsi="Times New Roman"/>
                <w:noProof/>
                <w:sz w:val="20"/>
                <w:szCs w:val="20"/>
                <w:lang w:val="en-GB"/>
              </w:rPr>
              <w:t>continental</w:t>
            </w:r>
            <w:r w:rsidRPr="00EF3916">
              <w:rPr>
                <w:rFonts w:ascii="Times New Roman" w:hAnsi="Times New Roman"/>
                <w:sz w:val="20"/>
                <w:szCs w:val="20"/>
                <w:lang w:val="en-GB"/>
              </w:rPr>
              <w:t xml:space="preserve"> level of the </w:t>
            </w:r>
            <w:r w:rsidR="000F42B0" w:rsidRPr="00EF3916">
              <w:rPr>
                <w:rFonts w:ascii="Times New Roman" w:hAnsi="Times New Roman"/>
                <w:sz w:val="20"/>
                <w:szCs w:val="20"/>
                <w:lang w:val="en-GB"/>
              </w:rPr>
              <w:t>GGWI</w:t>
            </w:r>
            <w:r w:rsidRPr="00EF3916">
              <w:rPr>
                <w:rFonts w:ascii="Times New Roman" w:hAnsi="Times New Roman"/>
                <w:sz w:val="20"/>
                <w:szCs w:val="20"/>
                <w:lang w:val="en-GB"/>
              </w:rPr>
              <w:t xml:space="preserve">. Ensure coherence between initiative and consideration by African Union Statutory </w:t>
            </w:r>
            <w:proofErr w:type="spellStart"/>
            <w:r w:rsidRPr="00EF3916">
              <w:rPr>
                <w:rFonts w:ascii="Times New Roman" w:hAnsi="Times New Roman"/>
                <w:sz w:val="20"/>
                <w:szCs w:val="20"/>
                <w:lang w:val="en-GB"/>
              </w:rPr>
              <w:t>Bodies.</w:t>
            </w:r>
            <w:r w:rsidR="00D67442" w:rsidRPr="00EF3916">
              <w:rPr>
                <w:rFonts w:ascii="Times New Roman" w:hAnsi="Times New Roman"/>
                <w:sz w:val="20"/>
                <w:szCs w:val="20"/>
                <w:lang w:val="en-GB"/>
              </w:rPr>
              <w:t>Support</w:t>
            </w:r>
            <w:proofErr w:type="spellEnd"/>
            <w:r w:rsidR="00D67442" w:rsidRPr="00EF3916">
              <w:rPr>
                <w:rFonts w:ascii="Times New Roman" w:hAnsi="Times New Roman"/>
                <w:sz w:val="20"/>
                <w:szCs w:val="20"/>
                <w:lang w:val="en-GB"/>
              </w:rPr>
              <w:t xml:space="preserve"> for implementation of agenda 2063 and SDG 2030 in African countries</w:t>
            </w:r>
            <w:r w:rsidR="007B235E" w:rsidRPr="00EF3916">
              <w:rPr>
                <w:rFonts w:ascii="Times New Roman" w:hAnsi="Times New Roman"/>
                <w:sz w:val="20"/>
                <w:szCs w:val="20"/>
                <w:lang w:val="en-GB"/>
              </w:rPr>
              <w:t>.</w:t>
            </w:r>
          </w:p>
        </w:tc>
        <w:tc>
          <w:tcPr>
            <w:tcW w:w="3119" w:type="dxa"/>
          </w:tcPr>
          <w:p w14:paraId="642FB63B" w14:textId="65227DE4" w:rsidR="007B235E" w:rsidRPr="00EF3916" w:rsidRDefault="00E26B93"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Host the Steering Committee. </w:t>
            </w:r>
            <w:r w:rsidR="00FB5F58" w:rsidRPr="00EF3916">
              <w:rPr>
                <w:rFonts w:ascii="Times New Roman" w:hAnsi="Times New Roman"/>
                <w:sz w:val="20"/>
                <w:szCs w:val="20"/>
                <w:lang w:val="en-GB"/>
              </w:rPr>
              <w:t xml:space="preserve">Political body for orientation and coordination </w:t>
            </w:r>
            <w:r w:rsidRPr="00EF3916">
              <w:rPr>
                <w:rFonts w:ascii="Times New Roman" w:hAnsi="Times New Roman"/>
                <w:sz w:val="20"/>
                <w:szCs w:val="20"/>
                <w:lang w:val="en-GB"/>
              </w:rPr>
              <w:t>of the Initiative.</w:t>
            </w:r>
          </w:p>
          <w:p w14:paraId="29A68E75" w14:textId="77446E6A" w:rsidR="007B235E" w:rsidRPr="00EF3916" w:rsidRDefault="00E26B93"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Will build the </w:t>
            </w:r>
            <w:r w:rsidR="00CA4189" w:rsidRPr="00EF3916">
              <w:rPr>
                <w:rFonts w:ascii="Times New Roman" w:hAnsi="Times New Roman"/>
                <w:sz w:val="20"/>
                <w:szCs w:val="20"/>
                <w:lang w:val="en-GB"/>
              </w:rPr>
              <w:t xml:space="preserve">Partnership with other </w:t>
            </w:r>
            <w:r w:rsidRPr="00EF3916">
              <w:rPr>
                <w:rFonts w:ascii="Times New Roman" w:hAnsi="Times New Roman"/>
                <w:sz w:val="20"/>
                <w:szCs w:val="20"/>
                <w:lang w:val="en-GB"/>
              </w:rPr>
              <w:t>stakeholders</w:t>
            </w:r>
            <w:r w:rsidR="000F42B0" w:rsidRPr="00EF3916">
              <w:rPr>
                <w:rFonts w:ascii="Times New Roman" w:hAnsi="Times New Roman"/>
                <w:sz w:val="20"/>
                <w:szCs w:val="20"/>
                <w:lang w:val="en-GB"/>
              </w:rPr>
              <w:t>.</w:t>
            </w:r>
          </w:p>
        </w:tc>
      </w:tr>
      <w:tr w:rsidR="004E4E79" w:rsidRPr="00EF3916" w14:paraId="4CCDEFE2" w14:textId="77777777" w:rsidTr="007B23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6" w:type="dxa"/>
          </w:tcPr>
          <w:p w14:paraId="13789356" w14:textId="13B902BE" w:rsidR="004E4E79" w:rsidRPr="00EF3916" w:rsidRDefault="004E4E79" w:rsidP="007B235E">
            <w:pPr>
              <w:spacing w:after="60"/>
              <w:jc w:val="both"/>
              <w:rPr>
                <w:rFonts w:ascii="Times New Roman" w:hAnsi="Times New Roman"/>
                <w:b w:val="0"/>
                <w:bCs w:val="0"/>
                <w:sz w:val="20"/>
                <w:szCs w:val="20"/>
                <w:lang w:val="en-GB"/>
              </w:rPr>
            </w:pPr>
            <w:r w:rsidRPr="00EF3916">
              <w:rPr>
                <w:rFonts w:ascii="Times New Roman" w:hAnsi="Times New Roman"/>
                <w:b w:val="0"/>
                <w:bCs w:val="0"/>
                <w:sz w:val="20"/>
                <w:szCs w:val="20"/>
                <w:lang w:val="en-GB"/>
              </w:rPr>
              <w:t xml:space="preserve">Pan African Agency for the Great Green Wall </w:t>
            </w:r>
          </w:p>
          <w:p w14:paraId="2BBC58A0" w14:textId="6193EC36" w:rsidR="004E4E79" w:rsidRPr="00EF3916" w:rsidRDefault="004E4E79" w:rsidP="007B235E">
            <w:pPr>
              <w:spacing w:after="60"/>
              <w:jc w:val="both"/>
              <w:rPr>
                <w:rFonts w:ascii="Times New Roman" w:hAnsi="Times New Roman"/>
                <w:b w:val="0"/>
                <w:bCs w:val="0"/>
                <w:sz w:val="20"/>
                <w:szCs w:val="20"/>
                <w:lang w:val="fr-FR"/>
              </w:rPr>
            </w:pPr>
            <w:r w:rsidRPr="00EF3916">
              <w:rPr>
                <w:rFonts w:ascii="Times New Roman" w:hAnsi="Times New Roman"/>
                <w:sz w:val="20"/>
                <w:szCs w:val="20"/>
                <w:lang w:val="fr-FR"/>
              </w:rPr>
              <w:t>(</w:t>
            </w:r>
            <w:r w:rsidR="00C6449F" w:rsidRPr="009A7533">
              <w:rPr>
                <w:rFonts w:ascii="Times New Roman" w:hAnsi="Times New Roman"/>
                <w:sz w:val="20"/>
                <w:szCs w:val="20"/>
                <w:lang w:val="en-GB"/>
              </w:rPr>
              <w:t>PAAGGW</w:t>
            </w:r>
            <w:r w:rsidRPr="00EF3916">
              <w:rPr>
                <w:rFonts w:ascii="Times New Roman" w:hAnsi="Times New Roman"/>
                <w:sz w:val="20"/>
                <w:szCs w:val="20"/>
                <w:lang w:val="fr-FR"/>
              </w:rPr>
              <w:t>)</w:t>
            </w:r>
            <w:r w:rsidR="000F42B0" w:rsidRPr="00EF3916">
              <w:rPr>
                <w:rFonts w:ascii="Times New Roman" w:hAnsi="Times New Roman"/>
                <w:sz w:val="20"/>
                <w:szCs w:val="20"/>
                <w:lang w:val="fr-FR"/>
              </w:rPr>
              <w:t>.</w:t>
            </w:r>
          </w:p>
        </w:tc>
        <w:tc>
          <w:tcPr>
            <w:tcW w:w="3923" w:type="dxa"/>
          </w:tcPr>
          <w:p w14:paraId="73A0AFDD" w14:textId="782D21A4" w:rsidR="004E4E79" w:rsidRPr="00EF3916" w:rsidRDefault="004E4E79"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Implementation of the strategies and programs defined by the 11 countries of the </w:t>
            </w:r>
            <w:r w:rsidR="000F42B0" w:rsidRPr="00EF3916">
              <w:rPr>
                <w:rFonts w:ascii="Times New Roman" w:hAnsi="Times New Roman"/>
                <w:sz w:val="20"/>
                <w:szCs w:val="20"/>
                <w:lang w:val="en-GB"/>
              </w:rPr>
              <w:t>GGWI</w:t>
            </w:r>
          </w:p>
        </w:tc>
        <w:tc>
          <w:tcPr>
            <w:tcW w:w="3119" w:type="dxa"/>
          </w:tcPr>
          <w:p w14:paraId="7687A4E6" w14:textId="22A6FB78" w:rsidR="007B235E" w:rsidRPr="00EF3916" w:rsidRDefault="004E4E79"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Executing </w:t>
            </w:r>
            <w:r w:rsidR="00E26B93" w:rsidRPr="00EF3916">
              <w:rPr>
                <w:rFonts w:ascii="Times New Roman" w:hAnsi="Times New Roman"/>
                <w:sz w:val="20"/>
                <w:szCs w:val="20"/>
                <w:lang w:val="en-GB"/>
              </w:rPr>
              <w:t xml:space="preserve">Partner of </w:t>
            </w:r>
            <w:r w:rsidRPr="00EF3916">
              <w:rPr>
                <w:rFonts w:ascii="Times New Roman" w:hAnsi="Times New Roman"/>
                <w:sz w:val="20"/>
                <w:szCs w:val="20"/>
                <w:lang w:val="en-GB"/>
              </w:rPr>
              <w:t>this project</w:t>
            </w:r>
            <w:r w:rsidR="00E26B93" w:rsidRPr="00EF3916">
              <w:rPr>
                <w:rFonts w:ascii="Times New Roman" w:hAnsi="Times New Roman"/>
                <w:sz w:val="20"/>
                <w:szCs w:val="20"/>
                <w:lang w:val="en-GB"/>
              </w:rPr>
              <w:t xml:space="preserve"> with </w:t>
            </w:r>
            <w:proofErr w:type="gramStart"/>
            <w:r w:rsidR="00E26B93" w:rsidRPr="00EF3916">
              <w:rPr>
                <w:rFonts w:ascii="Times New Roman" w:hAnsi="Times New Roman"/>
                <w:sz w:val="20"/>
                <w:szCs w:val="20"/>
                <w:lang w:val="en-GB"/>
              </w:rPr>
              <w:t>particular role</w:t>
            </w:r>
            <w:proofErr w:type="gramEnd"/>
            <w:r w:rsidR="00E26B93" w:rsidRPr="00EF3916">
              <w:rPr>
                <w:rFonts w:ascii="Times New Roman" w:hAnsi="Times New Roman"/>
                <w:sz w:val="20"/>
                <w:szCs w:val="20"/>
                <w:lang w:val="en-GB"/>
              </w:rPr>
              <w:t xml:space="preserve"> of leading the execution of the Component 2. Member of Steering Committee.</w:t>
            </w:r>
          </w:p>
        </w:tc>
      </w:tr>
      <w:tr w:rsidR="00845877" w:rsidRPr="00EF3916" w14:paraId="29E31898" w14:textId="77777777" w:rsidTr="007B235E">
        <w:tc>
          <w:tcPr>
            <w:cnfStyle w:val="001000000000" w:firstRow="0" w:lastRow="0" w:firstColumn="1" w:lastColumn="0" w:oddVBand="0" w:evenVBand="0" w:oddHBand="0" w:evenHBand="0" w:firstRowFirstColumn="0" w:firstRowLastColumn="0" w:lastRowFirstColumn="0" w:lastRowLastColumn="0"/>
            <w:tcW w:w="2876" w:type="dxa"/>
          </w:tcPr>
          <w:p w14:paraId="6DC2F576" w14:textId="7BFDB04F" w:rsidR="00845877" w:rsidRPr="00644389" w:rsidRDefault="00845877" w:rsidP="007B235E">
            <w:pPr>
              <w:spacing w:after="60"/>
              <w:jc w:val="both"/>
              <w:rPr>
                <w:rFonts w:ascii="Times New Roman" w:hAnsi="Times New Roman"/>
                <w:b w:val="0"/>
                <w:bCs w:val="0"/>
                <w:sz w:val="20"/>
                <w:szCs w:val="20"/>
                <w:lang w:val="en-GB"/>
              </w:rPr>
            </w:pPr>
            <w:r w:rsidRPr="00EF3916">
              <w:rPr>
                <w:rFonts w:ascii="Times New Roman" w:hAnsi="Times New Roman"/>
                <w:b w:val="0"/>
                <w:bCs w:val="0"/>
                <w:sz w:val="20"/>
                <w:szCs w:val="20"/>
                <w:lang w:val="en-GB"/>
              </w:rPr>
              <w:t>UNCCD Secretariat</w:t>
            </w:r>
            <w:r w:rsidR="000F42B0" w:rsidRPr="00644389">
              <w:rPr>
                <w:rFonts w:ascii="Times New Roman" w:hAnsi="Times New Roman"/>
                <w:b w:val="0"/>
                <w:bCs w:val="0"/>
                <w:sz w:val="20"/>
                <w:szCs w:val="20"/>
                <w:lang w:val="en-GB"/>
              </w:rPr>
              <w:t>.</w:t>
            </w:r>
            <w:r w:rsidRPr="00644389">
              <w:rPr>
                <w:rFonts w:ascii="Times New Roman" w:hAnsi="Times New Roman"/>
                <w:b w:val="0"/>
                <w:bCs w:val="0"/>
                <w:sz w:val="20"/>
                <w:szCs w:val="20"/>
                <w:lang w:val="en-GB"/>
              </w:rPr>
              <w:t xml:space="preserve"> </w:t>
            </w:r>
          </w:p>
        </w:tc>
        <w:tc>
          <w:tcPr>
            <w:tcW w:w="3923" w:type="dxa"/>
          </w:tcPr>
          <w:p w14:paraId="6B4FA98C" w14:textId="6E1A5311" w:rsidR="00845877" w:rsidRPr="00EF3916" w:rsidRDefault="00845877"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bCs/>
                <w:sz w:val="20"/>
                <w:szCs w:val="20"/>
                <w:lang w:val="en-GB"/>
              </w:rPr>
              <w:t>Rep</w:t>
            </w:r>
            <w:r w:rsidRPr="00EF3916">
              <w:rPr>
                <w:rFonts w:ascii="Times New Roman" w:hAnsi="Times New Roman"/>
                <w:sz w:val="20"/>
                <w:szCs w:val="20"/>
                <w:lang w:val="en-GB"/>
              </w:rPr>
              <w:t>resenting the depositary of the Convention and consulted in all aspects of the project through the Steering Committee and regular contacts.</w:t>
            </w:r>
          </w:p>
        </w:tc>
        <w:tc>
          <w:tcPr>
            <w:tcW w:w="3119" w:type="dxa"/>
          </w:tcPr>
          <w:p w14:paraId="093D3BB5" w14:textId="77DB0A0A" w:rsidR="007B235E" w:rsidRPr="00EF3916" w:rsidRDefault="00845877"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UNCCD primary responsibility is to </w:t>
            </w:r>
            <w:r w:rsidR="000F42B0" w:rsidRPr="00EF3916">
              <w:rPr>
                <w:rFonts w:ascii="Times New Roman" w:hAnsi="Times New Roman"/>
                <w:sz w:val="20"/>
                <w:szCs w:val="20"/>
                <w:lang w:val="en-GB"/>
              </w:rPr>
              <w:t xml:space="preserve">advise </w:t>
            </w:r>
            <w:r w:rsidRPr="00EF3916">
              <w:rPr>
                <w:rFonts w:ascii="Times New Roman" w:hAnsi="Times New Roman"/>
                <w:sz w:val="20"/>
                <w:szCs w:val="20"/>
                <w:lang w:val="en-GB"/>
              </w:rPr>
              <w:t>coordination of the project activities as they relate to the overall LDN process</w:t>
            </w:r>
            <w:r w:rsidR="000F42B0" w:rsidRPr="00EF3916">
              <w:rPr>
                <w:rFonts w:ascii="Times New Roman" w:hAnsi="Times New Roman"/>
                <w:sz w:val="20"/>
                <w:szCs w:val="20"/>
                <w:lang w:val="en-GB"/>
              </w:rPr>
              <w:t>.</w:t>
            </w:r>
          </w:p>
          <w:p w14:paraId="5DAF7586" w14:textId="291D19F8" w:rsidR="007B235E" w:rsidRPr="00EF3916" w:rsidRDefault="00845877"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Support implementation of component 2 in collaboration with the </w:t>
            </w:r>
            <w:r w:rsidR="00C6449F" w:rsidRPr="009A7533">
              <w:rPr>
                <w:rFonts w:ascii="Times New Roman" w:hAnsi="Times New Roman"/>
                <w:bCs/>
                <w:sz w:val="20"/>
                <w:szCs w:val="20"/>
                <w:lang w:val="en-GB"/>
              </w:rPr>
              <w:t>PAAGGW</w:t>
            </w:r>
            <w:r w:rsidR="000F42B0" w:rsidRPr="00B960A8">
              <w:rPr>
                <w:rFonts w:ascii="Times New Roman" w:hAnsi="Times New Roman"/>
                <w:bCs/>
                <w:sz w:val="20"/>
                <w:szCs w:val="20"/>
                <w:lang w:val="en-GB"/>
              </w:rPr>
              <w:t>.</w:t>
            </w:r>
          </w:p>
          <w:p w14:paraId="6A285F76" w14:textId="53D00345" w:rsidR="00845877" w:rsidRPr="00EF3916" w:rsidRDefault="00845877"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Member of the Project Steering Committee</w:t>
            </w:r>
            <w:r w:rsidR="007B235E" w:rsidRPr="00EF3916">
              <w:rPr>
                <w:rFonts w:ascii="Times New Roman" w:hAnsi="Times New Roman"/>
                <w:sz w:val="20"/>
                <w:szCs w:val="20"/>
                <w:lang w:val="en-GB"/>
              </w:rPr>
              <w:t>.</w:t>
            </w:r>
          </w:p>
        </w:tc>
      </w:tr>
      <w:tr w:rsidR="00A37E19" w:rsidRPr="00EF3916" w14:paraId="7CBD793F" w14:textId="77777777" w:rsidTr="007B23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6" w:type="dxa"/>
          </w:tcPr>
          <w:p w14:paraId="5791FE8D" w14:textId="3121E291" w:rsidR="00A37E19" w:rsidRPr="00644389" w:rsidRDefault="00FB5F58" w:rsidP="007B235E">
            <w:pPr>
              <w:spacing w:after="60"/>
              <w:jc w:val="both"/>
              <w:rPr>
                <w:rFonts w:ascii="Times New Roman" w:hAnsi="Times New Roman"/>
                <w:b w:val="0"/>
                <w:bCs w:val="0"/>
                <w:sz w:val="20"/>
                <w:szCs w:val="20"/>
                <w:lang w:val="en-GB"/>
              </w:rPr>
            </w:pPr>
            <w:r w:rsidRPr="00EF3916">
              <w:rPr>
                <w:rFonts w:ascii="Times New Roman" w:hAnsi="Times New Roman"/>
                <w:b w:val="0"/>
                <w:bCs w:val="0"/>
                <w:sz w:val="20"/>
                <w:szCs w:val="20"/>
                <w:lang w:val="en-GB"/>
              </w:rPr>
              <w:lastRenderedPageBreak/>
              <w:t xml:space="preserve">CILSS (SE, </w:t>
            </w:r>
            <w:proofErr w:type="spellStart"/>
            <w:r w:rsidRPr="00EF3916">
              <w:rPr>
                <w:rFonts w:ascii="Times New Roman" w:hAnsi="Times New Roman"/>
                <w:b w:val="0"/>
                <w:bCs w:val="0"/>
                <w:sz w:val="20"/>
                <w:szCs w:val="20"/>
                <w:lang w:val="en-GB"/>
              </w:rPr>
              <w:t>Agrhymet</w:t>
            </w:r>
            <w:proofErr w:type="spellEnd"/>
            <w:r w:rsidRPr="00EF3916">
              <w:rPr>
                <w:rFonts w:ascii="Times New Roman" w:hAnsi="Times New Roman"/>
                <w:b w:val="0"/>
                <w:bCs w:val="0"/>
                <w:sz w:val="20"/>
                <w:szCs w:val="20"/>
                <w:lang w:val="en-GB"/>
              </w:rPr>
              <w:t xml:space="preserve"> and INSAH)</w:t>
            </w:r>
            <w:r w:rsidR="000F42B0" w:rsidRPr="00644389">
              <w:rPr>
                <w:rFonts w:ascii="Times New Roman" w:hAnsi="Times New Roman"/>
                <w:b w:val="0"/>
                <w:bCs w:val="0"/>
                <w:sz w:val="20"/>
                <w:szCs w:val="20"/>
                <w:lang w:val="en-GB"/>
              </w:rPr>
              <w:t>.</w:t>
            </w:r>
          </w:p>
          <w:p w14:paraId="0FB92E48" w14:textId="1E8BE208" w:rsidR="00F636E1" w:rsidRPr="00EF3916" w:rsidRDefault="00F636E1" w:rsidP="007B235E">
            <w:pPr>
              <w:spacing w:after="60"/>
              <w:jc w:val="both"/>
              <w:rPr>
                <w:rFonts w:ascii="Times New Roman" w:hAnsi="Times New Roman"/>
                <w:b w:val="0"/>
                <w:bCs w:val="0"/>
                <w:sz w:val="20"/>
                <w:szCs w:val="20"/>
                <w:lang w:val="en-GB"/>
              </w:rPr>
            </w:pPr>
          </w:p>
        </w:tc>
        <w:tc>
          <w:tcPr>
            <w:tcW w:w="3923" w:type="dxa"/>
          </w:tcPr>
          <w:p w14:paraId="40A2840B" w14:textId="02F1ADB0" w:rsidR="007B235E" w:rsidRPr="00EF3916" w:rsidRDefault="00FB5F58"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Technical and scientific advice on sustainable land and water management.</w:t>
            </w:r>
          </w:p>
          <w:p w14:paraId="4D500ACD" w14:textId="0CA0EBD1" w:rsidR="007B235E" w:rsidRPr="00EF3916" w:rsidRDefault="00FB5F58"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Policy directions for food security and environmental issues and sustainable development in the Sahel countries.</w:t>
            </w:r>
          </w:p>
          <w:p w14:paraId="4E31288B" w14:textId="14837138" w:rsidR="00FB5F58" w:rsidRPr="00EF3916" w:rsidRDefault="00FB5F58"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Execute projects in ecological monitoring and climate monitoring</w:t>
            </w:r>
            <w:r w:rsidR="007B235E" w:rsidRPr="00EF3916">
              <w:rPr>
                <w:rFonts w:ascii="Times New Roman" w:hAnsi="Times New Roman"/>
                <w:sz w:val="20"/>
                <w:szCs w:val="20"/>
                <w:lang w:val="en-GB"/>
              </w:rPr>
              <w:t>.</w:t>
            </w:r>
          </w:p>
        </w:tc>
        <w:tc>
          <w:tcPr>
            <w:tcW w:w="3119" w:type="dxa"/>
          </w:tcPr>
          <w:p w14:paraId="349BBE2C" w14:textId="119B35F9" w:rsidR="007B235E" w:rsidRPr="00EF3916" w:rsidRDefault="00FB5F58"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Participation in the definition of the coordination and partnership mechanism; contribution to the preparation of major projects likely to be submitted to the GEF and the </w:t>
            </w:r>
            <w:r w:rsidR="000F42B0" w:rsidRPr="00EF3916">
              <w:rPr>
                <w:rFonts w:ascii="Times New Roman" w:hAnsi="Times New Roman"/>
                <w:sz w:val="20"/>
                <w:szCs w:val="20"/>
                <w:lang w:val="en-GB"/>
              </w:rPr>
              <w:t>GCF</w:t>
            </w:r>
            <w:r w:rsidRPr="00EF3916">
              <w:rPr>
                <w:rFonts w:ascii="Times New Roman" w:hAnsi="Times New Roman"/>
                <w:sz w:val="20"/>
                <w:szCs w:val="20"/>
                <w:lang w:val="en-GB"/>
              </w:rPr>
              <w:t>; participation in various studies and technical activities in support of countries.</w:t>
            </w:r>
          </w:p>
          <w:p w14:paraId="5F099167" w14:textId="0A724460" w:rsidR="007B235E" w:rsidRPr="00EF3916" w:rsidRDefault="00CA4189"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Partnership with other actors</w:t>
            </w:r>
            <w:r w:rsidR="000F42B0" w:rsidRPr="00EF3916">
              <w:rPr>
                <w:rFonts w:ascii="Times New Roman" w:hAnsi="Times New Roman"/>
                <w:sz w:val="20"/>
                <w:szCs w:val="20"/>
                <w:lang w:val="en-GB"/>
              </w:rPr>
              <w:t>.</w:t>
            </w:r>
          </w:p>
          <w:p w14:paraId="4EED32AA" w14:textId="5CB5C777" w:rsidR="007B235E" w:rsidRPr="00EF3916" w:rsidRDefault="00E26B93"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Member of the Steering </w:t>
            </w:r>
            <w:r w:rsidR="000F42B0" w:rsidRPr="00EF3916">
              <w:rPr>
                <w:rFonts w:ascii="Times New Roman" w:hAnsi="Times New Roman"/>
                <w:sz w:val="20"/>
                <w:szCs w:val="20"/>
                <w:lang w:val="en-GB"/>
              </w:rPr>
              <w:t>committee.</w:t>
            </w:r>
          </w:p>
        </w:tc>
      </w:tr>
      <w:tr w:rsidR="00F636E1" w:rsidRPr="00EF3916" w14:paraId="472D7141" w14:textId="77777777" w:rsidTr="007B235E">
        <w:tc>
          <w:tcPr>
            <w:cnfStyle w:val="001000000000" w:firstRow="0" w:lastRow="0" w:firstColumn="1" w:lastColumn="0" w:oddVBand="0" w:evenVBand="0" w:oddHBand="0" w:evenHBand="0" w:firstRowFirstColumn="0" w:firstRowLastColumn="0" w:lastRowFirstColumn="0" w:lastRowLastColumn="0"/>
            <w:tcW w:w="2876" w:type="dxa"/>
          </w:tcPr>
          <w:p w14:paraId="1D3269CC" w14:textId="08EE182B" w:rsidR="00F636E1" w:rsidRPr="00EF3916" w:rsidRDefault="00F636E1" w:rsidP="007B235E">
            <w:pPr>
              <w:spacing w:after="60"/>
              <w:jc w:val="both"/>
              <w:rPr>
                <w:rFonts w:ascii="Times New Roman" w:hAnsi="Times New Roman"/>
                <w:b w:val="0"/>
                <w:bCs w:val="0"/>
                <w:sz w:val="20"/>
                <w:szCs w:val="20"/>
                <w:lang w:val="en-GB"/>
              </w:rPr>
            </w:pPr>
            <w:r w:rsidRPr="00EF3916">
              <w:rPr>
                <w:rFonts w:ascii="Times New Roman" w:hAnsi="Times New Roman"/>
                <w:b w:val="0"/>
                <w:bCs w:val="0"/>
                <w:sz w:val="20"/>
                <w:szCs w:val="20"/>
                <w:lang w:val="en-GB"/>
              </w:rPr>
              <w:t xml:space="preserve">Agencies of the United Nations </w:t>
            </w:r>
            <w:r w:rsidRPr="00EF3916">
              <w:rPr>
                <w:rFonts w:ascii="Times New Roman" w:hAnsi="Times New Roman"/>
                <w:sz w:val="20"/>
                <w:szCs w:val="20"/>
                <w:lang w:val="en-GB"/>
              </w:rPr>
              <w:t>system (UNEP, GEF, FAO, UNDP, GCF, UNCCD, GM)</w:t>
            </w:r>
            <w:r w:rsidR="000F42B0" w:rsidRPr="00EF3916">
              <w:rPr>
                <w:rFonts w:ascii="Times New Roman" w:hAnsi="Times New Roman"/>
                <w:sz w:val="20"/>
                <w:szCs w:val="20"/>
                <w:lang w:val="en-GB"/>
              </w:rPr>
              <w:t>.</w:t>
            </w:r>
          </w:p>
        </w:tc>
        <w:tc>
          <w:tcPr>
            <w:tcW w:w="3923" w:type="dxa"/>
          </w:tcPr>
          <w:p w14:paraId="2B6CE4AB" w14:textId="44B20559" w:rsidR="007B235E" w:rsidRPr="00EF3916" w:rsidRDefault="00F636E1"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Concerted implementation of AU-UN Framework for the implementation of SDG 2030 and Agenda 2063</w:t>
            </w:r>
            <w:r w:rsidR="007B235E" w:rsidRPr="00EF3916">
              <w:rPr>
                <w:rFonts w:ascii="Times New Roman" w:hAnsi="Times New Roman"/>
                <w:sz w:val="20"/>
                <w:szCs w:val="20"/>
                <w:lang w:val="en-GB"/>
              </w:rPr>
              <w:t>.</w:t>
            </w:r>
          </w:p>
          <w:p w14:paraId="3073474B" w14:textId="77777777" w:rsidR="007B235E" w:rsidRDefault="00F636E1"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Support to countries in strategies, programs and projects for the implementation of </w:t>
            </w:r>
            <w:r w:rsidR="000F42B0" w:rsidRPr="00EF3916">
              <w:rPr>
                <w:rFonts w:ascii="Times New Roman" w:hAnsi="Times New Roman"/>
                <w:sz w:val="20"/>
                <w:szCs w:val="20"/>
                <w:lang w:val="en-GB"/>
              </w:rPr>
              <w:t xml:space="preserve">Rio Conventions </w:t>
            </w:r>
            <w:r w:rsidRPr="00EF3916">
              <w:rPr>
                <w:rFonts w:ascii="Times New Roman" w:hAnsi="Times New Roman"/>
                <w:sz w:val="20"/>
                <w:szCs w:val="20"/>
                <w:lang w:val="en-GB"/>
              </w:rPr>
              <w:t>and the achievement of the Sustainable Development Goals</w:t>
            </w:r>
            <w:r w:rsidR="007B235E" w:rsidRPr="00EF3916">
              <w:rPr>
                <w:rFonts w:ascii="Times New Roman" w:hAnsi="Times New Roman"/>
                <w:sz w:val="20"/>
                <w:szCs w:val="20"/>
                <w:lang w:val="en-GB"/>
              </w:rPr>
              <w:t>.</w:t>
            </w:r>
          </w:p>
          <w:p w14:paraId="21488449" w14:textId="77777777" w:rsidR="003E4551" w:rsidRPr="003E4551" w:rsidRDefault="003E4551" w:rsidP="003E4551">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p>
          <w:p w14:paraId="1CA6C014" w14:textId="77777777" w:rsidR="003E4551" w:rsidRPr="003E4551" w:rsidRDefault="003E4551" w:rsidP="003E4551">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p>
          <w:p w14:paraId="20B62086" w14:textId="77777777" w:rsidR="003E4551" w:rsidRPr="003E4551" w:rsidRDefault="003E4551" w:rsidP="003E4551">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p>
          <w:p w14:paraId="599DC8F1" w14:textId="77777777" w:rsidR="003E4551" w:rsidRPr="003E4551" w:rsidRDefault="003E4551" w:rsidP="003E4551">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p>
          <w:p w14:paraId="53E57C4F" w14:textId="77777777" w:rsidR="003E4551" w:rsidRDefault="003E4551" w:rsidP="003E4551">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p>
          <w:p w14:paraId="32118436" w14:textId="25DEB4E6" w:rsidR="003E4551" w:rsidRPr="003E4551" w:rsidRDefault="003E4551" w:rsidP="003E4551">
            <w:pPr>
              <w:tabs>
                <w:tab w:val="left" w:pos="1230"/>
              </w:tabs>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Pr>
                <w:rFonts w:ascii="Times New Roman" w:hAnsi="Times New Roman"/>
                <w:sz w:val="20"/>
                <w:szCs w:val="20"/>
                <w:lang w:val="en-GB"/>
              </w:rPr>
              <w:tab/>
            </w:r>
          </w:p>
        </w:tc>
        <w:tc>
          <w:tcPr>
            <w:tcW w:w="3119" w:type="dxa"/>
          </w:tcPr>
          <w:p w14:paraId="53D7ACF1" w14:textId="77777777" w:rsidR="00F636E1" w:rsidRPr="00EF3916" w:rsidRDefault="00F636E1"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Funding and technical support. </w:t>
            </w:r>
          </w:p>
          <w:p w14:paraId="190932D8" w14:textId="7C83F2B5" w:rsidR="007B235E" w:rsidRPr="00EF3916" w:rsidRDefault="00F636E1"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Regional coordination through the UN Regional Task Team</w:t>
            </w:r>
            <w:r w:rsidR="000F42B0" w:rsidRPr="00EF3916">
              <w:rPr>
                <w:rFonts w:ascii="Times New Roman" w:hAnsi="Times New Roman"/>
                <w:sz w:val="20"/>
                <w:szCs w:val="20"/>
                <w:lang w:val="en-GB"/>
              </w:rPr>
              <w:t>.</w:t>
            </w:r>
          </w:p>
          <w:p w14:paraId="6DCDA6D7" w14:textId="011BC607" w:rsidR="007B235E" w:rsidRPr="00EF3916" w:rsidRDefault="00036745"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Implementation of the UN </w:t>
            </w:r>
            <w:r w:rsidR="00790738" w:rsidRPr="00EF3916">
              <w:rPr>
                <w:rFonts w:ascii="Times New Roman" w:hAnsi="Times New Roman"/>
                <w:sz w:val="20"/>
                <w:szCs w:val="20"/>
                <w:lang w:val="en-GB"/>
              </w:rPr>
              <w:t>D</w:t>
            </w:r>
            <w:r w:rsidRPr="00EF3916">
              <w:rPr>
                <w:rFonts w:ascii="Times New Roman" w:hAnsi="Times New Roman"/>
                <w:sz w:val="20"/>
                <w:szCs w:val="20"/>
                <w:lang w:val="en-GB"/>
              </w:rPr>
              <w:t xml:space="preserve">ecade on </w:t>
            </w:r>
            <w:r w:rsidR="00790738" w:rsidRPr="00EF3916">
              <w:rPr>
                <w:rFonts w:ascii="Times New Roman" w:hAnsi="Times New Roman"/>
                <w:sz w:val="20"/>
                <w:szCs w:val="20"/>
                <w:lang w:val="en-GB"/>
              </w:rPr>
              <w:t>E</w:t>
            </w:r>
            <w:r w:rsidRPr="00EF3916">
              <w:rPr>
                <w:rFonts w:ascii="Times New Roman" w:hAnsi="Times New Roman"/>
                <w:sz w:val="20"/>
                <w:szCs w:val="20"/>
                <w:lang w:val="en-GB"/>
              </w:rPr>
              <w:t>cosyste</w:t>
            </w:r>
            <w:r w:rsidR="000F42B0" w:rsidRPr="00EF3916">
              <w:rPr>
                <w:rFonts w:ascii="Times New Roman" w:hAnsi="Times New Roman"/>
                <w:sz w:val="20"/>
                <w:szCs w:val="20"/>
                <w:lang w:val="en-GB"/>
              </w:rPr>
              <w:t>ms</w:t>
            </w:r>
            <w:r w:rsidR="00790738" w:rsidRPr="00EF3916">
              <w:rPr>
                <w:rFonts w:ascii="Times New Roman" w:hAnsi="Times New Roman"/>
                <w:sz w:val="20"/>
                <w:szCs w:val="20"/>
                <w:lang w:val="en-GB"/>
              </w:rPr>
              <w:t xml:space="preserve"> Restoration</w:t>
            </w:r>
            <w:r w:rsidR="000F42B0" w:rsidRPr="00EF3916">
              <w:rPr>
                <w:rFonts w:ascii="Times New Roman" w:hAnsi="Times New Roman"/>
                <w:sz w:val="20"/>
                <w:szCs w:val="20"/>
                <w:lang w:val="en-GB"/>
              </w:rPr>
              <w:t>.</w:t>
            </w:r>
          </w:p>
          <w:p w14:paraId="532BB10F" w14:textId="77777777" w:rsidR="007B235E" w:rsidRPr="00EF3916" w:rsidRDefault="00197373"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Members of the Regional Steering </w:t>
            </w:r>
            <w:r w:rsidR="000F42B0" w:rsidRPr="00EF3916">
              <w:rPr>
                <w:rFonts w:ascii="Times New Roman" w:hAnsi="Times New Roman"/>
                <w:sz w:val="20"/>
                <w:szCs w:val="20"/>
                <w:lang w:val="en-GB"/>
              </w:rPr>
              <w:t>committee.</w:t>
            </w:r>
          </w:p>
          <w:p w14:paraId="6509E1EF" w14:textId="1FEE6932" w:rsidR="009E7321" w:rsidRPr="003E4551" w:rsidRDefault="009E7321"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3E4551">
              <w:rPr>
                <w:rFonts w:ascii="Times New Roman" w:hAnsi="Times New Roman"/>
                <w:sz w:val="20"/>
                <w:szCs w:val="20"/>
                <w:highlight w:val="yellow"/>
                <w:lang w:val="en-GB"/>
              </w:rPr>
              <w:t>UN Decade/UNEP with partners are building an infrastructure and capacity, which will be able to support core coordination, communication and mobilisation of partnerships and co-financing resources for the GGW/GEF programme. We are not aware of other networks with similar infrastructure and capacity</w:t>
            </w:r>
          </w:p>
        </w:tc>
      </w:tr>
      <w:tr w:rsidR="00B9596C" w:rsidRPr="00EF3916" w14:paraId="57C93FB9" w14:textId="77777777" w:rsidTr="007B23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6" w:type="dxa"/>
          </w:tcPr>
          <w:p w14:paraId="13A185B0" w14:textId="4B229655" w:rsidR="00B9596C" w:rsidRPr="00EF3916" w:rsidRDefault="00B9596C" w:rsidP="007B235E">
            <w:pPr>
              <w:spacing w:after="60"/>
              <w:jc w:val="both"/>
              <w:rPr>
                <w:rFonts w:ascii="Times New Roman" w:hAnsi="Times New Roman"/>
                <w:b w:val="0"/>
                <w:bCs w:val="0"/>
                <w:sz w:val="20"/>
                <w:szCs w:val="20"/>
                <w:lang w:val="en-GB"/>
              </w:rPr>
            </w:pPr>
            <w:r w:rsidRPr="00EF3916">
              <w:rPr>
                <w:rFonts w:ascii="Times New Roman" w:hAnsi="Times New Roman"/>
                <w:b w:val="0"/>
                <w:bCs w:val="0"/>
                <w:sz w:val="20"/>
                <w:szCs w:val="20"/>
                <w:lang w:val="en-GB"/>
              </w:rPr>
              <w:t>Regional economic integration organization (ECOWAS, UEMOA)</w:t>
            </w:r>
            <w:r w:rsidR="000F42B0" w:rsidRPr="00EF3916">
              <w:rPr>
                <w:rFonts w:ascii="Times New Roman" w:hAnsi="Times New Roman"/>
                <w:sz w:val="20"/>
                <w:szCs w:val="20"/>
                <w:lang w:val="en-GB"/>
              </w:rPr>
              <w:t>.</w:t>
            </w:r>
          </w:p>
        </w:tc>
        <w:tc>
          <w:tcPr>
            <w:tcW w:w="3923" w:type="dxa"/>
          </w:tcPr>
          <w:p w14:paraId="5C6F9E46" w14:textId="77777777" w:rsidR="00B9596C" w:rsidRPr="00EF3916" w:rsidRDefault="00B9596C"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Policy guidance on economic integration.</w:t>
            </w:r>
          </w:p>
          <w:p w14:paraId="36925DD2" w14:textId="72089DB4" w:rsidR="00CA4189" w:rsidRPr="00EF3916" w:rsidRDefault="00CA4189"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Funding and support for the implementation of development projects and programs </w:t>
            </w:r>
          </w:p>
        </w:tc>
        <w:tc>
          <w:tcPr>
            <w:tcW w:w="3119" w:type="dxa"/>
          </w:tcPr>
          <w:p w14:paraId="4F96F4BB" w14:textId="63CA34F2" w:rsidR="00B9596C" w:rsidRPr="00EF3916" w:rsidRDefault="00CA4189"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Co</w:t>
            </w:r>
            <w:r w:rsidR="000F42B0" w:rsidRPr="00EF3916">
              <w:rPr>
                <w:rFonts w:ascii="Times New Roman" w:hAnsi="Times New Roman"/>
                <w:sz w:val="20"/>
                <w:szCs w:val="20"/>
                <w:lang w:val="en-GB"/>
              </w:rPr>
              <w:t>-</w:t>
            </w:r>
            <w:r w:rsidRPr="00EF3916">
              <w:rPr>
                <w:rFonts w:ascii="Times New Roman" w:hAnsi="Times New Roman"/>
                <w:sz w:val="20"/>
                <w:szCs w:val="20"/>
                <w:lang w:val="en-GB"/>
              </w:rPr>
              <w:t>financing</w:t>
            </w:r>
            <w:r w:rsidR="000F42B0" w:rsidRPr="00EF3916">
              <w:rPr>
                <w:rFonts w:ascii="Times New Roman" w:hAnsi="Times New Roman"/>
                <w:sz w:val="20"/>
                <w:szCs w:val="20"/>
                <w:lang w:val="en-GB"/>
              </w:rPr>
              <w:t>.</w:t>
            </w:r>
          </w:p>
          <w:p w14:paraId="633D1AF1" w14:textId="12567BC1" w:rsidR="00CA4189" w:rsidRPr="00EF3916" w:rsidRDefault="00CA4189"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Technical support</w:t>
            </w:r>
            <w:r w:rsidR="000F42B0" w:rsidRPr="00EF3916">
              <w:rPr>
                <w:rFonts w:ascii="Times New Roman" w:hAnsi="Times New Roman"/>
                <w:sz w:val="20"/>
                <w:szCs w:val="20"/>
                <w:lang w:val="en-GB"/>
              </w:rPr>
              <w:t>.</w:t>
            </w:r>
            <w:r w:rsidRPr="00EF3916">
              <w:rPr>
                <w:rFonts w:ascii="Times New Roman" w:hAnsi="Times New Roman"/>
                <w:sz w:val="20"/>
                <w:szCs w:val="20"/>
                <w:lang w:val="en-GB"/>
              </w:rPr>
              <w:t xml:space="preserve"> </w:t>
            </w:r>
          </w:p>
          <w:p w14:paraId="405B3B7F" w14:textId="79B79184" w:rsidR="00CA4189" w:rsidRPr="00EF3916" w:rsidRDefault="00CA4189"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Partnership with other actors</w:t>
            </w:r>
            <w:r w:rsidR="000F42B0" w:rsidRPr="00EF3916">
              <w:rPr>
                <w:rFonts w:ascii="Times New Roman" w:hAnsi="Times New Roman"/>
                <w:sz w:val="20"/>
                <w:szCs w:val="20"/>
                <w:lang w:val="en-GB"/>
              </w:rPr>
              <w:t>.</w:t>
            </w:r>
          </w:p>
          <w:p w14:paraId="28261390" w14:textId="5F5E10F6" w:rsidR="00197373" w:rsidRPr="00EF3916" w:rsidRDefault="00197373"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Members of the Regional Steering </w:t>
            </w:r>
            <w:r w:rsidR="000F42B0" w:rsidRPr="00EF3916">
              <w:rPr>
                <w:rFonts w:ascii="Times New Roman" w:hAnsi="Times New Roman"/>
                <w:sz w:val="20"/>
                <w:szCs w:val="20"/>
                <w:lang w:val="en-GB"/>
              </w:rPr>
              <w:t>committee.</w:t>
            </w:r>
          </w:p>
        </w:tc>
      </w:tr>
      <w:tr w:rsidR="00CA4189" w:rsidRPr="00EF3916" w14:paraId="1BA61B36" w14:textId="77777777" w:rsidTr="007B235E">
        <w:tc>
          <w:tcPr>
            <w:cnfStyle w:val="001000000000" w:firstRow="0" w:lastRow="0" w:firstColumn="1" w:lastColumn="0" w:oddVBand="0" w:evenVBand="0" w:oddHBand="0" w:evenHBand="0" w:firstRowFirstColumn="0" w:firstRowLastColumn="0" w:lastRowFirstColumn="0" w:lastRowLastColumn="0"/>
            <w:tcW w:w="2876" w:type="dxa"/>
          </w:tcPr>
          <w:p w14:paraId="643A6404" w14:textId="36BDA088" w:rsidR="00CA4189" w:rsidRPr="00644389" w:rsidRDefault="00CA4189" w:rsidP="007B235E">
            <w:pPr>
              <w:spacing w:after="60"/>
              <w:jc w:val="both"/>
              <w:rPr>
                <w:rFonts w:ascii="Times New Roman" w:hAnsi="Times New Roman"/>
                <w:b w:val="0"/>
                <w:bCs w:val="0"/>
                <w:sz w:val="20"/>
                <w:szCs w:val="20"/>
                <w:lang w:val="fr-FR"/>
              </w:rPr>
            </w:pPr>
            <w:r w:rsidRPr="00EF3916">
              <w:rPr>
                <w:rFonts w:ascii="Times New Roman" w:hAnsi="Times New Roman"/>
                <w:b w:val="0"/>
                <w:bCs w:val="0"/>
                <w:sz w:val="20"/>
                <w:szCs w:val="20"/>
                <w:lang w:val="fr-FR"/>
              </w:rPr>
              <w:t xml:space="preserve">World </w:t>
            </w:r>
            <w:r w:rsidR="000F42B0" w:rsidRPr="00644389">
              <w:rPr>
                <w:rFonts w:ascii="Times New Roman" w:hAnsi="Times New Roman"/>
                <w:b w:val="0"/>
                <w:bCs w:val="0"/>
                <w:sz w:val="20"/>
                <w:szCs w:val="20"/>
                <w:lang w:val="fr-FR"/>
              </w:rPr>
              <w:t>Bank.</w:t>
            </w:r>
          </w:p>
        </w:tc>
        <w:tc>
          <w:tcPr>
            <w:tcW w:w="3923" w:type="dxa"/>
          </w:tcPr>
          <w:p w14:paraId="089B0889" w14:textId="0F93CD96" w:rsidR="00CA4189" w:rsidRPr="00EF3916" w:rsidRDefault="00CA4189"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Support for development policies and strategies </w:t>
            </w:r>
          </w:p>
          <w:p w14:paraId="2F1BDEF9" w14:textId="2F18E32B" w:rsidR="00CA4189" w:rsidRPr="00EF3916" w:rsidRDefault="00CA4189"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Financing of various programs and projects related to the implementation of the SDGs including in sustainable land management (</w:t>
            </w:r>
            <w:proofErr w:type="spellStart"/>
            <w:r w:rsidRPr="00EF3916">
              <w:rPr>
                <w:rFonts w:ascii="Times New Roman" w:hAnsi="Times New Roman"/>
                <w:sz w:val="20"/>
                <w:szCs w:val="20"/>
                <w:lang w:val="en-GB"/>
              </w:rPr>
              <w:t>TerrAfrica</w:t>
            </w:r>
            <w:proofErr w:type="spellEnd"/>
            <w:r w:rsidRPr="00EF3916">
              <w:rPr>
                <w:rFonts w:ascii="Times New Roman" w:hAnsi="Times New Roman"/>
                <w:sz w:val="20"/>
                <w:szCs w:val="20"/>
                <w:lang w:val="en-GB"/>
              </w:rPr>
              <w:t xml:space="preserve"> among others)</w:t>
            </w:r>
            <w:r w:rsidR="007B235E" w:rsidRPr="00EF3916">
              <w:rPr>
                <w:rFonts w:ascii="Times New Roman" w:hAnsi="Times New Roman"/>
                <w:sz w:val="20"/>
                <w:szCs w:val="20"/>
                <w:lang w:val="en-GB"/>
              </w:rPr>
              <w:t>.</w:t>
            </w:r>
          </w:p>
        </w:tc>
        <w:tc>
          <w:tcPr>
            <w:tcW w:w="3119" w:type="dxa"/>
          </w:tcPr>
          <w:p w14:paraId="621E17B0" w14:textId="23C46237" w:rsidR="00CA4189" w:rsidRPr="00EF3916" w:rsidRDefault="00CA4189"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Co</w:t>
            </w:r>
            <w:r w:rsidR="000F42B0" w:rsidRPr="00EF3916">
              <w:rPr>
                <w:rFonts w:ascii="Times New Roman" w:hAnsi="Times New Roman"/>
                <w:sz w:val="20"/>
                <w:szCs w:val="20"/>
                <w:lang w:val="en-GB"/>
              </w:rPr>
              <w:t>-</w:t>
            </w:r>
            <w:r w:rsidRPr="00EF3916">
              <w:rPr>
                <w:rFonts w:ascii="Times New Roman" w:hAnsi="Times New Roman"/>
                <w:sz w:val="20"/>
                <w:szCs w:val="20"/>
                <w:lang w:val="en-GB"/>
              </w:rPr>
              <w:t>financing</w:t>
            </w:r>
            <w:r w:rsidR="000F42B0" w:rsidRPr="00EF3916">
              <w:rPr>
                <w:rFonts w:ascii="Times New Roman" w:hAnsi="Times New Roman"/>
                <w:sz w:val="20"/>
                <w:szCs w:val="20"/>
                <w:lang w:val="en-GB"/>
              </w:rPr>
              <w:t>.</w:t>
            </w:r>
            <w:r w:rsidRPr="00EF3916">
              <w:rPr>
                <w:rFonts w:ascii="Times New Roman" w:hAnsi="Times New Roman"/>
                <w:sz w:val="20"/>
                <w:szCs w:val="20"/>
                <w:lang w:val="en-GB"/>
              </w:rPr>
              <w:t xml:space="preserve"> </w:t>
            </w:r>
          </w:p>
          <w:p w14:paraId="1450F06D" w14:textId="562A1810" w:rsidR="007F7ED0" w:rsidRPr="00EF3916" w:rsidRDefault="007F7ED0"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Complementarity between World Bank projects and programs and the GEF project.</w:t>
            </w:r>
          </w:p>
          <w:p w14:paraId="192429E1" w14:textId="128A0312" w:rsidR="00197373" w:rsidRPr="00EF3916" w:rsidRDefault="00CA4189"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Partnership with other actors</w:t>
            </w:r>
            <w:r w:rsidR="000F42B0" w:rsidRPr="00EF3916">
              <w:rPr>
                <w:rFonts w:ascii="Times New Roman" w:hAnsi="Times New Roman"/>
                <w:sz w:val="20"/>
                <w:szCs w:val="20"/>
                <w:lang w:val="en-GB"/>
              </w:rPr>
              <w:t>.</w:t>
            </w:r>
          </w:p>
          <w:p w14:paraId="5B45B10D" w14:textId="40F32C2C" w:rsidR="00CA4189" w:rsidRPr="00EF3916" w:rsidRDefault="00197373"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Member of the Regional Steering </w:t>
            </w:r>
            <w:r w:rsidR="000F42B0" w:rsidRPr="00EF3916">
              <w:rPr>
                <w:rFonts w:ascii="Times New Roman" w:hAnsi="Times New Roman"/>
                <w:sz w:val="20"/>
                <w:szCs w:val="20"/>
                <w:lang w:val="en-GB"/>
              </w:rPr>
              <w:t>committee.</w:t>
            </w:r>
            <w:r w:rsidR="00CA4189" w:rsidRPr="00EF3916">
              <w:rPr>
                <w:rFonts w:ascii="Times New Roman" w:hAnsi="Times New Roman"/>
                <w:sz w:val="20"/>
                <w:szCs w:val="20"/>
                <w:lang w:val="en-GB"/>
              </w:rPr>
              <w:t xml:space="preserve"> </w:t>
            </w:r>
          </w:p>
        </w:tc>
      </w:tr>
      <w:tr w:rsidR="00CA4189" w:rsidRPr="00EF3916" w14:paraId="4FE90952" w14:textId="77777777" w:rsidTr="007B23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6" w:type="dxa"/>
          </w:tcPr>
          <w:p w14:paraId="427C48A2" w14:textId="6FD314EA" w:rsidR="00CA4189" w:rsidRPr="00644389" w:rsidRDefault="00CA4189" w:rsidP="007B235E">
            <w:pPr>
              <w:spacing w:after="60"/>
              <w:jc w:val="both"/>
              <w:rPr>
                <w:rFonts w:ascii="Times New Roman" w:hAnsi="Times New Roman"/>
                <w:b w:val="0"/>
                <w:bCs w:val="0"/>
                <w:sz w:val="20"/>
                <w:szCs w:val="20"/>
                <w:lang w:val="fr-FR"/>
              </w:rPr>
            </w:pPr>
            <w:proofErr w:type="spellStart"/>
            <w:r w:rsidRPr="00EF3916">
              <w:rPr>
                <w:rFonts w:ascii="Times New Roman" w:hAnsi="Times New Roman"/>
                <w:b w:val="0"/>
                <w:bCs w:val="0"/>
                <w:sz w:val="20"/>
                <w:szCs w:val="20"/>
                <w:lang w:val="fr-FR"/>
              </w:rPr>
              <w:t>European</w:t>
            </w:r>
            <w:proofErr w:type="spellEnd"/>
            <w:r w:rsidRPr="00EF3916">
              <w:rPr>
                <w:rFonts w:ascii="Times New Roman" w:hAnsi="Times New Roman"/>
                <w:b w:val="0"/>
                <w:bCs w:val="0"/>
                <w:sz w:val="20"/>
                <w:szCs w:val="20"/>
                <w:lang w:val="fr-FR"/>
              </w:rPr>
              <w:t xml:space="preserve"> Union</w:t>
            </w:r>
            <w:r w:rsidR="000F42B0" w:rsidRPr="00644389">
              <w:rPr>
                <w:rFonts w:ascii="Times New Roman" w:hAnsi="Times New Roman"/>
                <w:b w:val="0"/>
                <w:bCs w:val="0"/>
                <w:sz w:val="20"/>
                <w:szCs w:val="20"/>
                <w:lang w:val="fr-FR"/>
              </w:rPr>
              <w:t>.</w:t>
            </w:r>
            <w:r w:rsidRPr="00644389">
              <w:rPr>
                <w:rFonts w:ascii="Times New Roman" w:hAnsi="Times New Roman"/>
                <w:b w:val="0"/>
                <w:bCs w:val="0"/>
                <w:sz w:val="20"/>
                <w:szCs w:val="20"/>
                <w:lang w:val="fr-FR"/>
              </w:rPr>
              <w:t xml:space="preserve"> </w:t>
            </w:r>
          </w:p>
        </w:tc>
        <w:tc>
          <w:tcPr>
            <w:tcW w:w="3923" w:type="dxa"/>
          </w:tcPr>
          <w:p w14:paraId="26C2A2FF" w14:textId="77777777" w:rsidR="004B40BC" w:rsidRPr="00EF3916" w:rsidRDefault="00136F95"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Building on the Cotonou Agreement (which expires in December 2020)</w:t>
            </w:r>
          </w:p>
          <w:p w14:paraId="34FB5355" w14:textId="4BF25EB0" w:rsidR="00CA4189" w:rsidRPr="00EF3916" w:rsidRDefault="00036745"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V</w:t>
            </w:r>
            <w:r w:rsidR="008661D7" w:rsidRPr="00EF3916">
              <w:rPr>
                <w:rFonts w:ascii="Times New Roman" w:hAnsi="Times New Roman"/>
                <w:sz w:val="20"/>
                <w:szCs w:val="20"/>
                <w:lang w:val="en-GB"/>
              </w:rPr>
              <w:t>arious supports for development policies and strategies, programs and projects in various fields such as poverty reduction, climate change, the economy and job creation including green jobs, peace and security, migration</w:t>
            </w:r>
            <w:r w:rsidR="000F42B0" w:rsidRPr="00EF3916">
              <w:rPr>
                <w:rFonts w:ascii="Times New Roman" w:hAnsi="Times New Roman"/>
                <w:sz w:val="20"/>
                <w:szCs w:val="20"/>
                <w:lang w:val="en-GB"/>
              </w:rPr>
              <w:t>.</w:t>
            </w:r>
          </w:p>
        </w:tc>
        <w:tc>
          <w:tcPr>
            <w:tcW w:w="3119" w:type="dxa"/>
          </w:tcPr>
          <w:p w14:paraId="3D81E185" w14:textId="2C276373" w:rsidR="00CA4189" w:rsidRPr="00EF3916" w:rsidRDefault="008661D7"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Co</w:t>
            </w:r>
            <w:r w:rsidR="000F42B0" w:rsidRPr="00EF3916">
              <w:rPr>
                <w:rFonts w:ascii="Times New Roman" w:hAnsi="Times New Roman"/>
                <w:sz w:val="20"/>
                <w:szCs w:val="20"/>
                <w:lang w:val="en-GB"/>
              </w:rPr>
              <w:t>-</w:t>
            </w:r>
            <w:r w:rsidRPr="00EF3916">
              <w:rPr>
                <w:rFonts w:ascii="Times New Roman" w:hAnsi="Times New Roman"/>
                <w:sz w:val="20"/>
                <w:szCs w:val="20"/>
                <w:lang w:val="en-GB"/>
              </w:rPr>
              <w:t>financing</w:t>
            </w:r>
            <w:r w:rsidR="000F42B0" w:rsidRPr="00EF3916">
              <w:rPr>
                <w:rFonts w:ascii="Times New Roman" w:hAnsi="Times New Roman"/>
                <w:sz w:val="20"/>
                <w:szCs w:val="20"/>
                <w:lang w:val="en-GB"/>
              </w:rPr>
              <w:t>.</w:t>
            </w:r>
            <w:r w:rsidRPr="00EF3916">
              <w:rPr>
                <w:rFonts w:ascii="Times New Roman" w:hAnsi="Times New Roman"/>
                <w:sz w:val="20"/>
                <w:szCs w:val="20"/>
                <w:lang w:val="en-GB"/>
              </w:rPr>
              <w:t xml:space="preserve"> </w:t>
            </w:r>
          </w:p>
          <w:p w14:paraId="0A77F58C" w14:textId="45F3B7EF" w:rsidR="004B40BC" w:rsidRPr="00EF3916" w:rsidRDefault="004B40BC"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Opportunity to create complementarities between EU programming (new cycle 2021-2027) and GEF 8 (for possible follow up to this project which will prepare project documents eligible for GEF and GCF).</w:t>
            </w:r>
          </w:p>
          <w:p w14:paraId="292C8186" w14:textId="2ECF8508" w:rsidR="008661D7" w:rsidRPr="00EF3916" w:rsidRDefault="007F7ED0"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Partnership with other actors</w:t>
            </w:r>
            <w:r w:rsidR="000F42B0" w:rsidRPr="00EF3916">
              <w:rPr>
                <w:rFonts w:ascii="Times New Roman" w:hAnsi="Times New Roman"/>
                <w:sz w:val="20"/>
                <w:szCs w:val="20"/>
                <w:lang w:val="en-GB"/>
              </w:rPr>
              <w:t>.</w:t>
            </w:r>
          </w:p>
          <w:p w14:paraId="28B8AD9C" w14:textId="7E1F00A0" w:rsidR="00197373" w:rsidRPr="00EF3916" w:rsidRDefault="00197373"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Member of the Regional Steering </w:t>
            </w:r>
            <w:r w:rsidR="000F42B0" w:rsidRPr="00EF3916">
              <w:rPr>
                <w:rFonts w:ascii="Times New Roman" w:hAnsi="Times New Roman"/>
                <w:sz w:val="20"/>
                <w:szCs w:val="20"/>
                <w:lang w:val="en-GB"/>
              </w:rPr>
              <w:t>committee.</w:t>
            </w:r>
          </w:p>
        </w:tc>
      </w:tr>
      <w:tr w:rsidR="007F7ED0" w:rsidRPr="00EF3916" w14:paraId="3C7D2CF6" w14:textId="77777777" w:rsidTr="007B235E">
        <w:tc>
          <w:tcPr>
            <w:cnfStyle w:val="001000000000" w:firstRow="0" w:lastRow="0" w:firstColumn="1" w:lastColumn="0" w:oddVBand="0" w:evenVBand="0" w:oddHBand="0" w:evenHBand="0" w:firstRowFirstColumn="0" w:firstRowLastColumn="0" w:lastRowFirstColumn="0" w:lastRowLastColumn="0"/>
            <w:tcW w:w="2876" w:type="dxa"/>
          </w:tcPr>
          <w:p w14:paraId="4D4D80F5" w14:textId="7BBF2A9F" w:rsidR="007F7ED0" w:rsidRPr="00EF3916" w:rsidRDefault="007F7ED0" w:rsidP="007B235E">
            <w:pPr>
              <w:spacing w:after="60"/>
              <w:jc w:val="both"/>
              <w:rPr>
                <w:rFonts w:ascii="Times New Roman" w:hAnsi="Times New Roman"/>
                <w:b w:val="0"/>
                <w:bCs w:val="0"/>
                <w:sz w:val="20"/>
                <w:szCs w:val="20"/>
                <w:lang w:val="en-GB"/>
              </w:rPr>
            </w:pPr>
            <w:r w:rsidRPr="00EF3916">
              <w:rPr>
                <w:rFonts w:ascii="Times New Roman" w:hAnsi="Times New Roman"/>
                <w:b w:val="0"/>
                <w:bCs w:val="0"/>
                <w:sz w:val="20"/>
                <w:szCs w:val="20"/>
                <w:lang w:val="en-GB"/>
              </w:rPr>
              <w:lastRenderedPageBreak/>
              <w:t xml:space="preserve">International or regional Technical </w:t>
            </w:r>
            <w:r w:rsidRPr="00EF3916">
              <w:rPr>
                <w:rFonts w:ascii="Times New Roman" w:hAnsi="Times New Roman"/>
                <w:sz w:val="20"/>
                <w:szCs w:val="20"/>
                <w:lang w:val="en-GB"/>
              </w:rPr>
              <w:t>Organizations (IUCN, OSS, AFF, ICRISAT</w:t>
            </w:r>
            <w:r w:rsidR="000F42B0" w:rsidRPr="00EF3916">
              <w:rPr>
                <w:rFonts w:ascii="Times New Roman" w:hAnsi="Times New Roman"/>
                <w:sz w:val="20"/>
                <w:szCs w:val="20"/>
                <w:lang w:val="en-GB"/>
              </w:rPr>
              <w:t>.</w:t>
            </w:r>
          </w:p>
        </w:tc>
        <w:tc>
          <w:tcPr>
            <w:tcW w:w="3923" w:type="dxa"/>
          </w:tcPr>
          <w:p w14:paraId="4D7E80BB" w14:textId="77777777" w:rsidR="007F7ED0" w:rsidRPr="00EF3916" w:rsidRDefault="001E6E1B"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Technical studies</w:t>
            </w:r>
          </w:p>
          <w:p w14:paraId="475A5BD1" w14:textId="5E9560B6" w:rsidR="001E6E1B" w:rsidRPr="00EF3916" w:rsidRDefault="00036745"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Advisory services  </w:t>
            </w:r>
            <w:r w:rsidR="001E6E1B" w:rsidRPr="00EF3916">
              <w:rPr>
                <w:rFonts w:ascii="Times New Roman" w:hAnsi="Times New Roman"/>
                <w:sz w:val="20"/>
                <w:szCs w:val="20"/>
                <w:lang w:val="en-GB"/>
              </w:rPr>
              <w:t xml:space="preserve"> </w:t>
            </w:r>
          </w:p>
          <w:p w14:paraId="315920F4" w14:textId="2FA67230" w:rsidR="001E6E1B" w:rsidRPr="00EF3916" w:rsidRDefault="001E6E1B"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Support for the implementation of projects and programs </w:t>
            </w:r>
          </w:p>
        </w:tc>
        <w:tc>
          <w:tcPr>
            <w:tcW w:w="3119" w:type="dxa"/>
          </w:tcPr>
          <w:p w14:paraId="1F777102" w14:textId="54899EE9" w:rsidR="007F7ED0" w:rsidRPr="00EF3916" w:rsidRDefault="001E6E1B"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Participation in carrying out studies</w:t>
            </w:r>
            <w:r w:rsidR="000F42B0" w:rsidRPr="00EF3916">
              <w:rPr>
                <w:rFonts w:ascii="Times New Roman" w:hAnsi="Times New Roman"/>
                <w:sz w:val="20"/>
                <w:szCs w:val="20"/>
                <w:lang w:val="en-GB"/>
              </w:rPr>
              <w:t>.</w:t>
            </w:r>
            <w:r w:rsidRPr="00EF3916">
              <w:rPr>
                <w:rFonts w:ascii="Times New Roman" w:hAnsi="Times New Roman"/>
                <w:sz w:val="20"/>
                <w:szCs w:val="20"/>
                <w:lang w:val="en-GB"/>
              </w:rPr>
              <w:t xml:space="preserve"> </w:t>
            </w:r>
          </w:p>
          <w:p w14:paraId="565F0EE4" w14:textId="3EA24083" w:rsidR="001E6E1B" w:rsidRPr="00EF3916" w:rsidRDefault="001E6E1B"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Technical support for the implementation of projects</w:t>
            </w:r>
            <w:r w:rsidR="000F42B0" w:rsidRPr="00EF3916">
              <w:rPr>
                <w:rFonts w:ascii="Times New Roman" w:hAnsi="Times New Roman"/>
                <w:sz w:val="20"/>
                <w:szCs w:val="20"/>
                <w:lang w:val="en-GB"/>
              </w:rPr>
              <w:t>.</w:t>
            </w:r>
            <w:r w:rsidRPr="00EF3916">
              <w:rPr>
                <w:rFonts w:ascii="Times New Roman" w:hAnsi="Times New Roman"/>
                <w:sz w:val="20"/>
                <w:szCs w:val="20"/>
                <w:lang w:val="en-GB"/>
              </w:rPr>
              <w:t xml:space="preserve"> </w:t>
            </w:r>
          </w:p>
          <w:p w14:paraId="43520456" w14:textId="7191C2B2" w:rsidR="001E6E1B" w:rsidRPr="00EF3916" w:rsidRDefault="001E6E1B"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fr-FR"/>
              </w:rPr>
            </w:pPr>
            <w:r w:rsidRPr="00EF3916">
              <w:rPr>
                <w:rFonts w:ascii="Times New Roman" w:hAnsi="Times New Roman"/>
                <w:sz w:val="20"/>
                <w:szCs w:val="20"/>
                <w:lang w:val="fr-FR"/>
              </w:rPr>
              <w:t xml:space="preserve">Partnership </w:t>
            </w:r>
            <w:proofErr w:type="spellStart"/>
            <w:r w:rsidRPr="00EF3916">
              <w:rPr>
                <w:rFonts w:ascii="Times New Roman" w:hAnsi="Times New Roman"/>
                <w:sz w:val="20"/>
                <w:szCs w:val="20"/>
                <w:lang w:val="fr-FR"/>
              </w:rPr>
              <w:t>with</w:t>
            </w:r>
            <w:proofErr w:type="spellEnd"/>
            <w:r w:rsidRPr="00EF3916">
              <w:rPr>
                <w:rFonts w:ascii="Times New Roman" w:hAnsi="Times New Roman"/>
                <w:sz w:val="20"/>
                <w:szCs w:val="20"/>
                <w:lang w:val="fr-FR"/>
              </w:rPr>
              <w:t xml:space="preserve"> </w:t>
            </w:r>
            <w:proofErr w:type="spellStart"/>
            <w:r w:rsidRPr="00EF3916">
              <w:rPr>
                <w:rFonts w:ascii="Times New Roman" w:hAnsi="Times New Roman"/>
                <w:sz w:val="20"/>
                <w:szCs w:val="20"/>
                <w:lang w:val="fr-FR"/>
              </w:rPr>
              <w:t>other</w:t>
            </w:r>
            <w:proofErr w:type="spellEnd"/>
            <w:r w:rsidRPr="00EF3916">
              <w:rPr>
                <w:rFonts w:ascii="Times New Roman" w:hAnsi="Times New Roman"/>
                <w:sz w:val="20"/>
                <w:szCs w:val="20"/>
                <w:lang w:val="fr-FR"/>
              </w:rPr>
              <w:t xml:space="preserve"> </w:t>
            </w:r>
            <w:proofErr w:type="spellStart"/>
            <w:r w:rsidRPr="00EF3916">
              <w:rPr>
                <w:rFonts w:ascii="Times New Roman" w:hAnsi="Times New Roman"/>
                <w:sz w:val="20"/>
                <w:szCs w:val="20"/>
                <w:lang w:val="fr-FR"/>
              </w:rPr>
              <w:t>actors</w:t>
            </w:r>
            <w:proofErr w:type="spellEnd"/>
            <w:r w:rsidR="000F42B0" w:rsidRPr="00EF3916">
              <w:rPr>
                <w:rFonts w:ascii="Times New Roman" w:hAnsi="Times New Roman"/>
                <w:sz w:val="20"/>
                <w:szCs w:val="20"/>
                <w:lang w:val="fr-FR"/>
              </w:rPr>
              <w:t>.</w:t>
            </w:r>
          </w:p>
        </w:tc>
      </w:tr>
      <w:tr w:rsidR="001E6E1B" w:rsidRPr="00EF3916" w14:paraId="5D29C630" w14:textId="77777777" w:rsidTr="007B23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6" w:type="dxa"/>
          </w:tcPr>
          <w:p w14:paraId="4B71393F" w14:textId="39233846" w:rsidR="001E6E1B" w:rsidRPr="00644389" w:rsidRDefault="001E6E1B" w:rsidP="007B235E">
            <w:pPr>
              <w:spacing w:after="60"/>
              <w:jc w:val="both"/>
              <w:rPr>
                <w:rFonts w:ascii="Times New Roman" w:hAnsi="Times New Roman"/>
                <w:b w:val="0"/>
                <w:bCs w:val="0"/>
                <w:sz w:val="20"/>
                <w:szCs w:val="20"/>
                <w:lang w:val="fr-FR"/>
              </w:rPr>
            </w:pPr>
            <w:proofErr w:type="spellStart"/>
            <w:r w:rsidRPr="00EF3916">
              <w:rPr>
                <w:rFonts w:ascii="Times New Roman" w:hAnsi="Times New Roman"/>
                <w:b w:val="0"/>
                <w:bCs w:val="0"/>
                <w:sz w:val="20"/>
                <w:szCs w:val="20"/>
                <w:lang w:val="fr-FR"/>
              </w:rPr>
              <w:t>Private</w:t>
            </w:r>
            <w:proofErr w:type="spellEnd"/>
            <w:r w:rsidRPr="00EF3916">
              <w:rPr>
                <w:rFonts w:ascii="Times New Roman" w:hAnsi="Times New Roman"/>
                <w:b w:val="0"/>
                <w:bCs w:val="0"/>
                <w:sz w:val="20"/>
                <w:szCs w:val="20"/>
                <w:lang w:val="fr-FR"/>
              </w:rPr>
              <w:t xml:space="preserve"> (entrepreneurs, Banks etc.) </w:t>
            </w:r>
          </w:p>
        </w:tc>
        <w:tc>
          <w:tcPr>
            <w:tcW w:w="3923" w:type="dxa"/>
          </w:tcPr>
          <w:p w14:paraId="51ADF8AF" w14:textId="54446346" w:rsidR="001E6E1B" w:rsidRPr="00EF3916" w:rsidRDefault="001E6E1B"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Entrepreneurship to develop certain products from the exploitation of natural resources</w:t>
            </w:r>
          </w:p>
        </w:tc>
        <w:tc>
          <w:tcPr>
            <w:tcW w:w="3119" w:type="dxa"/>
          </w:tcPr>
          <w:p w14:paraId="67B38DCE" w14:textId="7FE71016" w:rsidR="001E6E1B" w:rsidRPr="00EF3916" w:rsidRDefault="001E6E1B"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Establishment of public-private partnership (PPP) in the context of carrying out certain economic activities</w:t>
            </w:r>
            <w:r w:rsidR="000F42B0" w:rsidRPr="00EF3916">
              <w:rPr>
                <w:rFonts w:ascii="Times New Roman" w:hAnsi="Times New Roman"/>
                <w:sz w:val="20"/>
                <w:szCs w:val="20"/>
                <w:lang w:val="en-GB"/>
              </w:rPr>
              <w:t>.</w:t>
            </w:r>
          </w:p>
          <w:p w14:paraId="087E88DB" w14:textId="5E610BB5" w:rsidR="00001827" w:rsidRPr="00EF3916" w:rsidRDefault="00001827"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Various service providers and producers of various goods for green entrepreneurship</w:t>
            </w:r>
            <w:r w:rsidR="000F42B0" w:rsidRPr="00EF3916">
              <w:rPr>
                <w:rFonts w:ascii="Times New Roman" w:hAnsi="Times New Roman"/>
                <w:sz w:val="20"/>
                <w:szCs w:val="20"/>
                <w:lang w:val="en-GB"/>
              </w:rPr>
              <w:t>.</w:t>
            </w:r>
            <w:r w:rsidRPr="00EF3916">
              <w:rPr>
                <w:rFonts w:ascii="Times New Roman" w:hAnsi="Times New Roman"/>
                <w:sz w:val="20"/>
                <w:szCs w:val="20"/>
                <w:lang w:val="en-GB"/>
              </w:rPr>
              <w:t xml:space="preserve"> </w:t>
            </w:r>
          </w:p>
          <w:p w14:paraId="78AC1A55" w14:textId="77777777" w:rsidR="001E6E1B" w:rsidRPr="00EF3916" w:rsidRDefault="001E6E1B"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Partnership with other actors</w:t>
            </w:r>
          </w:p>
          <w:p w14:paraId="7D7B30CD" w14:textId="4C0B185D" w:rsidR="001E6E1B" w:rsidRPr="00EF3916" w:rsidRDefault="001E6E1B"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Active participation in the preparation of the private sector mobilization strategy</w:t>
            </w:r>
            <w:r w:rsidR="000F42B0" w:rsidRPr="00EF3916">
              <w:rPr>
                <w:rFonts w:ascii="Times New Roman" w:hAnsi="Times New Roman"/>
                <w:sz w:val="20"/>
                <w:szCs w:val="20"/>
                <w:lang w:val="en-GB"/>
              </w:rPr>
              <w:t>.</w:t>
            </w:r>
          </w:p>
          <w:p w14:paraId="1A2A2067" w14:textId="60B27A0E" w:rsidR="001E6E1B" w:rsidRPr="00EF3916" w:rsidRDefault="00130476"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fr-FR"/>
              </w:rPr>
            </w:pPr>
            <w:r w:rsidRPr="00EF3916">
              <w:rPr>
                <w:rFonts w:ascii="Times New Roman" w:hAnsi="Times New Roman"/>
                <w:sz w:val="20"/>
                <w:szCs w:val="20"/>
                <w:lang w:val="fr-FR"/>
              </w:rPr>
              <w:t xml:space="preserve">Partnership </w:t>
            </w:r>
            <w:proofErr w:type="spellStart"/>
            <w:r w:rsidRPr="00EF3916">
              <w:rPr>
                <w:rFonts w:ascii="Times New Roman" w:hAnsi="Times New Roman"/>
                <w:sz w:val="20"/>
                <w:szCs w:val="20"/>
                <w:lang w:val="fr-FR"/>
              </w:rPr>
              <w:t>with</w:t>
            </w:r>
            <w:proofErr w:type="spellEnd"/>
            <w:r w:rsidRPr="00EF3916">
              <w:rPr>
                <w:rFonts w:ascii="Times New Roman" w:hAnsi="Times New Roman"/>
                <w:sz w:val="20"/>
                <w:szCs w:val="20"/>
                <w:lang w:val="fr-FR"/>
              </w:rPr>
              <w:t xml:space="preserve"> </w:t>
            </w:r>
            <w:proofErr w:type="spellStart"/>
            <w:r w:rsidRPr="00EF3916">
              <w:rPr>
                <w:rFonts w:ascii="Times New Roman" w:hAnsi="Times New Roman"/>
                <w:sz w:val="20"/>
                <w:szCs w:val="20"/>
                <w:lang w:val="fr-FR"/>
              </w:rPr>
              <w:t>other</w:t>
            </w:r>
            <w:proofErr w:type="spellEnd"/>
            <w:r w:rsidRPr="00EF3916">
              <w:rPr>
                <w:rFonts w:ascii="Times New Roman" w:hAnsi="Times New Roman"/>
                <w:sz w:val="20"/>
                <w:szCs w:val="20"/>
                <w:lang w:val="fr-FR"/>
              </w:rPr>
              <w:t xml:space="preserve"> </w:t>
            </w:r>
            <w:proofErr w:type="spellStart"/>
            <w:r w:rsidRPr="00EF3916">
              <w:rPr>
                <w:rFonts w:ascii="Times New Roman" w:hAnsi="Times New Roman"/>
                <w:sz w:val="20"/>
                <w:szCs w:val="20"/>
                <w:lang w:val="fr-FR"/>
              </w:rPr>
              <w:t>actors</w:t>
            </w:r>
            <w:proofErr w:type="spellEnd"/>
            <w:r w:rsidR="000F42B0" w:rsidRPr="00EF3916">
              <w:rPr>
                <w:rFonts w:ascii="Times New Roman" w:hAnsi="Times New Roman"/>
                <w:sz w:val="20"/>
                <w:szCs w:val="20"/>
                <w:lang w:val="fr-FR"/>
              </w:rPr>
              <w:t>.</w:t>
            </w:r>
          </w:p>
        </w:tc>
      </w:tr>
      <w:tr w:rsidR="00001827" w:rsidRPr="00EF3916" w14:paraId="408BF1FB" w14:textId="77777777" w:rsidTr="007B235E">
        <w:trPr>
          <w:trHeight w:val="493"/>
        </w:trPr>
        <w:tc>
          <w:tcPr>
            <w:cnfStyle w:val="001000000000" w:firstRow="0" w:lastRow="0" w:firstColumn="1" w:lastColumn="0" w:oddVBand="0" w:evenVBand="0" w:oddHBand="0" w:evenHBand="0" w:firstRowFirstColumn="0" w:firstRowLastColumn="0" w:lastRowFirstColumn="0" w:lastRowLastColumn="0"/>
            <w:tcW w:w="2876" w:type="dxa"/>
          </w:tcPr>
          <w:p w14:paraId="5D311348" w14:textId="329E3E0C" w:rsidR="00001827" w:rsidRPr="00EF3916" w:rsidRDefault="00001827" w:rsidP="007B235E">
            <w:pPr>
              <w:spacing w:after="60"/>
              <w:jc w:val="both"/>
              <w:rPr>
                <w:rFonts w:ascii="Times New Roman" w:hAnsi="Times New Roman"/>
                <w:b w:val="0"/>
                <w:bCs w:val="0"/>
                <w:sz w:val="20"/>
                <w:szCs w:val="20"/>
                <w:lang w:val="en-GB"/>
              </w:rPr>
            </w:pPr>
            <w:r w:rsidRPr="00EF3916">
              <w:rPr>
                <w:rFonts w:ascii="Times New Roman" w:hAnsi="Times New Roman"/>
                <w:b w:val="0"/>
                <w:bCs w:val="0"/>
                <w:sz w:val="20"/>
                <w:szCs w:val="20"/>
                <w:lang w:val="en-GB"/>
              </w:rPr>
              <w:t xml:space="preserve">Universities, Training </w:t>
            </w:r>
            <w:proofErr w:type="spellStart"/>
            <w:r w:rsidRPr="00EF3916">
              <w:rPr>
                <w:rFonts w:ascii="Times New Roman" w:hAnsi="Times New Roman"/>
                <w:b w:val="0"/>
                <w:bCs w:val="0"/>
                <w:sz w:val="20"/>
                <w:szCs w:val="20"/>
                <w:lang w:val="en-GB"/>
              </w:rPr>
              <w:t>centers</w:t>
            </w:r>
            <w:proofErr w:type="spellEnd"/>
            <w:r w:rsidRPr="00EF3916">
              <w:rPr>
                <w:rFonts w:ascii="Times New Roman" w:hAnsi="Times New Roman"/>
                <w:b w:val="0"/>
                <w:bCs w:val="0"/>
                <w:sz w:val="20"/>
                <w:szCs w:val="20"/>
                <w:lang w:val="en-GB"/>
              </w:rPr>
              <w:t xml:space="preserve">, Research </w:t>
            </w:r>
            <w:proofErr w:type="spellStart"/>
            <w:r w:rsidRPr="00EF3916">
              <w:rPr>
                <w:rFonts w:ascii="Times New Roman" w:hAnsi="Times New Roman"/>
                <w:b w:val="0"/>
                <w:bCs w:val="0"/>
                <w:sz w:val="20"/>
                <w:szCs w:val="20"/>
                <w:lang w:val="en-GB"/>
              </w:rPr>
              <w:t>center</w:t>
            </w:r>
            <w:proofErr w:type="spellEnd"/>
            <w:r w:rsidR="000F42B0" w:rsidRPr="00EF3916">
              <w:rPr>
                <w:rFonts w:ascii="Times New Roman" w:hAnsi="Times New Roman"/>
                <w:sz w:val="20"/>
                <w:szCs w:val="20"/>
                <w:lang w:val="en-GB"/>
              </w:rPr>
              <w:t>.</w:t>
            </w:r>
          </w:p>
        </w:tc>
        <w:tc>
          <w:tcPr>
            <w:tcW w:w="3923" w:type="dxa"/>
          </w:tcPr>
          <w:p w14:paraId="47D18C3D" w14:textId="38B31F3F" w:rsidR="00001827" w:rsidRPr="00EF3916" w:rsidRDefault="00001827"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Studies and research</w:t>
            </w:r>
            <w:r w:rsidR="000F42B0" w:rsidRPr="00EF3916">
              <w:rPr>
                <w:rFonts w:ascii="Times New Roman" w:hAnsi="Times New Roman"/>
                <w:sz w:val="20"/>
                <w:szCs w:val="20"/>
                <w:lang w:val="en-GB"/>
              </w:rPr>
              <w:t>.</w:t>
            </w:r>
          </w:p>
          <w:p w14:paraId="3EBDABF7" w14:textId="4AC28A0E" w:rsidR="00001827" w:rsidRPr="00EF3916" w:rsidRDefault="00001827"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Training and capacity building</w:t>
            </w:r>
            <w:r w:rsidR="000F42B0" w:rsidRPr="00EF3916">
              <w:rPr>
                <w:rFonts w:ascii="Times New Roman" w:hAnsi="Times New Roman"/>
                <w:sz w:val="20"/>
                <w:szCs w:val="20"/>
                <w:lang w:val="en-GB"/>
              </w:rPr>
              <w:t>.</w:t>
            </w:r>
          </w:p>
        </w:tc>
        <w:tc>
          <w:tcPr>
            <w:tcW w:w="3119" w:type="dxa"/>
          </w:tcPr>
          <w:p w14:paraId="580BBCB6" w14:textId="3A0155DC" w:rsidR="00001827" w:rsidRPr="00EF3916" w:rsidRDefault="00130476"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Participation in studies</w:t>
            </w:r>
            <w:r w:rsidR="000F42B0" w:rsidRPr="00EF3916">
              <w:rPr>
                <w:rFonts w:ascii="Times New Roman" w:hAnsi="Times New Roman"/>
                <w:sz w:val="20"/>
                <w:szCs w:val="20"/>
                <w:lang w:val="en-GB"/>
              </w:rPr>
              <w:t>.</w:t>
            </w:r>
            <w:r w:rsidRPr="00EF3916">
              <w:rPr>
                <w:rFonts w:ascii="Times New Roman" w:hAnsi="Times New Roman"/>
                <w:sz w:val="20"/>
                <w:szCs w:val="20"/>
                <w:lang w:val="en-GB"/>
              </w:rPr>
              <w:t xml:space="preserve"> </w:t>
            </w:r>
          </w:p>
          <w:p w14:paraId="0D7AF169" w14:textId="6047AC8A" w:rsidR="00130476" w:rsidRPr="00EF3916" w:rsidRDefault="00130476"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Participation in capacity building of actors</w:t>
            </w:r>
            <w:r w:rsidR="000F42B0" w:rsidRPr="00EF3916">
              <w:rPr>
                <w:rFonts w:ascii="Times New Roman" w:hAnsi="Times New Roman"/>
                <w:sz w:val="20"/>
                <w:szCs w:val="20"/>
                <w:lang w:val="en-GB"/>
              </w:rPr>
              <w:t>.</w:t>
            </w:r>
            <w:r w:rsidRPr="00EF3916">
              <w:rPr>
                <w:rFonts w:ascii="Times New Roman" w:hAnsi="Times New Roman"/>
                <w:sz w:val="20"/>
                <w:szCs w:val="20"/>
                <w:lang w:val="en-GB"/>
              </w:rPr>
              <w:t xml:space="preserve"> </w:t>
            </w:r>
          </w:p>
        </w:tc>
      </w:tr>
      <w:tr w:rsidR="001E6E1B" w:rsidRPr="00EF3916" w14:paraId="115625AF" w14:textId="77777777" w:rsidTr="007B235E">
        <w:trPr>
          <w:cnfStyle w:val="000000100000" w:firstRow="0" w:lastRow="0" w:firstColumn="0" w:lastColumn="0" w:oddVBand="0" w:evenVBand="0" w:oddHBand="1" w:evenHBand="0" w:firstRowFirstColumn="0" w:firstRowLastColumn="0" w:lastRowFirstColumn="0" w:lastRowLastColumn="0"/>
          <w:trHeight w:val="493"/>
        </w:trPr>
        <w:tc>
          <w:tcPr>
            <w:cnfStyle w:val="001000000000" w:firstRow="0" w:lastRow="0" w:firstColumn="1" w:lastColumn="0" w:oddVBand="0" w:evenVBand="0" w:oddHBand="0" w:evenHBand="0" w:firstRowFirstColumn="0" w:firstRowLastColumn="0" w:lastRowFirstColumn="0" w:lastRowLastColumn="0"/>
            <w:tcW w:w="2876" w:type="dxa"/>
          </w:tcPr>
          <w:p w14:paraId="056A5C9E" w14:textId="7B9B2C2F" w:rsidR="001E6E1B" w:rsidRPr="00EF3916" w:rsidRDefault="001F4941" w:rsidP="007B235E">
            <w:pPr>
              <w:spacing w:after="60"/>
              <w:jc w:val="both"/>
              <w:rPr>
                <w:rFonts w:ascii="Times New Roman" w:hAnsi="Times New Roman"/>
                <w:b w:val="0"/>
                <w:bCs w:val="0"/>
                <w:sz w:val="20"/>
                <w:szCs w:val="20"/>
                <w:lang w:val="en-GB"/>
              </w:rPr>
            </w:pPr>
            <w:r w:rsidRPr="00EF3916">
              <w:rPr>
                <w:rFonts w:ascii="Times New Roman" w:hAnsi="Times New Roman"/>
                <w:b w:val="0"/>
                <w:bCs w:val="0"/>
                <w:sz w:val="20"/>
                <w:szCs w:val="20"/>
                <w:lang w:val="en-GB"/>
              </w:rPr>
              <w:t>Civil Society (N</w:t>
            </w:r>
            <w:r w:rsidRPr="00644389">
              <w:rPr>
                <w:rFonts w:ascii="Times New Roman" w:hAnsi="Times New Roman"/>
                <w:b w:val="0"/>
                <w:bCs w:val="0"/>
                <w:sz w:val="20"/>
                <w:szCs w:val="20"/>
                <w:lang w:val="en-GB"/>
              </w:rPr>
              <w:t>GOs, Opinion l</w:t>
            </w:r>
            <w:r w:rsidR="001E6E1B" w:rsidRPr="00EF3916">
              <w:rPr>
                <w:rFonts w:ascii="Times New Roman" w:hAnsi="Times New Roman"/>
                <w:sz w:val="20"/>
                <w:szCs w:val="20"/>
                <w:lang w:val="en-GB"/>
              </w:rPr>
              <w:t xml:space="preserve">eaders etc.) </w:t>
            </w:r>
          </w:p>
          <w:p w14:paraId="56BF1046" w14:textId="69A679DF" w:rsidR="00001827" w:rsidRPr="00EF3916" w:rsidRDefault="00001827" w:rsidP="007B235E">
            <w:pPr>
              <w:spacing w:after="60"/>
              <w:jc w:val="both"/>
              <w:rPr>
                <w:rFonts w:ascii="Times New Roman" w:hAnsi="Times New Roman"/>
                <w:b w:val="0"/>
                <w:bCs w:val="0"/>
                <w:sz w:val="20"/>
                <w:szCs w:val="20"/>
                <w:lang w:val="fr-FR"/>
              </w:rPr>
            </w:pPr>
            <w:r w:rsidRPr="00EF3916">
              <w:rPr>
                <w:rFonts w:ascii="Times New Roman" w:hAnsi="Times New Roman"/>
                <w:sz w:val="20"/>
                <w:szCs w:val="20"/>
                <w:lang w:val="fr-FR"/>
              </w:rPr>
              <w:t xml:space="preserve">Local </w:t>
            </w:r>
            <w:proofErr w:type="spellStart"/>
            <w:r w:rsidRPr="00EF3916">
              <w:rPr>
                <w:rFonts w:ascii="Times New Roman" w:hAnsi="Times New Roman"/>
                <w:sz w:val="20"/>
                <w:szCs w:val="20"/>
                <w:lang w:val="fr-FR"/>
              </w:rPr>
              <w:t>authorities</w:t>
            </w:r>
            <w:proofErr w:type="spellEnd"/>
            <w:r w:rsidR="000F42B0" w:rsidRPr="00EF3916">
              <w:rPr>
                <w:rFonts w:ascii="Times New Roman" w:hAnsi="Times New Roman"/>
                <w:sz w:val="20"/>
                <w:szCs w:val="20"/>
                <w:lang w:val="fr-FR"/>
              </w:rPr>
              <w:t>.</w:t>
            </w:r>
            <w:r w:rsidRPr="00EF3916">
              <w:rPr>
                <w:rFonts w:ascii="Times New Roman" w:hAnsi="Times New Roman"/>
                <w:sz w:val="20"/>
                <w:szCs w:val="20"/>
                <w:lang w:val="fr-FR"/>
              </w:rPr>
              <w:t xml:space="preserve"> </w:t>
            </w:r>
          </w:p>
        </w:tc>
        <w:tc>
          <w:tcPr>
            <w:tcW w:w="3923" w:type="dxa"/>
          </w:tcPr>
          <w:p w14:paraId="22B3D083" w14:textId="24371095" w:rsidR="001E6E1B" w:rsidRPr="00EF3916" w:rsidRDefault="00001827"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Support for the implementation of public development policies</w:t>
            </w:r>
            <w:r w:rsidR="000F42B0" w:rsidRPr="00EF3916">
              <w:rPr>
                <w:rFonts w:ascii="Times New Roman" w:hAnsi="Times New Roman"/>
                <w:sz w:val="20"/>
                <w:szCs w:val="20"/>
                <w:lang w:val="en-GB"/>
              </w:rPr>
              <w:t>.</w:t>
            </w:r>
          </w:p>
          <w:p w14:paraId="7AE03A13" w14:textId="6F83E145" w:rsidR="00001827" w:rsidRPr="00EF3916" w:rsidRDefault="00001827"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fr-FR"/>
              </w:rPr>
            </w:pPr>
            <w:proofErr w:type="spellStart"/>
            <w:r w:rsidRPr="00EF3916">
              <w:rPr>
                <w:rFonts w:ascii="Times New Roman" w:hAnsi="Times New Roman"/>
                <w:sz w:val="20"/>
                <w:szCs w:val="20"/>
                <w:lang w:val="fr-FR"/>
              </w:rPr>
              <w:t>Awareness</w:t>
            </w:r>
            <w:proofErr w:type="spellEnd"/>
            <w:r w:rsidRPr="00EF3916">
              <w:rPr>
                <w:rFonts w:ascii="Times New Roman" w:hAnsi="Times New Roman"/>
                <w:sz w:val="20"/>
                <w:szCs w:val="20"/>
                <w:lang w:val="fr-FR"/>
              </w:rPr>
              <w:t xml:space="preserve">, </w:t>
            </w:r>
            <w:proofErr w:type="spellStart"/>
            <w:r w:rsidRPr="00EF3916">
              <w:rPr>
                <w:rFonts w:ascii="Times New Roman" w:hAnsi="Times New Roman"/>
                <w:sz w:val="20"/>
                <w:szCs w:val="20"/>
                <w:lang w:val="fr-FR"/>
              </w:rPr>
              <w:t>advocacy</w:t>
            </w:r>
            <w:proofErr w:type="spellEnd"/>
            <w:r w:rsidR="000F42B0" w:rsidRPr="00EF3916">
              <w:rPr>
                <w:rFonts w:ascii="Times New Roman" w:hAnsi="Times New Roman"/>
                <w:sz w:val="20"/>
                <w:szCs w:val="20"/>
                <w:lang w:val="fr-FR"/>
              </w:rPr>
              <w:t>.</w:t>
            </w:r>
            <w:r w:rsidRPr="00EF3916">
              <w:rPr>
                <w:rFonts w:ascii="Times New Roman" w:hAnsi="Times New Roman"/>
                <w:sz w:val="20"/>
                <w:szCs w:val="20"/>
                <w:lang w:val="fr-FR"/>
              </w:rPr>
              <w:t xml:space="preserve"> </w:t>
            </w:r>
          </w:p>
        </w:tc>
        <w:tc>
          <w:tcPr>
            <w:tcW w:w="3119" w:type="dxa"/>
          </w:tcPr>
          <w:p w14:paraId="6DBBAAE8" w14:textId="3165F64C" w:rsidR="001E6E1B" w:rsidRPr="00EF3916" w:rsidRDefault="00001827"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Participation in the implementation</w:t>
            </w:r>
            <w:r w:rsidR="001F4941" w:rsidRPr="00EF3916">
              <w:rPr>
                <w:rFonts w:ascii="Times New Roman" w:hAnsi="Times New Roman"/>
                <w:sz w:val="20"/>
                <w:szCs w:val="20"/>
                <w:lang w:val="en-GB"/>
              </w:rPr>
              <w:t xml:space="preserve"> of the project</w:t>
            </w:r>
            <w:r w:rsidR="000F42B0" w:rsidRPr="00EF3916">
              <w:rPr>
                <w:rFonts w:ascii="Times New Roman" w:hAnsi="Times New Roman"/>
                <w:sz w:val="20"/>
                <w:szCs w:val="20"/>
                <w:lang w:val="en-GB"/>
              </w:rPr>
              <w:t>.</w:t>
            </w:r>
          </w:p>
          <w:p w14:paraId="7A1883B5" w14:textId="2FA6A08B" w:rsidR="00130476" w:rsidRPr="00EF3916" w:rsidRDefault="00130476"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Partnership with other actors</w:t>
            </w:r>
            <w:r w:rsidR="000F42B0" w:rsidRPr="00EF3916">
              <w:rPr>
                <w:rFonts w:ascii="Times New Roman" w:hAnsi="Times New Roman"/>
                <w:sz w:val="20"/>
                <w:szCs w:val="20"/>
                <w:lang w:val="en-GB"/>
              </w:rPr>
              <w:t>.</w:t>
            </w:r>
          </w:p>
          <w:p w14:paraId="0720D348" w14:textId="0667EFC4" w:rsidR="001D0DAF" w:rsidRPr="00EF3916" w:rsidRDefault="001D0DAF" w:rsidP="007B235E">
            <w:pPr>
              <w:spacing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Member of the Regional Steering </w:t>
            </w:r>
            <w:r w:rsidR="000F42B0" w:rsidRPr="00EF3916">
              <w:rPr>
                <w:rFonts w:ascii="Times New Roman" w:hAnsi="Times New Roman"/>
                <w:sz w:val="20"/>
                <w:szCs w:val="20"/>
                <w:lang w:val="en-GB"/>
              </w:rPr>
              <w:t>committee.</w:t>
            </w:r>
          </w:p>
        </w:tc>
      </w:tr>
      <w:tr w:rsidR="00130476" w:rsidRPr="00EF3916" w14:paraId="5C5A3CDE" w14:textId="77777777" w:rsidTr="007B235E">
        <w:trPr>
          <w:trHeight w:val="493"/>
        </w:trPr>
        <w:tc>
          <w:tcPr>
            <w:cnfStyle w:val="001000000000" w:firstRow="0" w:lastRow="0" w:firstColumn="1" w:lastColumn="0" w:oddVBand="0" w:evenVBand="0" w:oddHBand="0" w:evenHBand="0" w:firstRowFirstColumn="0" w:firstRowLastColumn="0" w:lastRowFirstColumn="0" w:lastRowLastColumn="0"/>
            <w:tcW w:w="2876" w:type="dxa"/>
          </w:tcPr>
          <w:p w14:paraId="69B51EFB" w14:textId="413D59B0" w:rsidR="00130476" w:rsidRPr="00EF3916" w:rsidRDefault="00130476" w:rsidP="007B235E">
            <w:pPr>
              <w:spacing w:after="60"/>
              <w:jc w:val="both"/>
              <w:rPr>
                <w:rFonts w:ascii="Times New Roman" w:hAnsi="Times New Roman"/>
                <w:b w:val="0"/>
                <w:bCs w:val="0"/>
                <w:sz w:val="20"/>
                <w:szCs w:val="20"/>
                <w:lang w:val="fr-FR"/>
              </w:rPr>
            </w:pPr>
            <w:proofErr w:type="spellStart"/>
            <w:r w:rsidRPr="00EF3916">
              <w:rPr>
                <w:rFonts w:ascii="Times New Roman" w:hAnsi="Times New Roman"/>
                <w:b w:val="0"/>
                <w:bCs w:val="0"/>
                <w:sz w:val="20"/>
                <w:szCs w:val="20"/>
                <w:lang w:val="fr-FR"/>
              </w:rPr>
              <w:t>Technical</w:t>
            </w:r>
            <w:proofErr w:type="spellEnd"/>
            <w:r w:rsidRPr="00EF3916">
              <w:rPr>
                <w:rFonts w:ascii="Times New Roman" w:hAnsi="Times New Roman"/>
                <w:b w:val="0"/>
                <w:bCs w:val="0"/>
                <w:sz w:val="20"/>
                <w:szCs w:val="20"/>
                <w:lang w:val="fr-FR"/>
              </w:rPr>
              <w:t xml:space="preserve"> and </w:t>
            </w:r>
            <w:proofErr w:type="spellStart"/>
            <w:r w:rsidRPr="00EF3916">
              <w:rPr>
                <w:rFonts w:ascii="Times New Roman" w:hAnsi="Times New Roman"/>
                <w:b w:val="0"/>
                <w:bCs w:val="0"/>
                <w:sz w:val="20"/>
                <w:szCs w:val="20"/>
                <w:lang w:val="fr-FR"/>
              </w:rPr>
              <w:t>financial</w:t>
            </w:r>
            <w:proofErr w:type="spellEnd"/>
            <w:r w:rsidRPr="00EF3916">
              <w:rPr>
                <w:rFonts w:ascii="Times New Roman" w:hAnsi="Times New Roman"/>
                <w:b w:val="0"/>
                <w:bCs w:val="0"/>
                <w:sz w:val="20"/>
                <w:szCs w:val="20"/>
                <w:lang w:val="fr-FR"/>
              </w:rPr>
              <w:t xml:space="preserve"> </w:t>
            </w:r>
            <w:proofErr w:type="spellStart"/>
            <w:r w:rsidRPr="00EF3916">
              <w:rPr>
                <w:rFonts w:ascii="Times New Roman" w:hAnsi="Times New Roman"/>
                <w:b w:val="0"/>
                <w:bCs w:val="0"/>
                <w:sz w:val="20"/>
                <w:szCs w:val="20"/>
                <w:lang w:val="fr-FR"/>
              </w:rPr>
              <w:t>partners</w:t>
            </w:r>
            <w:proofErr w:type="spellEnd"/>
            <w:r w:rsidR="000F42B0" w:rsidRPr="00644389">
              <w:rPr>
                <w:rFonts w:ascii="Times New Roman" w:hAnsi="Times New Roman"/>
                <w:b w:val="0"/>
                <w:bCs w:val="0"/>
                <w:sz w:val="20"/>
                <w:szCs w:val="20"/>
                <w:lang w:val="fr-FR"/>
              </w:rPr>
              <w:t>.</w:t>
            </w:r>
            <w:r w:rsidRPr="00644389">
              <w:rPr>
                <w:rFonts w:ascii="Times New Roman" w:hAnsi="Times New Roman"/>
                <w:b w:val="0"/>
                <w:bCs w:val="0"/>
                <w:sz w:val="20"/>
                <w:szCs w:val="20"/>
                <w:lang w:val="fr-FR"/>
              </w:rPr>
              <w:t xml:space="preserve"> </w:t>
            </w:r>
          </w:p>
        </w:tc>
        <w:tc>
          <w:tcPr>
            <w:tcW w:w="3923" w:type="dxa"/>
          </w:tcPr>
          <w:p w14:paraId="64726125" w14:textId="49A7B0FB" w:rsidR="00130476" w:rsidRPr="00EF3916" w:rsidRDefault="00130476"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Support for the implementation of development strategies and plans in the countries</w:t>
            </w:r>
            <w:r w:rsidR="000F42B0" w:rsidRPr="00EF3916">
              <w:rPr>
                <w:rFonts w:ascii="Times New Roman" w:hAnsi="Times New Roman"/>
                <w:sz w:val="20"/>
                <w:szCs w:val="20"/>
                <w:lang w:val="en-GB"/>
              </w:rPr>
              <w:t>.</w:t>
            </w:r>
            <w:r w:rsidRPr="00EF3916">
              <w:rPr>
                <w:rFonts w:ascii="Times New Roman" w:hAnsi="Times New Roman"/>
                <w:sz w:val="20"/>
                <w:szCs w:val="20"/>
                <w:lang w:val="en-GB"/>
              </w:rPr>
              <w:t xml:space="preserve"> </w:t>
            </w:r>
          </w:p>
        </w:tc>
        <w:tc>
          <w:tcPr>
            <w:tcW w:w="3119" w:type="dxa"/>
          </w:tcPr>
          <w:p w14:paraId="7D95F213" w14:textId="6B16181B" w:rsidR="00130476" w:rsidRPr="00EF3916" w:rsidRDefault="00130476"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Technical and financial support on demand</w:t>
            </w:r>
            <w:r w:rsidR="000F42B0" w:rsidRPr="00EF3916">
              <w:rPr>
                <w:rFonts w:ascii="Times New Roman" w:hAnsi="Times New Roman"/>
                <w:sz w:val="20"/>
                <w:szCs w:val="20"/>
                <w:lang w:val="en-GB"/>
              </w:rPr>
              <w:t>.</w:t>
            </w:r>
            <w:r w:rsidRPr="00EF3916">
              <w:rPr>
                <w:rFonts w:ascii="Times New Roman" w:hAnsi="Times New Roman"/>
                <w:sz w:val="20"/>
                <w:szCs w:val="20"/>
                <w:lang w:val="en-GB"/>
              </w:rPr>
              <w:t xml:space="preserve"> </w:t>
            </w:r>
          </w:p>
          <w:p w14:paraId="1305B0BF" w14:textId="427DB1AD" w:rsidR="00130476" w:rsidRPr="00EF3916" w:rsidRDefault="00130476" w:rsidP="007B235E">
            <w:pPr>
              <w:spacing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fr-FR"/>
              </w:rPr>
            </w:pPr>
            <w:r w:rsidRPr="00EF3916">
              <w:rPr>
                <w:rFonts w:ascii="Times New Roman" w:hAnsi="Times New Roman"/>
                <w:sz w:val="20"/>
                <w:szCs w:val="20"/>
                <w:lang w:val="fr-FR"/>
              </w:rPr>
              <w:t xml:space="preserve">Partnership </w:t>
            </w:r>
            <w:proofErr w:type="spellStart"/>
            <w:r w:rsidRPr="00EF3916">
              <w:rPr>
                <w:rFonts w:ascii="Times New Roman" w:hAnsi="Times New Roman"/>
                <w:sz w:val="20"/>
                <w:szCs w:val="20"/>
                <w:lang w:val="fr-FR"/>
              </w:rPr>
              <w:t>with</w:t>
            </w:r>
            <w:proofErr w:type="spellEnd"/>
            <w:r w:rsidRPr="00EF3916">
              <w:rPr>
                <w:rFonts w:ascii="Times New Roman" w:hAnsi="Times New Roman"/>
                <w:sz w:val="20"/>
                <w:szCs w:val="20"/>
                <w:lang w:val="fr-FR"/>
              </w:rPr>
              <w:t xml:space="preserve"> </w:t>
            </w:r>
            <w:proofErr w:type="spellStart"/>
            <w:r w:rsidRPr="00EF3916">
              <w:rPr>
                <w:rFonts w:ascii="Times New Roman" w:hAnsi="Times New Roman"/>
                <w:sz w:val="20"/>
                <w:szCs w:val="20"/>
                <w:lang w:val="fr-FR"/>
              </w:rPr>
              <w:t>other</w:t>
            </w:r>
            <w:proofErr w:type="spellEnd"/>
            <w:r w:rsidRPr="00EF3916">
              <w:rPr>
                <w:rFonts w:ascii="Times New Roman" w:hAnsi="Times New Roman"/>
                <w:sz w:val="20"/>
                <w:szCs w:val="20"/>
                <w:lang w:val="fr-FR"/>
              </w:rPr>
              <w:t xml:space="preserve"> </w:t>
            </w:r>
            <w:proofErr w:type="spellStart"/>
            <w:r w:rsidRPr="00EF3916">
              <w:rPr>
                <w:rFonts w:ascii="Times New Roman" w:hAnsi="Times New Roman"/>
                <w:sz w:val="20"/>
                <w:szCs w:val="20"/>
                <w:lang w:val="fr-FR"/>
              </w:rPr>
              <w:t>actors</w:t>
            </w:r>
            <w:proofErr w:type="spellEnd"/>
            <w:r w:rsidR="000F42B0" w:rsidRPr="00EF3916">
              <w:rPr>
                <w:rFonts w:ascii="Times New Roman" w:hAnsi="Times New Roman"/>
                <w:sz w:val="20"/>
                <w:szCs w:val="20"/>
                <w:lang w:val="fr-FR"/>
              </w:rPr>
              <w:t>.</w:t>
            </w:r>
          </w:p>
        </w:tc>
      </w:tr>
    </w:tbl>
    <w:p w14:paraId="5531A884" w14:textId="77777777" w:rsidR="00923E0F" w:rsidRPr="00EF3916" w:rsidRDefault="00923E0F" w:rsidP="00663F7D">
      <w:pPr>
        <w:pStyle w:val="MediumGrid1-Accent21"/>
        <w:ind w:left="-720" w:right="-576"/>
        <w:rPr>
          <w:szCs w:val="22"/>
          <w:lang w:val="fr-FR"/>
        </w:rPr>
      </w:pPr>
    </w:p>
    <w:p w14:paraId="2744EF8F" w14:textId="7FD4A4C6" w:rsidR="00923E0F" w:rsidRPr="00EF3916" w:rsidRDefault="00923E0F" w:rsidP="005B0E16">
      <w:pPr>
        <w:ind w:left="-720" w:right="-576"/>
        <w:jc w:val="both"/>
        <w:outlineLvl w:val="0"/>
        <w:rPr>
          <w:rFonts w:ascii="Times New Roman" w:hAnsi="Times New Roman"/>
          <w:b/>
          <w:noProof/>
        </w:rPr>
      </w:pPr>
      <w:r w:rsidRPr="00EF3916">
        <w:rPr>
          <w:rFonts w:ascii="Times New Roman" w:hAnsi="Times New Roman"/>
          <w:b/>
          <w:noProof/>
        </w:rPr>
        <w:t xml:space="preserve">Communication, awareness raising and visibility: </w:t>
      </w:r>
      <w:r w:rsidRPr="00EF3916">
        <w:rPr>
          <w:rFonts w:ascii="Times New Roman" w:eastAsia="Times New Roman" w:hAnsi="Times New Roman"/>
        </w:rPr>
        <w:t>The project will take all necessary measures to ensure the visibility of GEF financing and partners commitment in the Great Green Wall Initiative. Such measures will be in accordance with the need to give adequate publicity to the action being implemented as well as to the support from the GEF and partners agencies for the transformational cha</w:t>
      </w:r>
      <w:r w:rsidR="005B0E16" w:rsidRPr="00EF3916">
        <w:rPr>
          <w:rFonts w:ascii="Times New Roman" w:eastAsia="Times New Roman" w:hAnsi="Times New Roman"/>
        </w:rPr>
        <w:t>n</w:t>
      </w:r>
      <w:r w:rsidRPr="00EF3916">
        <w:rPr>
          <w:rFonts w:ascii="Times New Roman" w:eastAsia="Times New Roman" w:hAnsi="Times New Roman"/>
        </w:rPr>
        <w:t xml:space="preserve">ge in Great Green Wall and Sahel. Therefore, a budgeted communication and visibility plan will be outlined in the project annual work plans. This will include, inter alia, the compulsory use of the GEF and partners agencies logo on all material, publications, leaflets, brochures and newsletters, websites, business cards, signage, supplies and equipment, display panels, commemorative plaques, banners, promotional items, photographs, audiovisual productions, public events and visits and information campaigns. </w:t>
      </w:r>
    </w:p>
    <w:p w14:paraId="1AA702BD" w14:textId="77777777" w:rsidR="00923E0F" w:rsidRPr="00EF3916" w:rsidRDefault="00923E0F" w:rsidP="005B0E16">
      <w:pPr>
        <w:ind w:left="-720" w:right="-576"/>
        <w:jc w:val="both"/>
        <w:rPr>
          <w:rFonts w:ascii="Times New Roman" w:eastAsia="Times New Roman" w:hAnsi="Times New Roman"/>
        </w:rPr>
      </w:pPr>
    </w:p>
    <w:p w14:paraId="73B955C2" w14:textId="1DD44604" w:rsidR="00C40A1E" w:rsidRPr="00EF3916" w:rsidRDefault="00923E0F" w:rsidP="005B0E16">
      <w:pPr>
        <w:ind w:left="-720" w:right="-576"/>
        <w:jc w:val="both"/>
        <w:rPr>
          <w:rFonts w:ascii="Times New Roman" w:eastAsia="Times New Roman" w:hAnsi="Times New Roman"/>
        </w:rPr>
      </w:pPr>
      <w:r w:rsidRPr="00EF3916">
        <w:rPr>
          <w:rFonts w:ascii="Times New Roman" w:eastAsia="Times New Roman" w:hAnsi="Times New Roman"/>
        </w:rPr>
        <w:t xml:space="preserve">The project will aim to raise the </w:t>
      </w:r>
      <w:r w:rsidR="005B0E16" w:rsidRPr="00EF3916">
        <w:rPr>
          <w:rFonts w:ascii="Times New Roman" w:eastAsia="Times New Roman" w:hAnsi="Times New Roman"/>
        </w:rPr>
        <w:t xml:space="preserve">awareness of national, regional and international stakeholders on </w:t>
      </w:r>
      <w:r w:rsidRPr="00EF3916">
        <w:rPr>
          <w:rFonts w:ascii="Times New Roman" w:eastAsia="Times New Roman" w:hAnsi="Times New Roman"/>
        </w:rPr>
        <w:t xml:space="preserve">SLM </w:t>
      </w:r>
      <w:r w:rsidR="009A0601" w:rsidRPr="00EF3916">
        <w:rPr>
          <w:rFonts w:ascii="Times New Roman" w:eastAsia="Times New Roman" w:hAnsi="Times New Roman"/>
        </w:rPr>
        <w:t>and Integrated Appro</w:t>
      </w:r>
      <w:r w:rsidR="005B0E16" w:rsidRPr="00EF3916">
        <w:rPr>
          <w:rFonts w:ascii="Times New Roman" w:eastAsia="Times New Roman" w:hAnsi="Times New Roman"/>
        </w:rPr>
        <w:t>ac</w:t>
      </w:r>
      <w:r w:rsidR="009A0601" w:rsidRPr="00EF3916">
        <w:rPr>
          <w:rFonts w:ascii="Times New Roman" w:eastAsia="Times New Roman" w:hAnsi="Times New Roman"/>
        </w:rPr>
        <w:t>h for transformational changes in Sahel</w:t>
      </w:r>
      <w:r w:rsidR="005B0E16" w:rsidRPr="00EF3916">
        <w:rPr>
          <w:rFonts w:ascii="Times New Roman" w:eastAsia="Times New Roman" w:hAnsi="Times New Roman"/>
        </w:rPr>
        <w:t>. These</w:t>
      </w:r>
      <w:r w:rsidRPr="00EF3916">
        <w:rPr>
          <w:rFonts w:ascii="Times New Roman" w:eastAsia="Times New Roman" w:hAnsi="Times New Roman"/>
        </w:rPr>
        <w:t xml:space="preserve"> stakeholders </w:t>
      </w:r>
      <w:r w:rsidR="005B0E16" w:rsidRPr="00EF3916">
        <w:rPr>
          <w:rFonts w:ascii="Times New Roman" w:eastAsia="Times New Roman" w:hAnsi="Times New Roman"/>
        </w:rPr>
        <w:t xml:space="preserve">will </w:t>
      </w:r>
      <w:r w:rsidRPr="00EF3916">
        <w:rPr>
          <w:rFonts w:ascii="Times New Roman" w:eastAsia="Times New Roman" w:hAnsi="Times New Roman"/>
        </w:rPr>
        <w:t>be requested to (i) consider integrating SLM activities into their sectoral activities and (ii) issue formal endorsements or decision to facilitate and strengthen SLM initiatives</w:t>
      </w:r>
      <w:r w:rsidR="009A0601" w:rsidRPr="00EF3916">
        <w:rPr>
          <w:rFonts w:ascii="Times New Roman" w:eastAsia="Times New Roman" w:hAnsi="Times New Roman"/>
        </w:rPr>
        <w:t xml:space="preserve"> and integrated approach</w:t>
      </w:r>
      <w:r w:rsidRPr="00EF3916">
        <w:rPr>
          <w:rFonts w:ascii="Times New Roman" w:eastAsia="Times New Roman" w:hAnsi="Times New Roman"/>
        </w:rPr>
        <w:t xml:space="preserve">—particularly those related to the GGW. Stakeholder empowerment and commitment to SLM at all levels, both men and women will remain </w:t>
      </w:r>
      <w:r w:rsidRPr="009A7533">
        <w:rPr>
          <w:rFonts w:ascii="Times New Roman" w:eastAsia="Times New Roman" w:hAnsi="Times New Roman"/>
        </w:rPr>
        <w:t xml:space="preserve">the </w:t>
      </w:r>
      <w:r w:rsidRPr="00EF3916">
        <w:rPr>
          <w:rFonts w:ascii="Times New Roman" w:eastAsia="Times New Roman" w:hAnsi="Times New Roman"/>
        </w:rPr>
        <w:t>key strategic element in the project implementation. The awareness actions carried out under the project will be to provide all stakeholders</w:t>
      </w:r>
      <w:r w:rsidR="005B0E16" w:rsidRPr="00EF3916">
        <w:rPr>
          <w:rFonts w:ascii="Times New Roman" w:eastAsia="Times New Roman" w:hAnsi="Times New Roman"/>
        </w:rPr>
        <w:t xml:space="preserve"> and </w:t>
      </w:r>
      <w:r w:rsidRPr="00EF3916">
        <w:rPr>
          <w:rFonts w:ascii="Times New Roman" w:eastAsia="Times New Roman" w:hAnsi="Times New Roman"/>
        </w:rPr>
        <w:t>the larger public with an overview of the project results and the necessary behavioral changes. There will be a focus on the need to establish a participatory management system to ensure success of SLM and GGW initiatives. To communicate the achievements of the different SLM initiative</w:t>
      </w:r>
      <w:r w:rsidR="005B0E16" w:rsidRPr="00EF3916">
        <w:rPr>
          <w:rFonts w:ascii="Times New Roman" w:eastAsia="Times New Roman" w:hAnsi="Times New Roman"/>
        </w:rPr>
        <w:t>s</w:t>
      </w:r>
      <w:r w:rsidRPr="00EF3916">
        <w:rPr>
          <w:rFonts w:ascii="Times New Roman" w:eastAsia="Times New Roman" w:hAnsi="Times New Roman"/>
        </w:rPr>
        <w:t xml:space="preserve">, there will be </w:t>
      </w:r>
      <w:r w:rsidR="005B0E16" w:rsidRPr="00EF3916">
        <w:rPr>
          <w:rFonts w:ascii="Times New Roman" w:eastAsia="Times New Roman" w:hAnsi="Times New Roman"/>
        </w:rPr>
        <w:t xml:space="preserve">the need for </w:t>
      </w:r>
      <w:r w:rsidRPr="00EF3916">
        <w:rPr>
          <w:rFonts w:ascii="Times New Roman" w:eastAsia="Times New Roman" w:hAnsi="Times New Roman"/>
        </w:rPr>
        <w:t xml:space="preserve">special outreach and awareness activities which will encourage and facilitate collection of comments from stakeholders. </w:t>
      </w:r>
    </w:p>
    <w:p w14:paraId="1143848C" w14:textId="66409991" w:rsidR="00923E0F" w:rsidRPr="00EF3916" w:rsidRDefault="00923E0F" w:rsidP="00663F7D">
      <w:pPr>
        <w:pStyle w:val="MediumGrid1-Accent21"/>
        <w:ind w:left="-720" w:right="-576"/>
        <w:rPr>
          <w:szCs w:val="22"/>
        </w:rPr>
      </w:pPr>
    </w:p>
    <w:p w14:paraId="57503E0B" w14:textId="77777777" w:rsidR="00923E0F" w:rsidRPr="00EF3916" w:rsidRDefault="00923E0F" w:rsidP="00663F7D">
      <w:pPr>
        <w:pStyle w:val="MediumGrid1-Accent21"/>
        <w:ind w:left="-720" w:right="-576"/>
        <w:rPr>
          <w:szCs w:val="22"/>
        </w:rPr>
      </w:pPr>
    </w:p>
    <w:p w14:paraId="281BFBD9" w14:textId="5B3FA72A" w:rsidR="00900ABC" w:rsidRPr="00EF3916" w:rsidRDefault="00FE75F6" w:rsidP="007103F0">
      <w:pPr>
        <w:pStyle w:val="GEFQuestion"/>
        <w:ind w:right="-576"/>
        <w:jc w:val="both"/>
        <w:rPr>
          <w:b/>
          <w:szCs w:val="22"/>
        </w:rPr>
      </w:pPr>
      <w:r w:rsidRPr="00EF3916">
        <w:rPr>
          <w:szCs w:val="22"/>
        </w:rPr>
        <w:lastRenderedPageBreak/>
        <w:t xml:space="preserve">3. </w:t>
      </w:r>
      <w:r w:rsidRPr="00EF3916">
        <w:rPr>
          <w:b/>
          <w:szCs w:val="22"/>
        </w:rPr>
        <w:t>Gender Equality and Women's Empowerment</w:t>
      </w:r>
      <w:r w:rsidR="002C3EDB" w:rsidRPr="00EF3916">
        <w:rPr>
          <w:b/>
          <w:szCs w:val="22"/>
        </w:rPr>
        <w:t>.</w:t>
      </w:r>
      <w:r w:rsidR="00866152" w:rsidRPr="00EF3916">
        <w:rPr>
          <w:b/>
          <w:szCs w:val="22"/>
        </w:rPr>
        <w:t xml:space="preserve"> Provide the gender analysis or equivalent socio-economic assessment. </w:t>
      </w:r>
      <w:r w:rsidR="007103F0" w:rsidRPr="00EF3916">
        <w:rPr>
          <w:bCs/>
          <w:szCs w:val="22"/>
        </w:rPr>
        <w:t>See below</w:t>
      </w:r>
    </w:p>
    <w:p w14:paraId="54997DC9" w14:textId="52A65D63" w:rsidR="007D4B60" w:rsidRPr="00EF3916" w:rsidRDefault="007D4B60" w:rsidP="00DD14E8">
      <w:pPr>
        <w:pStyle w:val="GEFQuestion"/>
        <w:ind w:right="-576"/>
        <w:jc w:val="both"/>
        <w:rPr>
          <w:szCs w:val="22"/>
        </w:rPr>
      </w:pPr>
      <w:r w:rsidRPr="00EF3916">
        <w:rPr>
          <w:rFonts w:eastAsia="MS Mincho"/>
          <w:szCs w:val="22"/>
        </w:rPr>
        <w:t>Does the project expect to include any gender-responsive measures to address gender gaps or promote gender equality and women's empowerment? (yes</w:t>
      </w:r>
      <w:r w:rsidRPr="00B960A8">
        <w:rPr>
          <w:szCs w:val="22"/>
        </w:rPr>
        <w:fldChar w:fldCharType="begin">
          <w:ffData>
            <w:name w:val="incl_civil_yes"/>
            <w:enabled/>
            <w:calcOnExit w:val="0"/>
            <w:checkBox>
              <w:sizeAuto/>
              <w:default w:val="0"/>
            </w:checkBox>
          </w:ffData>
        </w:fldChar>
      </w:r>
      <w:r w:rsidRPr="00EF3916">
        <w:rPr>
          <w:szCs w:val="22"/>
        </w:rPr>
        <w:instrText xml:space="preserve"> FORMCHECKBOX </w:instrText>
      </w:r>
      <w:r w:rsidR="00593949">
        <w:rPr>
          <w:szCs w:val="22"/>
        </w:rPr>
      </w:r>
      <w:r w:rsidR="00593949">
        <w:rPr>
          <w:szCs w:val="22"/>
        </w:rPr>
        <w:fldChar w:fldCharType="separate"/>
      </w:r>
      <w:r w:rsidRPr="00B960A8">
        <w:rPr>
          <w:szCs w:val="22"/>
        </w:rPr>
        <w:fldChar w:fldCharType="end"/>
      </w:r>
      <w:r w:rsidRPr="00EF3916">
        <w:rPr>
          <w:szCs w:val="22"/>
        </w:rPr>
        <w:t xml:space="preserve"> / no</w:t>
      </w:r>
      <w:r w:rsidRPr="00B960A8">
        <w:rPr>
          <w:szCs w:val="22"/>
        </w:rPr>
        <w:fldChar w:fldCharType="begin">
          <w:ffData>
            <w:name w:val="incl_civil_no"/>
            <w:enabled/>
            <w:calcOnExit w:val="0"/>
            <w:checkBox>
              <w:sizeAuto/>
              <w:default w:val="0"/>
            </w:checkBox>
          </w:ffData>
        </w:fldChar>
      </w:r>
      <w:r w:rsidRPr="00EF3916">
        <w:rPr>
          <w:szCs w:val="22"/>
        </w:rPr>
        <w:instrText xml:space="preserve"> FORMCHECKBOX </w:instrText>
      </w:r>
      <w:r w:rsidR="00593949">
        <w:rPr>
          <w:szCs w:val="22"/>
        </w:rPr>
      </w:r>
      <w:r w:rsidR="00593949">
        <w:rPr>
          <w:szCs w:val="22"/>
        </w:rPr>
        <w:fldChar w:fldCharType="separate"/>
      </w:r>
      <w:r w:rsidRPr="00B960A8">
        <w:rPr>
          <w:szCs w:val="22"/>
        </w:rPr>
        <w:fldChar w:fldCharType="end"/>
      </w:r>
      <w:r w:rsidRPr="00EF3916">
        <w:rPr>
          <w:szCs w:val="22"/>
        </w:rPr>
        <w:t>) If yes, please upload ge</w:t>
      </w:r>
      <w:r w:rsidRPr="00644389">
        <w:rPr>
          <w:szCs w:val="22"/>
        </w:rPr>
        <w:t xml:space="preserve">nder action plan or equivalent here. </w:t>
      </w:r>
      <w:r w:rsidR="007103F0" w:rsidRPr="00644389">
        <w:rPr>
          <w:szCs w:val="22"/>
        </w:rPr>
        <w:t>See below.</w:t>
      </w:r>
    </w:p>
    <w:p w14:paraId="1F7B6C93" w14:textId="513E7C1D" w:rsidR="00BA3EFA" w:rsidRPr="00EF3916" w:rsidRDefault="007D4B60" w:rsidP="00663F7D">
      <w:pPr>
        <w:pStyle w:val="GEFQuestion"/>
        <w:ind w:right="-576"/>
        <w:rPr>
          <w:rFonts w:eastAsia="MS Mincho"/>
          <w:szCs w:val="22"/>
        </w:rPr>
      </w:pPr>
      <w:r w:rsidRPr="00EF3916">
        <w:rPr>
          <w:rFonts w:eastAsia="MS Mincho"/>
          <w:szCs w:val="22"/>
        </w:rPr>
        <w:t xml:space="preserve">If possible, indicate in which results area (s) the project is expected to contribute to gender equality: </w:t>
      </w:r>
    </w:p>
    <w:p w14:paraId="5D011419" w14:textId="77777777" w:rsidR="00BA3EFA" w:rsidRPr="00644389" w:rsidRDefault="007D4B60" w:rsidP="00663F7D">
      <w:pPr>
        <w:pStyle w:val="GEFQuestion"/>
        <w:ind w:right="-576"/>
        <w:rPr>
          <w:rFonts w:eastAsia="MS Mincho"/>
          <w:szCs w:val="22"/>
        </w:rPr>
      </w:pPr>
      <w:r w:rsidRPr="00B960A8">
        <w:rPr>
          <w:szCs w:val="22"/>
        </w:rPr>
        <w:fldChar w:fldCharType="begin">
          <w:ffData>
            <w:name w:val="incl_civil_yes"/>
            <w:enabled/>
            <w:calcOnExit w:val="0"/>
            <w:checkBox>
              <w:sizeAuto/>
              <w:default w:val="0"/>
            </w:checkBox>
          </w:ffData>
        </w:fldChar>
      </w:r>
      <w:r w:rsidRPr="00EF3916">
        <w:rPr>
          <w:szCs w:val="22"/>
        </w:rPr>
        <w:instrText xml:space="preserve"> FORMCHECKBOX </w:instrText>
      </w:r>
      <w:r w:rsidR="00593949">
        <w:rPr>
          <w:szCs w:val="22"/>
        </w:rPr>
      </w:r>
      <w:r w:rsidR="00593949">
        <w:rPr>
          <w:szCs w:val="22"/>
        </w:rPr>
        <w:fldChar w:fldCharType="separate"/>
      </w:r>
      <w:r w:rsidRPr="00B960A8">
        <w:rPr>
          <w:szCs w:val="22"/>
        </w:rPr>
        <w:fldChar w:fldCharType="end"/>
      </w:r>
      <w:r w:rsidRPr="00EF3916">
        <w:rPr>
          <w:szCs w:val="22"/>
        </w:rPr>
        <w:t xml:space="preserve"> closing gender gaps in access to and control over natural resources; </w:t>
      </w:r>
    </w:p>
    <w:p w14:paraId="0D6CF4FA" w14:textId="398F9CCA" w:rsidR="00BA3EFA" w:rsidRPr="00644389" w:rsidRDefault="0024699C" w:rsidP="00663F7D">
      <w:pPr>
        <w:pStyle w:val="GEFQuestion"/>
        <w:ind w:right="-576"/>
        <w:rPr>
          <w:rFonts w:eastAsia="MS Mincho"/>
          <w:szCs w:val="22"/>
        </w:rPr>
      </w:pPr>
      <w:r w:rsidRPr="00B960A8">
        <w:rPr>
          <w:szCs w:val="22"/>
        </w:rPr>
        <w:fldChar w:fldCharType="begin">
          <w:ffData>
            <w:name w:val="incl_civil_yes"/>
            <w:enabled/>
            <w:calcOnExit w:val="0"/>
            <w:checkBox>
              <w:sizeAuto/>
              <w:default w:val="1"/>
            </w:checkBox>
          </w:ffData>
        </w:fldChar>
      </w:r>
      <w:bookmarkStart w:id="24" w:name="incl_civil_yes"/>
      <w:r w:rsidRPr="00EF3916">
        <w:rPr>
          <w:szCs w:val="22"/>
        </w:rPr>
        <w:instrText xml:space="preserve"> FORMCHECKBOX </w:instrText>
      </w:r>
      <w:r w:rsidR="00593949">
        <w:rPr>
          <w:szCs w:val="22"/>
        </w:rPr>
      </w:r>
      <w:r w:rsidR="00593949">
        <w:rPr>
          <w:szCs w:val="22"/>
        </w:rPr>
        <w:fldChar w:fldCharType="separate"/>
      </w:r>
      <w:r w:rsidRPr="00B960A8">
        <w:rPr>
          <w:szCs w:val="22"/>
        </w:rPr>
        <w:fldChar w:fldCharType="end"/>
      </w:r>
      <w:bookmarkEnd w:id="24"/>
      <w:r w:rsidR="007D4B60" w:rsidRPr="00EF3916">
        <w:rPr>
          <w:szCs w:val="22"/>
        </w:rPr>
        <w:t>improving women's participation and decision making; and or</w:t>
      </w:r>
    </w:p>
    <w:p w14:paraId="27FED1E5" w14:textId="74F5C4FE" w:rsidR="00BA3EFA" w:rsidRPr="00644389" w:rsidRDefault="0024699C" w:rsidP="00663F7D">
      <w:pPr>
        <w:pStyle w:val="GEFQuestion"/>
        <w:ind w:right="-576"/>
        <w:rPr>
          <w:rFonts w:eastAsia="MS Mincho"/>
          <w:szCs w:val="22"/>
        </w:rPr>
      </w:pPr>
      <w:r w:rsidRPr="00B960A8">
        <w:rPr>
          <w:szCs w:val="22"/>
        </w:rPr>
        <w:fldChar w:fldCharType="begin">
          <w:ffData>
            <w:name w:val=""/>
            <w:enabled/>
            <w:calcOnExit w:val="0"/>
            <w:checkBox>
              <w:sizeAuto/>
              <w:default w:val="1"/>
            </w:checkBox>
          </w:ffData>
        </w:fldChar>
      </w:r>
      <w:r w:rsidRPr="00EF3916">
        <w:rPr>
          <w:szCs w:val="22"/>
        </w:rPr>
        <w:instrText xml:space="preserve"> FORMCHECKBOX </w:instrText>
      </w:r>
      <w:r w:rsidR="00593949">
        <w:rPr>
          <w:szCs w:val="22"/>
        </w:rPr>
      </w:r>
      <w:r w:rsidR="00593949">
        <w:rPr>
          <w:szCs w:val="22"/>
        </w:rPr>
        <w:fldChar w:fldCharType="separate"/>
      </w:r>
      <w:r w:rsidRPr="00B960A8">
        <w:rPr>
          <w:szCs w:val="22"/>
        </w:rPr>
        <w:fldChar w:fldCharType="end"/>
      </w:r>
      <w:r w:rsidR="007D4B60" w:rsidRPr="00EF3916">
        <w:rPr>
          <w:szCs w:val="22"/>
        </w:rPr>
        <w:t xml:space="preserve"> generating socio-economic benefits or services for women. </w:t>
      </w:r>
    </w:p>
    <w:p w14:paraId="75C70512" w14:textId="77777777" w:rsidR="00734235" w:rsidRPr="00EF3916" w:rsidRDefault="00734235" w:rsidP="00663F7D">
      <w:pPr>
        <w:ind w:left="-720" w:right="-576"/>
        <w:rPr>
          <w:rFonts w:ascii="Times New Roman" w:hAnsi="Times New Roman"/>
        </w:rPr>
      </w:pPr>
    </w:p>
    <w:p w14:paraId="4AB450C3" w14:textId="35331AFE" w:rsidR="00532FE2" w:rsidRPr="003E4551" w:rsidRDefault="007D4B60" w:rsidP="003E4551">
      <w:pPr>
        <w:ind w:left="-720"/>
        <w:rPr>
          <w:rFonts w:ascii="Times New Roman" w:hAnsi="Times New Roman"/>
          <w:lang w:val="x-none" w:eastAsia="x-none"/>
        </w:rPr>
      </w:pPr>
      <w:r w:rsidRPr="003E4551">
        <w:rPr>
          <w:rFonts w:ascii="Times New Roman" w:eastAsia="MS Mincho" w:hAnsi="Times New Roman"/>
        </w:rPr>
        <w:t>Does the project's results framework or logical framework include gender-sensitive indicators? (yes</w:t>
      </w:r>
      <w:r w:rsidR="0024699C" w:rsidRPr="003E4551">
        <w:rPr>
          <w:rFonts w:ascii="Times New Roman" w:hAnsi="Times New Roman"/>
        </w:rPr>
        <w:fldChar w:fldCharType="begin">
          <w:ffData>
            <w:name w:val=""/>
            <w:enabled/>
            <w:calcOnExit w:val="0"/>
            <w:checkBox>
              <w:sizeAuto/>
              <w:default w:val="1"/>
            </w:checkBox>
          </w:ffData>
        </w:fldChar>
      </w:r>
      <w:r w:rsidR="0024699C" w:rsidRPr="003E4551">
        <w:rPr>
          <w:rFonts w:ascii="Times New Roman" w:hAnsi="Times New Roman"/>
        </w:rPr>
        <w:instrText xml:space="preserve"> FORMCHECKBOX </w:instrText>
      </w:r>
      <w:r w:rsidR="00593949">
        <w:rPr>
          <w:rFonts w:ascii="Times New Roman" w:hAnsi="Times New Roman"/>
        </w:rPr>
      </w:r>
      <w:r w:rsidR="00593949">
        <w:rPr>
          <w:rFonts w:ascii="Times New Roman" w:hAnsi="Times New Roman"/>
        </w:rPr>
        <w:fldChar w:fldCharType="separate"/>
      </w:r>
      <w:r w:rsidR="0024699C" w:rsidRPr="003E4551">
        <w:rPr>
          <w:rFonts w:ascii="Times New Roman" w:hAnsi="Times New Roman"/>
        </w:rPr>
        <w:fldChar w:fldCharType="end"/>
      </w:r>
      <w:r w:rsidRPr="003E4551">
        <w:rPr>
          <w:rFonts w:ascii="Times New Roman" w:hAnsi="Times New Roman"/>
          <w:lang w:val="en-GB"/>
        </w:rPr>
        <w:t xml:space="preserve"> / no</w:t>
      </w:r>
      <w:r w:rsidRPr="003E4551">
        <w:rPr>
          <w:rFonts w:ascii="Times New Roman" w:hAnsi="Times New Roman"/>
        </w:rPr>
        <w:fldChar w:fldCharType="begin">
          <w:ffData>
            <w:name w:val="incl_civil_no"/>
            <w:enabled/>
            <w:calcOnExit w:val="0"/>
            <w:checkBox>
              <w:sizeAuto/>
              <w:default w:val="0"/>
            </w:checkBox>
          </w:ffData>
        </w:fldChar>
      </w:r>
      <w:r w:rsidRPr="003E4551">
        <w:rPr>
          <w:rFonts w:ascii="Times New Roman" w:hAnsi="Times New Roman"/>
          <w:lang w:val="en-GB"/>
        </w:rPr>
        <w:instrText xml:space="preserve"> FORMCHECKBOX </w:instrText>
      </w:r>
      <w:r w:rsidR="00593949">
        <w:rPr>
          <w:rFonts w:ascii="Times New Roman" w:hAnsi="Times New Roman"/>
        </w:rPr>
      </w:r>
      <w:r w:rsidR="00593949">
        <w:rPr>
          <w:rFonts w:ascii="Times New Roman" w:hAnsi="Times New Roman"/>
        </w:rPr>
        <w:fldChar w:fldCharType="separate"/>
      </w:r>
      <w:r w:rsidRPr="003E4551">
        <w:rPr>
          <w:rFonts w:ascii="Times New Roman" w:hAnsi="Times New Roman"/>
        </w:rPr>
        <w:fldChar w:fldCharType="end"/>
      </w:r>
      <w:r w:rsidRPr="003E4551">
        <w:rPr>
          <w:rFonts w:ascii="Times New Roman" w:hAnsi="Times New Roman"/>
          <w:lang w:val="en-GB"/>
        </w:rPr>
        <w:t>)</w:t>
      </w:r>
      <w:r w:rsidR="007103F0" w:rsidRPr="003E4551">
        <w:rPr>
          <w:rFonts w:ascii="Times New Roman" w:hAnsi="Times New Roman"/>
          <w:lang w:val="en-GB"/>
        </w:rPr>
        <w:t xml:space="preserve"> </w:t>
      </w:r>
    </w:p>
    <w:p w14:paraId="00BDFBFC" w14:textId="77777777" w:rsidR="002F55A9" w:rsidRDefault="002F55A9" w:rsidP="003E4551">
      <w:pPr>
        <w:ind w:left="-720" w:right="-576"/>
        <w:jc w:val="both"/>
        <w:rPr>
          <w:rFonts w:ascii="Times New Roman" w:hAnsi="Times New Roman"/>
          <w:highlight w:val="yellow"/>
        </w:rPr>
      </w:pPr>
    </w:p>
    <w:p w14:paraId="72068EEC" w14:textId="7592185F" w:rsidR="00532FE2" w:rsidRPr="002F55A9" w:rsidRDefault="003B167D" w:rsidP="003E4551">
      <w:pPr>
        <w:ind w:left="-720" w:right="-576"/>
        <w:jc w:val="both"/>
        <w:rPr>
          <w:rFonts w:ascii="Times New Roman" w:hAnsi="Times New Roman"/>
        </w:rPr>
      </w:pPr>
      <w:r w:rsidRPr="002F55A9">
        <w:rPr>
          <w:rFonts w:ascii="Times New Roman" w:hAnsi="Times New Roman"/>
          <w:highlight w:val="yellow"/>
        </w:rPr>
        <w:t>According to OECD</w:t>
      </w:r>
      <w:r w:rsidR="002F2A19" w:rsidRPr="002F55A9">
        <w:rPr>
          <w:rStyle w:val="FootnoteReference"/>
          <w:rFonts w:ascii="Times New Roman" w:hAnsi="Times New Roman"/>
          <w:highlight w:val="yellow"/>
        </w:rPr>
        <w:footnoteReference w:id="22"/>
      </w:r>
      <w:r w:rsidRPr="002F55A9">
        <w:rPr>
          <w:rFonts w:ascii="Times New Roman" w:hAnsi="Times New Roman"/>
          <w:highlight w:val="yellow"/>
        </w:rPr>
        <w:t>, West Africa, large gender disparities persist. Women and girls are disadvantaged in many areas and do</w:t>
      </w:r>
      <w:r w:rsidR="003E4551" w:rsidRPr="002F55A9">
        <w:rPr>
          <w:rFonts w:ascii="Times New Roman" w:hAnsi="Times New Roman"/>
          <w:highlight w:val="yellow"/>
        </w:rPr>
        <w:t xml:space="preserve"> not</w:t>
      </w:r>
      <w:r w:rsidRPr="002F55A9">
        <w:rPr>
          <w:rFonts w:ascii="Times New Roman" w:hAnsi="Times New Roman"/>
          <w:highlight w:val="yellow"/>
        </w:rPr>
        <w:t xml:space="preserve"> enjoy the same opportunities as their male counterparts. This is true for almost all public sectors, ranging from unequal access to basic social services, unequal property rights and persistent gender gaps in the </w:t>
      </w:r>
      <w:proofErr w:type="spellStart"/>
      <w:r w:rsidRPr="002F55A9">
        <w:rPr>
          <w:rFonts w:ascii="Times New Roman" w:hAnsi="Times New Roman"/>
          <w:highlight w:val="yellow"/>
        </w:rPr>
        <w:t>labour</w:t>
      </w:r>
      <w:proofErr w:type="spellEnd"/>
      <w:r w:rsidRPr="002F55A9">
        <w:rPr>
          <w:rFonts w:ascii="Times New Roman" w:hAnsi="Times New Roman"/>
          <w:highlight w:val="yellow"/>
        </w:rPr>
        <w:t xml:space="preserve"> market and in the public sphere. Since the mid-2000s, however, almost every West African country and regional </w:t>
      </w:r>
      <w:proofErr w:type="spellStart"/>
      <w:r w:rsidRPr="002F55A9">
        <w:rPr>
          <w:rFonts w:ascii="Times New Roman" w:hAnsi="Times New Roman"/>
          <w:highlight w:val="yellow"/>
        </w:rPr>
        <w:t>organisation</w:t>
      </w:r>
      <w:proofErr w:type="spellEnd"/>
      <w:r w:rsidRPr="002F55A9">
        <w:rPr>
          <w:rFonts w:ascii="Times New Roman" w:hAnsi="Times New Roman"/>
          <w:highlight w:val="yellow"/>
        </w:rPr>
        <w:t xml:space="preserve"> has adopted a gender policy or strategy and is increasingly mainstreaming gender issues in different policy sectors. The SWAC Secretariat seeks to inform these policies and strategies by </w:t>
      </w:r>
      <w:proofErr w:type="spellStart"/>
      <w:r w:rsidRPr="002F55A9">
        <w:rPr>
          <w:rFonts w:ascii="Times New Roman" w:hAnsi="Times New Roman"/>
          <w:highlight w:val="yellow"/>
        </w:rPr>
        <w:t>analysing</w:t>
      </w:r>
      <w:proofErr w:type="spellEnd"/>
      <w:r w:rsidRPr="002F55A9">
        <w:rPr>
          <w:rFonts w:ascii="Times New Roman" w:hAnsi="Times New Roman"/>
          <w:highlight w:val="yellow"/>
        </w:rPr>
        <w:t xml:space="preserve"> how women’s trade networks function and through a regional database on discrimination against </w:t>
      </w:r>
      <w:proofErr w:type="spellStart"/>
      <w:r w:rsidRPr="002F55A9">
        <w:rPr>
          <w:rFonts w:ascii="Times New Roman" w:hAnsi="Times New Roman"/>
          <w:highlight w:val="yellow"/>
        </w:rPr>
        <w:t>wome</w:t>
      </w:r>
      <w:proofErr w:type="spellEnd"/>
      <w:r w:rsidR="00532FE2" w:rsidRPr="002F55A9">
        <w:rPr>
          <w:rFonts w:ascii="Times New Roman" w:hAnsi="Times New Roman"/>
          <w:highlight w:val="yellow"/>
          <w:lang w:val="en-GB"/>
        </w:rPr>
        <w:t xml:space="preserve">n. </w:t>
      </w:r>
      <w:r w:rsidR="00532FE2" w:rsidRPr="002F55A9">
        <w:rPr>
          <w:rFonts w:ascii="Times New Roman" w:hAnsi="Times New Roman"/>
          <w:highlight w:val="yellow"/>
        </w:rPr>
        <w:t xml:space="preserve">The OECD report on Women and Trade Networks in West Africa indicate that “Women make a significant contribution to West Africa's food economy, perpetuating a long tradition of commerce and participating in cross-border trade and regional outreach. Their activities face numerous obstacles but also present important opportunities, highlighted in this report through an unprecedented relational and spatial analysis of social networks. The study focuses on the rice sector in the </w:t>
      </w:r>
      <w:proofErr w:type="spellStart"/>
      <w:r w:rsidR="00532FE2" w:rsidRPr="002F55A9">
        <w:rPr>
          <w:rFonts w:ascii="Times New Roman" w:hAnsi="Times New Roman"/>
          <w:highlight w:val="yellow"/>
        </w:rPr>
        <w:t>Dendi</w:t>
      </w:r>
      <w:proofErr w:type="spellEnd"/>
      <w:r w:rsidR="00532FE2" w:rsidRPr="002F55A9">
        <w:rPr>
          <w:rFonts w:ascii="Times New Roman" w:hAnsi="Times New Roman"/>
          <w:highlight w:val="yellow"/>
        </w:rPr>
        <w:t xml:space="preserve"> region (Benin, Niger and Nigeria) and on the regional governance networks that support women's entrepreneurship. It confirms that Nigeria occupies a privileged position due to its demographics and growing </w:t>
      </w:r>
      <w:proofErr w:type="spellStart"/>
      <w:r w:rsidR="00532FE2" w:rsidRPr="002F55A9">
        <w:rPr>
          <w:rFonts w:ascii="Times New Roman" w:hAnsi="Times New Roman"/>
          <w:highlight w:val="yellow"/>
        </w:rPr>
        <w:t>urbanisation</w:t>
      </w:r>
      <w:proofErr w:type="spellEnd"/>
      <w:r w:rsidR="00532FE2" w:rsidRPr="002F55A9">
        <w:rPr>
          <w:rFonts w:ascii="Times New Roman" w:hAnsi="Times New Roman"/>
          <w:highlight w:val="yellow"/>
        </w:rPr>
        <w:t xml:space="preserve">. The report proposes the development of innovative public policies based on the reinforcement of the social capital of women and policy approaches that promote better integration of the initiatives undertaken by governments, international and non-governmental </w:t>
      </w:r>
      <w:proofErr w:type="spellStart"/>
      <w:r w:rsidR="00532FE2" w:rsidRPr="002F55A9">
        <w:rPr>
          <w:rFonts w:ascii="Times New Roman" w:hAnsi="Times New Roman"/>
          <w:highlight w:val="yellow"/>
        </w:rPr>
        <w:t>organisations</w:t>
      </w:r>
      <w:proofErr w:type="spellEnd"/>
      <w:r w:rsidR="00532FE2" w:rsidRPr="002F55A9">
        <w:rPr>
          <w:rFonts w:ascii="Times New Roman" w:hAnsi="Times New Roman"/>
          <w:highlight w:val="yellow"/>
        </w:rPr>
        <w:t xml:space="preserve"> to empower women and strengthen their resilience.”</w:t>
      </w:r>
    </w:p>
    <w:p w14:paraId="45F14342" w14:textId="77777777" w:rsidR="003B167D" w:rsidRPr="002F55A9" w:rsidRDefault="003B167D" w:rsidP="00B960A8">
      <w:pPr>
        <w:ind w:right="-576"/>
        <w:jc w:val="both"/>
        <w:rPr>
          <w:rFonts w:ascii="Times New Roman" w:hAnsi="Times New Roman"/>
          <w:lang w:val="en-GB"/>
        </w:rPr>
      </w:pPr>
    </w:p>
    <w:p w14:paraId="1A069068" w14:textId="7D231533" w:rsidR="00734235" w:rsidRPr="00EF3916" w:rsidRDefault="00734235" w:rsidP="00663F7D">
      <w:pPr>
        <w:ind w:left="-720" w:right="-576"/>
        <w:jc w:val="both"/>
        <w:rPr>
          <w:rFonts w:ascii="Times New Roman" w:hAnsi="Times New Roman"/>
          <w:lang w:val="en-GB"/>
        </w:rPr>
      </w:pPr>
      <w:r w:rsidRPr="00644389">
        <w:rPr>
          <w:rFonts w:ascii="Times New Roman" w:hAnsi="Times New Roman"/>
          <w:lang w:val="en-GB"/>
        </w:rPr>
        <w:t>Sustainable land management requires effective consideration of the gender dimension throughout the development process, from the de</w:t>
      </w:r>
      <w:r w:rsidRPr="00EF3916">
        <w:rPr>
          <w:rFonts w:ascii="Times New Roman" w:hAnsi="Times New Roman"/>
          <w:lang w:val="en-GB"/>
        </w:rPr>
        <w:t xml:space="preserve">sign phase of projects and programs to </w:t>
      </w:r>
      <w:r w:rsidR="001F4941" w:rsidRPr="00EF3916">
        <w:rPr>
          <w:rFonts w:ascii="Times New Roman" w:hAnsi="Times New Roman"/>
          <w:lang w:val="en-GB"/>
        </w:rPr>
        <w:t xml:space="preserve">the </w:t>
      </w:r>
      <w:r w:rsidRPr="00EF3916">
        <w:rPr>
          <w:rFonts w:ascii="Times New Roman" w:hAnsi="Times New Roman"/>
          <w:lang w:val="en-GB"/>
        </w:rPr>
        <w:t>i</w:t>
      </w:r>
      <w:r w:rsidR="001F4941" w:rsidRPr="00EF3916">
        <w:rPr>
          <w:rFonts w:ascii="Times New Roman" w:hAnsi="Times New Roman"/>
          <w:lang w:val="en-GB"/>
        </w:rPr>
        <w:t>mplementation and monitoring –</w:t>
      </w:r>
      <w:r w:rsidRPr="00EF3916">
        <w:rPr>
          <w:rFonts w:ascii="Times New Roman" w:hAnsi="Times New Roman"/>
          <w:lang w:val="en-GB"/>
        </w:rPr>
        <w:t xml:space="preserve"> evaluation</w:t>
      </w:r>
      <w:r w:rsidR="001F4941" w:rsidRPr="00EF3916">
        <w:rPr>
          <w:rFonts w:ascii="Times New Roman" w:hAnsi="Times New Roman"/>
          <w:lang w:val="en-GB"/>
        </w:rPr>
        <w:t xml:space="preserve"> phases. In the </w:t>
      </w:r>
      <w:proofErr w:type="spellStart"/>
      <w:r w:rsidR="001F4941" w:rsidRPr="00EF3916">
        <w:rPr>
          <w:rFonts w:ascii="Times New Roman" w:hAnsi="Times New Roman"/>
          <w:lang w:val="en-GB"/>
        </w:rPr>
        <w:t>Saharo</w:t>
      </w:r>
      <w:proofErr w:type="spellEnd"/>
      <w:r w:rsidRPr="00EF3916">
        <w:rPr>
          <w:rFonts w:ascii="Times New Roman" w:hAnsi="Times New Roman"/>
          <w:lang w:val="en-GB"/>
        </w:rPr>
        <w:t xml:space="preserve"> Sahel</w:t>
      </w:r>
      <w:r w:rsidR="001F4941" w:rsidRPr="00EF3916">
        <w:rPr>
          <w:rFonts w:ascii="Times New Roman" w:hAnsi="Times New Roman"/>
          <w:lang w:val="en-GB"/>
        </w:rPr>
        <w:t>ian</w:t>
      </w:r>
      <w:r w:rsidRPr="00EF3916">
        <w:rPr>
          <w:rFonts w:ascii="Times New Roman" w:hAnsi="Times New Roman"/>
          <w:lang w:val="en-GB"/>
        </w:rPr>
        <w:t xml:space="preserve"> region, more than 60% of rural production activities and almost 90% of domestic tasks are carried out by women. Unfortunately, the persistence of the vulnerability of the popul</w:t>
      </w:r>
      <w:r w:rsidR="004F7953" w:rsidRPr="00EF3916">
        <w:rPr>
          <w:rFonts w:ascii="Times New Roman" w:hAnsi="Times New Roman"/>
          <w:lang w:val="en-GB"/>
        </w:rPr>
        <w:t>ations in the face of climat</w:t>
      </w:r>
      <w:r w:rsidR="007103F0" w:rsidRPr="00EF3916">
        <w:rPr>
          <w:rFonts w:ascii="Times New Roman" w:hAnsi="Times New Roman"/>
          <w:lang w:val="en-GB"/>
        </w:rPr>
        <w:t>e</w:t>
      </w:r>
      <w:r w:rsidR="004F7953" w:rsidRPr="00EF3916">
        <w:rPr>
          <w:rFonts w:ascii="Times New Roman" w:hAnsi="Times New Roman"/>
          <w:lang w:val="en-GB"/>
        </w:rPr>
        <w:t xml:space="preserve"> change </w:t>
      </w:r>
      <w:r w:rsidRPr="00EF3916">
        <w:rPr>
          <w:rFonts w:ascii="Times New Roman" w:hAnsi="Times New Roman"/>
          <w:lang w:val="en-GB"/>
        </w:rPr>
        <w:t xml:space="preserve">and the continuous degradation of the land place households in an increasingly severe </w:t>
      </w:r>
      <w:r w:rsidR="000F42B0" w:rsidRPr="00EF3916">
        <w:rPr>
          <w:rFonts w:ascii="Times New Roman" w:hAnsi="Times New Roman"/>
          <w:lang w:val="en-GB"/>
        </w:rPr>
        <w:t xml:space="preserve">and </w:t>
      </w:r>
      <w:r w:rsidRPr="00EF3916">
        <w:rPr>
          <w:rFonts w:ascii="Times New Roman" w:hAnsi="Times New Roman"/>
          <w:lang w:val="en-GB"/>
        </w:rPr>
        <w:t xml:space="preserve">precarious situation with </w:t>
      </w:r>
      <w:r w:rsidR="000F42B0" w:rsidRPr="00EF3916">
        <w:rPr>
          <w:rFonts w:ascii="Times New Roman" w:hAnsi="Times New Roman"/>
          <w:lang w:val="en-GB"/>
        </w:rPr>
        <w:t xml:space="preserve">disproportionate negative impacts </w:t>
      </w:r>
      <w:r w:rsidRPr="00EF3916">
        <w:rPr>
          <w:rFonts w:ascii="Times New Roman" w:hAnsi="Times New Roman"/>
          <w:lang w:val="en-GB"/>
        </w:rPr>
        <w:t>on women and children. Despite the efforts made by governments to promote women, socio-cultural and economic inequalities persist.</w:t>
      </w:r>
    </w:p>
    <w:p w14:paraId="7F4E7514" w14:textId="77777777" w:rsidR="00663F7D" w:rsidRPr="00EF3916" w:rsidRDefault="00663F7D" w:rsidP="00663F7D">
      <w:pPr>
        <w:ind w:left="-720" w:right="-576"/>
        <w:jc w:val="both"/>
        <w:rPr>
          <w:rFonts w:ascii="Times New Roman" w:hAnsi="Times New Roman"/>
          <w:lang w:val="en-GB"/>
        </w:rPr>
      </w:pPr>
    </w:p>
    <w:p w14:paraId="6C4E8B64" w14:textId="5DACDDA2" w:rsidR="00CE1481" w:rsidRPr="00644389" w:rsidRDefault="00CE1481" w:rsidP="00663F7D">
      <w:pPr>
        <w:pStyle w:val="GEFFieldtoFillout"/>
        <w:ind w:right="-576"/>
        <w:jc w:val="both"/>
        <w:rPr>
          <w:color w:val="auto"/>
          <w:lang w:val="en-GB"/>
        </w:rPr>
      </w:pPr>
      <w:r w:rsidRPr="00EF3916">
        <w:rPr>
          <w:color w:val="auto"/>
          <w:lang w:val="en-GB"/>
        </w:rPr>
        <w:t xml:space="preserve">Land degradation adds to the pressure on women to support their families under increasingly difficult physical, social, and economic conditions. </w:t>
      </w:r>
      <w:r w:rsidR="00E71275" w:rsidRPr="00EF3916">
        <w:rPr>
          <w:color w:val="auto"/>
          <w:lang w:val="en-GB"/>
        </w:rPr>
        <w:t>W</w:t>
      </w:r>
      <w:r w:rsidRPr="00EF3916">
        <w:rPr>
          <w:color w:val="auto"/>
          <w:lang w:val="en-GB"/>
        </w:rPr>
        <w:t xml:space="preserve">omen, as </w:t>
      </w:r>
      <w:r w:rsidR="00E71275" w:rsidRPr="00EF3916">
        <w:rPr>
          <w:color w:val="auto"/>
          <w:lang w:val="en-GB"/>
        </w:rPr>
        <w:t>mothers in families</w:t>
      </w:r>
      <w:r w:rsidRPr="00EF3916">
        <w:rPr>
          <w:color w:val="auto"/>
          <w:lang w:val="en-GB"/>
        </w:rPr>
        <w:t>, are more vulnerable to lack of food or water</w:t>
      </w:r>
      <w:r w:rsidR="00E71275" w:rsidRPr="00EF3916">
        <w:rPr>
          <w:color w:val="auto"/>
          <w:lang w:val="en-GB"/>
        </w:rPr>
        <w:t>, given their social and cultural roles in the region</w:t>
      </w:r>
      <w:r w:rsidRPr="00EF3916">
        <w:rPr>
          <w:color w:val="auto"/>
          <w:lang w:val="en-GB"/>
        </w:rPr>
        <w:t>. In social, economic, and political contexts, women</w:t>
      </w:r>
      <w:r w:rsidR="007103F0" w:rsidRPr="00EF3916">
        <w:rPr>
          <w:color w:val="auto"/>
          <w:lang w:val="en-GB"/>
        </w:rPr>
        <w:t>,</w:t>
      </w:r>
      <w:r w:rsidR="00E71275" w:rsidRPr="00EF3916">
        <w:rPr>
          <w:color w:val="auto"/>
          <w:lang w:val="en-GB"/>
        </w:rPr>
        <w:t xml:space="preserve"> as well </w:t>
      </w:r>
      <w:r w:rsidR="007103F0" w:rsidRPr="00EF3916">
        <w:rPr>
          <w:color w:val="auto"/>
          <w:lang w:val="en-GB"/>
        </w:rPr>
        <w:t xml:space="preserve">as </w:t>
      </w:r>
      <w:r w:rsidR="00E71275" w:rsidRPr="00EF3916">
        <w:rPr>
          <w:color w:val="auto"/>
          <w:lang w:val="en-GB"/>
        </w:rPr>
        <w:t>their concerns</w:t>
      </w:r>
      <w:r w:rsidR="007103F0" w:rsidRPr="00EF3916">
        <w:rPr>
          <w:color w:val="auto"/>
          <w:lang w:val="en-GB"/>
        </w:rPr>
        <w:t>,</w:t>
      </w:r>
      <w:r w:rsidR="00E71275" w:rsidRPr="00EF3916">
        <w:rPr>
          <w:color w:val="auto"/>
          <w:lang w:val="en-GB"/>
        </w:rPr>
        <w:t xml:space="preserve"> are weakly represented – leading to their</w:t>
      </w:r>
      <w:r w:rsidRPr="00EF3916">
        <w:rPr>
          <w:color w:val="auto"/>
          <w:lang w:val="en-GB"/>
        </w:rPr>
        <w:t xml:space="preserve"> marginalization </w:t>
      </w:r>
      <w:r w:rsidR="00E71275" w:rsidRPr="00EF3916">
        <w:rPr>
          <w:color w:val="auto"/>
          <w:lang w:val="en-GB"/>
        </w:rPr>
        <w:t>from decision-making processes</w:t>
      </w:r>
      <w:r w:rsidRPr="00EF3916">
        <w:rPr>
          <w:color w:val="auto"/>
          <w:lang w:val="en-GB"/>
        </w:rPr>
        <w:t>. Besides the direct impacts on agricultural</w:t>
      </w:r>
      <w:r w:rsidR="00E71275" w:rsidRPr="00EF3916">
        <w:rPr>
          <w:color w:val="auto"/>
          <w:lang w:val="en-GB"/>
        </w:rPr>
        <w:t>-related</w:t>
      </w:r>
      <w:r w:rsidRPr="00EF3916">
        <w:rPr>
          <w:color w:val="auto"/>
          <w:lang w:val="en-GB"/>
        </w:rPr>
        <w:t xml:space="preserve"> livelihoods, land degradation indirect</w:t>
      </w:r>
      <w:r w:rsidR="00E71275" w:rsidRPr="00EF3916">
        <w:rPr>
          <w:color w:val="auto"/>
          <w:lang w:val="en-GB"/>
        </w:rPr>
        <w:t>ly negatively</w:t>
      </w:r>
      <w:r w:rsidRPr="00EF3916">
        <w:rPr>
          <w:color w:val="auto"/>
          <w:lang w:val="en-GB"/>
        </w:rPr>
        <w:t xml:space="preserve"> impact</w:t>
      </w:r>
      <w:r w:rsidR="00E71275" w:rsidRPr="00EF3916">
        <w:rPr>
          <w:color w:val="auto"/>
          <w:lang w:val="en-GB"/>
        </w:rPr>
        <w:t>s</w:t>
      </w:r>
      <w:r w:rsidRPr="00EF3916">
        <w:rPr>
          <w:color w:val="auto"/>
          <w:lang w:val="en-GB"/>
        </w:rPr>
        <w:t xml:space="preserve"> women and girls</w:t>
      </w:r>
      <w:r w:rsidR="00E71275" w:rsidRPr="00EF3916">
        <w:rPr>
          <w:color w:val="auto"/>
          <w:lang w:val="en-GB"/>
        </w:rPr>
        <w:t xml:space="preserve"> more</w:t>
      </w:r>
      <w:r w:rsidRPr="00EF3916">
        <w:rPr>
          <w:color w:val="auto"/>
          <w:lang w:val="en-GB"/>
        </w:rPr>
        <w:t xml:space="preserve">. For instance, increased siltation of river waters due to land erosion and degradation often renders water unusable, forcing women and girls to </w:t>
      </w:r>
      <w:r w:rsidR="00E71275" w:rsidRPr="00EF3916">
        <w:rPr>
          <w:color w:val="auto"/>
          <w:lang w:val="en-GB"/>
        </w:rPr>
        <w:t xml:space="preserve">travel long distances and </w:t>
      </w:r>
      <w:r w:rsidRPr="00EF3916">
        <w:rPr>
          <w:color w:val="auto"/>
          <w:lang w:val="en-GB"/>
        </w:rPr>
        <w:t>spend more time to fetch water. Studies have shown that involving women in participatory land management promotes more sustainable land use, reversal of desertification, and improved socioeconomic conditions</w:t>
      </w:r>
      <w:r w:rsidRPr="00EF3916">
        <w:rPr>
          <w:rStyle w:val="FootnoteReference"/>
          <w:color w:val="auto"/>
          <w:lang w:val="en-GB"/>
        </w:rPr>
        <w:footnoteReference w:id="23"/>
      </w:r>
      <w:r w:rsidRPr="00EF3916">
        <w:rPr>
          <w:color w:val="auto"/>
          <w:lang w:val="en-GB"/>
        </w:rPr>
        <w:t>.</w:t>
      </w:r>
    </w:p>
    <w:p w14:paraId="189BC8C4" w14:textId="77777777" w:rsidR="00663F7D" w:rsidRPr="00EF3916" w:rsidRDefault="00663F7D" w:rsidP="00663F7D">
      <w:pPr>
        <w:pStyle w:val="GEFFieldtoFillout"/>
        <w:ind w:right="-576"/>
        <w:jc w:val="both"/>
        <w:rPr>
          <w:color w:val="auto"/>
          <w:lang w:val="en-GB"/>
        </w:rPr>
      </w:pPr>
    </w:p>
    <w:p w14:paraId="4760EC1A" w14:textId="2B71C445" w:rsidR="00CE1481" w:rsidRPr="00644389" w:rsidRDefault="00E71275" w:rsidP="00663F7D">
      <w:pPr>
        <w:pStyle w:val="GEFFieldtoFillout"/>
        <w:ind w:right="-576"/>
        <w:jc w:val="both"/>
        <w:rPr>
          <w:color w:val="auto"/>
          <w:lang w:val="en-GB"/>
        </w:rPr>
      </w:pPr>
      <w:r w:rsidRPr="00EF3916">
        <w:rPr>
          <w:color w:val="auto"/>
          <w:lang w:val="en-GB"/>
        </w:rPr>
        <w:t>At household level, w</w:t>
      </w:r>
      <w:r w:rsidR="00CE1481" w:rsidRPr="00EF3916">
        <w:rPr>
          <w:color w:val="auto"/>
          <w:lang w:val="en-GB"/>
        </w:rPr>
        <w:t xml:space="preserve">omen are the principal day-to-day decision-makers </w:t>
      </w:r>
      <w:r w:rsidRPr="00EF3916">
        <w:rPr>
          <w:color w:val="auto"/>
          <w:lang w:val="en-GB"/>
        </w:rPr>
        <w:t>regarding</w:t>
      </w:r>
      <w:r w:rsidR="00CE1481" w:rsidRPr="00EF3916">
        <w:rPr>
          <w:color w:val="auto"/>
          <w:lang w:val="en-GB"/>
        </w:rPr>
        <w:t xml:space="preserve"> land management practices. Women are also most directly impacted by public decisions, laws, and planning related to land management. Women often face </w:t>
      </w:r>
      <w:r w:rsidR="00CE1481" w:rsidRPr="00EF3916">
        <w:rPr>
          <w:color w:val="auto"/>
          <w:lang w:val="en-GB"/>
        </w:rPr>
        <w:lastRenderedPageBreak/>
        <w:t xml:space="preserve">formidable barriers in their efforts to claim an equitable role in decision-making concerning land resources. Some key constraints to engaging women in SLM are i) </w:t>
      </w:r>
      <w:r w:rsidRPr="00EF3916">
        <w:rPr>
          <w:color w:val="auto"/>
          <w:lang w:val="en-GB"/>
        </w:rPr>
        <w:t xml:space="preserve">insecurity </w:t>
      </w:r>
      <w:r w:rsidR="00CE1481" w:rsidRPr="00EF3916">
        <w:rPr>
          <w:color w:val="auto"/>
          <w:lang w:val="en-GB"/>
        </w:rPr>
        <w:t xml:space="preserve">of </w:t>
      </w:r>
      <w:r w:rsidRPr="00EF3916">
        <w:rPr>
          <w:color w:val="auto"/>
          <w:lang w:val="en-GB"/>
        </w:rPr>
        <w:t xml:space="preserve">land </w:t>
      </w:r>
      <w:r w:rsidR="00CE1481" w:rsidRPr="00EF3916">
        <w:rPr>
          <w:color w:val="auto"/>
          <w:lang w:val="en-GB"/>
        </w:rPr>
        <w:t xml:space="preserve">tenure despite women’s role in household food production, ii) </w:t>
      </w:r>
      <w:r w:rsidRPr="00EF3916">
        <w:rPr>
          <w:color w:val="auto"/>
          <w:lang w:val="en-GB"/>
        </w:rPr>
        <w:t xml:space="preserve">lack </w:t>
      </w:r>
      <w:r w:rsidR="00CE1481" w:rsidRPr="00EF3916">
        <w:rPr>
          <w:color w:val="auto"/>
          <w:lang w:val="en-GB"/>
        </w:rPr>
        <w:t xml:space="preserve">of ‘value’ assigned to </w:t>
      </w:r>
      <w:proofErr w:type="spellStart"/>
      <w:r w:rsidR="00CE1481" w:rsidRPr="00EF3916">
        <w:rPr>
          <w:color w:val="auto"/>
          <w:lang w:val="en-GB"/>
        </w:rPr>
        <w:t>labor</w:t>
      </w:r>
      <w:proofErr w:type="spellEnd"/>
      <w:r w:rsidR="00CE1481" w:rsidRPr="00EF3916">
        <w:rPr>
          <w:color w:val="auto"/>
          <w:lang w:val="en-GB"/>
        </w:rPr>
        <w:t xml:space="preserve"> and subsistence farming; and iii) </w:t>
      </w:r>
      <w:r w:rsidRPr="00EF3916">
        <w:rPr>
          <w:color w:val="auto"/>
          <w:lang w:val="en-GB"/>
        </w:rPr>
        <w:t xml:space="preserve">lack </w:t>
      </w:r>
      <w:r w:rsidR="00CE1481" w:rsidRPr="00EF3916">
        <w:rPr>
          <w:color w:val="auto"/>
          <w:lang w:val="en-GB"/>
        </w:rPr>
        <w:t>of credit</w:t>
      </w:r>
      <w:r w:rsidR="00CE1481" w:rsidRPr="00EF3916">
        <w:rPr>
          <w:rStyle w:val="FootnoteReference"/>
          <w:color w:val="auto"/>
          <w:lang w:val="en-GB"/>
        </w:rPr>
        <w:footnoteReference w:id="24"/>
      </w:r>
      <w:r w:rsidR="00CE1481" w:rsidRPr="00EF3916">
        <w:rPr>
          <w:color w:val="auto"/>
          <w:lang w:val="en-GB"/>
        </w:rPr>
        <w:t>.</w:t>
      </w:r>
    </w:p>
    <w:p w14:paraId="46836654" w14:textId="77777777" w:rsidR="00663F7D" w:rsidRPr="00EF3916" w:rsidRDefault="00663F7D" w:rsidP="00663F7D">
      <w:pPr>
        <w:pStyle w:val="GEFFieldtoFillout"/>
        <w:ind w:right="-576"/>
        <w:jc w:val="both"/>
        <w:rPr>
          <w:color w:val="auto"/>
          <w:lang w:val="en-GB"/>
        </w:rPr>
      </w:pPr>
    </w:p>
    <w:p w14:paraId="5E45AF2C" w14:textId="723DDC0B" w:rsidR="00734235" w:rsidRPr="00EF3916" w:rsidRDefault="00734235" w:rsidP="00663F7D">
      <w:pPr>
        <w:ind w:left="-720" w:right="-576"/>
        <w:jc w:val="both"/>
        <w:rPr>
          <w:rFonts w:ascii="Times New Roman" w:hAnsi="Times New Roman"/>
          <w:lang w:val="en-GB"/>
        </w:rPr>
      </w:pPr>
      <w:r w:rsidRPr="00EF3916">
        <w:rPr>
          <w:rFonts w:ascii="Times New Roman" w:hAnsi="Times New Roman"/>
          <w:lang w:val="en-GB"/>
        </w:rPr>
        <w:t xml:space="preserve">The </w:t>
      </w:r>
      <w:r w:rsidR="00E71275" w:rsidRPr="00EF3916">
        <w:rPr>
          <w:rFonts w:ascii="Times New Roman" w:hAnsi="Times New Roman"/>
          <w:lang w:val="en-GB"/>
        </w:rPr>
        <w:t>GGW</w:t>
      </w:r>
      <w:r w:rsidRPr="00EF3916">
        <w:rPr>
          <w:rFonts w:ascii="Times New Roman" w:hAnsi="Times New Roman"/>
          <w:lang w:val="en-GB"/>
        </w:rPr>
        <w:t xml:space="preserve"> region is an area of high migration with migratory flows going mainly to coastal Africa and to Europe. This migration is mainly male, with men abandoning</w:t>
      </w:r>
      <w:r w:rsidR="004F7953" w:rsidRPr="00EF3916">
        <w:rPr>
          <w:rFonts w:ascii="Times New Roman" w:hAnsi="Times New Roman"/>
          <w:lang w:val="en-GB"/>
        </w:rPr>
        <w:t xml:space="preserve"> to women the </w:t>
      </w:r>
      <w:r w:rsidRPr="00EF3916">
        <w:rPr>
          <w:rFonts w:ascii="Times New Roman" w:hAnsi="Times New Roman"/>
          <w:lang w:val="en-GB"/>
        </w:rPr>
        <w:t>family m</w:t>
      </w:r>
      <w:r w:rsidR="004F7953" w:rsidRPr="00EF3916">
        <w:rPr>
          <w:rFonts w:ascii="Times New Roman" w:hAnsi="Times New Roman"/>
          <w:lang w:val="en-GB"/>
        </w:rPr>
        <w:t>anagement and agricultural work</w:t>
      </w:r>
      <w:r w:rsidRPr="00EF3916">
        <w:rPr>
          <w:rFonts w:ascii="Times New Roman" w:hAnsi="Times New Roman"/>
          <w:lang w:val="en-GB"/>
        </w:rPr>
        <w:t xml:space="preserve"> for several consecutive years. This situation has the effect of increasing the family burdens and responsibilities of women with an increased need </w:t>
      </w:r>
      <w:r w:rsidR="004F7953" w:rsidRPr="00EF3916">
        <w:rPr>
          <w:rFonts w:ascii="Times New Roman" w:hAnsi="Times New Roman"/>
          <w:lang w:val="en-GB"/>
        </w:rPr>
        <w:t>for</w:t>
      </w:r>
      <w:r w:rsidRPr="00EF3916">
        <w:rPr>
          <w:rFonts w:ascii="Times New Roman" w:hAnsi="Times New Roman"/>
          <w:lang w:val="en-GB"/>
        </w:rPr>
        <w:t xml:space="preserve"> agricultural extension services to</w:t>
      </w:r>
      <w:r w:rsidR="004F7953" w:rsidRPr="00EF3916">
        <w:rPr>
          <w:rFonts w:ascii="Times New Roman" w:hAnsi="Times New Roman"/>
          <w:lang w:val="en-GB"/>
        </w:rPr>
        <w:t xml:space="preserve"> adapt to</w:t>
      </w:r>
      <w:r w:rsidRPr="00EF3916">
        <w:rPr>
          <w:rFonts w:ascii="Times New Roman" w:hAnsi="Times New Roman"/>
          <w:lang w:val="en-GB"/>
        </w:rPr>
        <w:t xml:space="preserve"> the needs and priorities of women.</w:t>
      </w:r>
    </w:p>
    <w:p w14:paraId="4A2F8C34" w14:textId="77777777" w:rsidR="008F6664" w:rsidRPr="00EF3916" w:rsidRDefault="008F6664" w:rsidP="00663F7D">
      <w:pPr>
        <w:ind w:left="-720" w:right="-576"/>
        <w:jc w:val="both"/>
        <w:rPr>
          <w:rFonts w:ascii="Times New Roman" w:hAnsi="Times New Roman"/>
          <w:lang w:val="en-GB"/>
        </w:rPr>
      </w:pPr>
    </w:p>
    <w:p w14:paraId="6038D2CA" w14:textId="717AF7BF" w:rsidR="00734235" w:rsidRPr="00EF3916" w:rsidRDefault="00EE08FE" w:rsidP="00663F7D">
      <w:pPr>
        <w:ind w:left="-720" w:right="-576"/>
        <w:jc w:val="both"/>
        <w:rPr>
          <w:rFonts w:ascii="Times New Roman" w:hAnsi="Times New Roman"/>
          <w:lang w:val="en-GB"/>
        </w:rPr>
      </w:pPr>
      <w:r w:rsidRPr="00B960A8">
        <w:rPr>
          <w:rFonts w:ascii="Times New Roman" w:hAnsi="Times New Roman"/>
          <w:highlight w:val="yellow"/>
          <w:lang w:val="en-GB"/>
        </w:rPr>
        <w:t xml:space="preserve">It appears that a large disparity exists in the Sahel region between men and women in many areas particularly in access to knowledge, acquiring production assets, exercising property rights and in decision making process among others. </w:t>
      </w:r>
      <w:r w:rsidR="00277066" w:rsidRPr="00B960A8">
        <w:rPr>
          <w:rFonts w:ascii="Times New Roman" w:hAnsi="Times New Roman"/>
          <w:highlight w:val="yellow"/>
          <w:lang w:val="en-GB"/>
        </w:rPr>
        <w:t xml:space="preserve">Women empowerment and gender equality will be </w:t>
      </w:r>
      <w:proofErr w:type="gramStart"/>
      <w:r w:rsidR="00277066" w:rsidRPr="00B960A8">
        <w:rPr>
          <w:rFonts w:ascii="Times New Roman" w:hAnsi="Times New Roman"/>
          <w:highlight w:val="yellow"/>
          <w:lang w:val="en-GB"/>
        </w:rPr>
        <w:t xml:space="preserve">promoted </w:t>
      </w:r>
      <w:r w:rsidRPr="00B960A8">
        <w:rPr>
          <w:rFonts w:ascii="Times New Roman" w:hAnsi="Times New Roman"/>
          <w:highlight w:val="yellow"/>
          <w:lang w:val="en-GB"/>
        </w:rPr>
        <w:t xml:space="preserve"> </w:t>
      </w:r>
      <w:r w:rsidR="00277066" w:rsidRPr="00B960A8">
        <w:rPr>
          <w:rFonts w:ascii="Times New Roman" w:hAnsi="Times New Roman"/>
          <w:highlight w:val="yellow"/>
          <w:lang w:val="en-GB"/>
        </w:rPr>
        <w:t>by</w:t>
      </w:r>
      <w:proofErr w:type="gramEnd"/>
      <w:r w:rsidR="00277066" w:rsidRPr="00B960A8">
        <w:rPr>
          <w:rFonts w:ascii="Times New Roman" w:hAnsi="Times New Roman"/>
          <w:highlight w:val="yellow"/>
          <w:lang w:val="en-GB"/>
        </w:rPr>
        <w:t xml:space="preserve"> the project. More specifically,</w:t>
      </w:r>
      <w:r w:rsidR="00277066" w:rsidRPr="00644389">
        <w:rPr>
          <w:rFonts w:ascii="Times New Roman" w:hAnsi="Times New Roman"/>
          <w:lang w:val="en-GB"/>
        </w:rPr>
        <w:t xml:space="preserve"> i</w:t>
      </w:r>
      <w:r w:rsidR="00734235" w:rsidRPr="00644389">
        <w:rPr>
          <w:rFonts w:ascii="Times New Roman" w:hAnsi="Times New Roman"/>
          <w:lang w:val="en-GB"/>
        </w:rPr>
        <w:t>n carrying out this project, women and young people will be involved in all phases of the project. Efforts to improve the empowerment of women and young people will be made in three essential areas</w:t>
      </w:r>
      <w:r w:rsidR="00E71275" w:rsidRPr="00EF3916">
        <w:rPr>
          <w:rFonts w:ascii="Times New Roman" w:hAnsi="Times New Roman"/>
          <w:lang w:val="en-GB"/>
        </w:rPr>
        <w:t>,</w:t>
      </w:r>
      <w:r w:rsidR="00734235" w:rsidRPr="00EF3916">
        <w:rPr>
          <w:rFonts w:ascii="Times New Roman" w:hAnsi="Times New Roman"/>
          <w:lang w:val="en-GB"/>
        </w:rPr>
        <w:t xml:space="preserve"> which have proven to be the most decisive </w:t>
      </w:r>
      <w:proofErr w:type="gramStart"/>
      <w:r w:rsidR="00734235" w:rsidRPr="00EF3916">
        <w:rPr>
          <w:rFonts w:ascii="Times New Roman" w:hAnsi="Times New Roman"/>
          <w:lang w:val="en-GB"/>
        </w:rPr>
        <w:t>on the basis of</w:t>
      </w:r>
      <w:proofErr w:type="gramEnd"/>
      <w:r w:rsidR="00734235" w:rsidRPr="00EF3916">
        <w:rPr>
          <w:rFonts w:ascii="Times New Roman" w:hAnsi="Times New Roman"/>
          <w:lang w:val="en-GB"/>
        </w:rPr>
        <w:t xml:space="preserve"> experiences </w:t>
      </w:r>
      <w:r w:rsidR="004F7953" w:rsidRPr="00EF3916">
        <w:rPr>
          <w:rFonts w:ascii="Times New Roman" w:hAnsi="Times New Roman"/>
          <w:lang w:val="en-GB"/>
        </w:rPr>
        <w:t>learned</w:t>
      </w:r>
      <w:r w:rsidR="00734235" w:rsidRPr="00EF3916">
        <w:rPr>
          <w:rFonts w:ascii="Times New Roman" w:hAnsi="Times New Roman"/>
          <w:lang w:val="en-GB"/>
        </w:rPr>
        <w:t xml:space="preserve"> in the region:</w:t>
      </w:r>
    </w:p>
    <w:p w14:paraId="5E23041D" w14:textId="77777777" w:rsidR="00663F7D" w:rsidRPr="00EF3916" w:rsidRDefault="00663F7D" w:rsidP="00663F7D">
      <w:pPr>
        <w:ind w:left="-432" w:right="-576"/>
        <w:jc w:val="both"/>
        <w:rPr>
          <w:rFonts w:ascii="Times New Roman" w:hAnsi="Times New Roman"/>
          <w:lang w:val="en-GB"/>
        </w:rPr>
      </w:pPr>
    </w:p>
    <w:p w14:paraId="7EFB89AA" w14:textId="1D228A9F" w:rsidR="00734235" w:rsidRPr="00EF3916" w:rsidRDefault="00734235" w:rsidP="008D26E0">
      <w:pPr>
        <w:pStyle w:val="ColorfulList-Accent11"/>
        <w:numPr>
          <w:ilvl w:val="0"/>
          <w:numId w:val="39"/>
        </w:numPr>
        <w:ind w:right="-576"/>
        <w:jc w:val="both"/>
        <w:rPr>
          <w:rFonts w:ascii="Times New Roman" w:hAnsi="Times New Roman"/>
          <w:sz w:val="22"/>
          <w:szCs w:val="22"/>
        </w:rPr>
      </w:pPr>
      <w:r w:rsidRPr="00EF3916">
        <w:rPr>
          <w:rFonts w:ascii="Times New Roman" w:hAnsi="Times New Roman"/>
          <w:sz w:val="22"/>
          <w:szCs w:val="22"/>
          <w:lang w:val="en-GB"/>
        </w:rPr>
        <w:t xml:space="preserve">Improving the human capacities of women and young people through the acquisition of professional skills in the management of natural resources, production </w:t>
      </w:r>
      <w:r w:rsidR="004F7953" w:rsidRPr="00EF3916">
        <w:rPr>
          <w:rFonts w:ascii="Times New Roman" w:hAnsi="Times New Roman"/>
          <w:sz w:val="22"/>
          <w:szCs w:val="22"/>
          <w:lang w:val="en-GB"/>
        </w:rPr>
        <w:t xml:space="preserve">of goods and services, </w:t>
      </w:r>
      <w:r w:rsidRPr="00EF3916">
        <w:rPr>
          <w:rFonts w:ascii="Times New Roman" w:hAnsi="Times New Roman"/>
          <w:sz w:val="22"/>
          <w:szCs w:val="22"/>
          <w:lang w:val="en-GB"/>
        </w:rPr>
        <w:t>and green entrepreneurship. At this level, act</w:t>
      </w:r>
      <w:r w:rsidR="004F7953" w:rsidRPr="00EF3916">
        <w:rPr>
          <w:rFonts w:ascii="Times New Roman" w:hAnsi="Times New Roman"/>
          <w:sz w:val="22"/>
          <w:szCs w:val="22"/>
          <w:lang w:val="en-GB"/>
        </w:rPr>
        <w:t xml:space="preserve">ions must target, for example, </w:t>
      </w:r>
      <w:r w:rsidRPr="00EF3916">
        <w:rPr>
          <w:rFonts w:ascii="Times New Roman" w:hAnsi="Times New Roman"/>
          <w:sz w:val="22"/>
          <w:szCs w:val="22"/>
          <w:lang w:val="en-GB"/>
        </w:rPr>
        <w:t>selected</w:t>
      </w:r>
      <w:r w:rsidR="004F7953" w:rsidRPr="00EF3916">
        <w:rPr>
          <w:rFonts w:ascii="Times New Roman" w:hAnsi="Times New Roman"/>
          <w:sz w:val="22"/>
          <w:szCs w:val="22"/>
          <w:lang w:val="en-GB"/>
        </w:rPr>
        <w:t xml:space="preserve"> trainings </w:t>
      </w:r>
      <w:proofErr w:type="gramStart"/>
      <w:r w:rsidRPr="00EF3916">
        <w:rPr>
          <w:rFonts w:ascii="Times New Roman" w:hAnsi="Times New Roman"/>
          <w:sz w:val="22"/>
          <w:szCs w:val="22"/>
          <w:lang w:val="en-GB"/>
        </w:rPr>
        <w:t>on the basis of</w:t>
      </w:r>
      <w:proofErr w:type="gramEnd"/>
      <w:r w:rsidRPr="00EF3916">
        <w:rPr>
          <w:rFonts w:ascii="Times New Roman" w:hAnsi="Times New Roman"/>
          <w:sz w:val="22"/>
          <w:szCs w:val="22"/>
          <w:lang w:val="en-GB"/>
        </w:rPr>
        <w:t xml:space="preserve"> the needs expressed by women as well as literacy. In the </w:t>
      </w:r>
      <w:r w:rsidR="00E71275" w:rsidRPr="00EF3916">
        <w:rPr>
          <w:rFonts w:ascii="Times New Roman" w:hAnsi="Times New Roman"/>
          <w:sz w:val="22"/>
          <w:szCs w:val="22"/>
          <w:lang w:val="en-GB"/>
        </w:rPr>
        <w:t>region</w:t>
      </w:r>
      <w:r w:rsidRPr="00EF3916">
        <w:rPr>
          <w:rFonts w:ascii="Times New Roman" w:hAnsi="Times New Roman"/>
          <w:sz w:val="22"/>
          <w:szCs w:val="22"/>
          <w:lang w:val="en-GB"/>
        </w:rPr>
        <w:t xml:space="preserve">, women and girls remain the least educated and the least literate. Initiatives such as cell phone literacy already practiced in some countries will be scaled up. </w:t>
      </w:r>
      <w:proofErr w:type="spellStart"/>
      <w:r w:rsidRPr="00EF3916">
        <w:rPr>
          <w:rFonts w:ascii="Times New Roman" w:hAnsi="Times New Roman"/>
          <w:sz w:val="22"/>
          <w:szCs w:val="22"/>
        </w:rPr>
        <w:t>Cell</w:t>
      </w:r>
      <w:proofErr w:type="spellEnd"/>
      <w:r w:rsidRPr="00EF3916">
        <w:rPr>
          <w:rFonts w:ascii="Times New Roman" w:hAnsi="Times New Roman"/>
          <w:sz w:val="22"/>
          <w:szCs w:val="22"/>
        </w:rPr>
        <w:t xml:space="preserve"> </w:t>
      </w:r>
      <w:proofErr w:type="spellStart"/>
      <w:r w:rsidRPr="00EF3916">
        <w:rPr>
          <w:rFonts w:ascii="Times New Roman" w:hAnsi="Times New Roman"/>
          <w:sz w:val="22"/>
          <w:szCs w:val="22"/>
        </w:rPr>
        <w:t>coverage</w:t>
      </w:r>
      <w:proofErr w:type="spellEnd"/>
      <w:r w:rsidRPr="00EF3916">
        <w:rPr>
          <w:rFonts w:ascii="Times New Roman" w:hAnsi="Times New Roman"/>
          <w:sz w:val="22"/>
          <w:szCs w:val="22"/>
        </w:rPr>
        <w:t xml:space="preserve"> </w:t>
      </w:r>
      <w:proofErr w:type="spellStart"/>
      <w:r w:rsidRPr="00EF3916">
        <w:rPr>
          <w:rFonts w:ascii="Times New Roman" w:hAnsi="Times New Roman"/>
          <w:sz w:val="22"/>
          <w:szCs w:val="22"/>
        </w:rPr>
        <w:t>remains</w:t>
      </w:r>
      <w:proofErr w:type="spellEnd"/>
      <w:r w:rsidRPr="00EF3916">
        <w:rPr>
          <w:rFonts w:ascii="Times New Roman" w:hAnsi="Times New Roman"/>
          <w:sz w:val="22"/>
          <w:szCs w:val="22"/>
        </w:rPr>
        <w:t xml:space="preserve"> </w:t>
      </w:r>
      <w:proofErr w:type="spellStart"/>
      <w:r w:rsidRPr="00EF3916">
        <w:rPr>
          <w:rFonts w:ascii="Times New Roman" w:hAnsi="Times New Roman"/>
          <w:sz w:val="22"/>
          <w:szCs w:val="22"/>
        </w:rPr>
        <w:t>relatively</w:t>
      </w:r>
      <w:proofErr w:type="spellEnd"/>
      <w:r w:rsidRPr="00EF3916">
        <w:rPr>
          <w:rFonts w:ascii="Times New Roman" w:hAnsi="Times New Roman"/>
          <w:sz w:val="22"/>
          <w:szCs w:val="22"/>
        </w:rPr>
        <w:t xml:space="preserve"> high in the </w:t>
      </w:r>
      <w:proofErr w:type="spellStart"/>
      <w:r w:rsidR="00E71275" w:rsidRPr="00EF3916">
        <w:rPr>
          <w:rFonts w:ascii="Times New Roman" w:hAnsi="Times New Roman"/>
          <w:sz w:val="22"/>
          <w:szCs w:val="22"/>
        </w:rPr>
        <w:t>region</w:t>
      </w:r>
      <w:proofErr w:type="spellEnd"/>
      <w:r w:rsidRPr="00EF3916">
        <w:rPr>
          <w:rFonts w:ascii="Times New Roman" w:hAnsi="Times New Roman"/>
          <w:sz w:val="22"/>
          <w:szCs w:val="22"/>
        </w:rPr>
        <w:t>.</w:t>
      </w:r>
    </w:p>
    <w:p w14:paraId="12DD2962" w14:textId="77777777" w:rsidR="00734235" w:rsidRPr="00EF3916" w:rsidRDefault="00734235" w:rsidP="00663F7D">
      <w:pPr>
        <w:pStyle w:val="ColorfulList-Accent11"/>
        <w:ind w:left="-432" w:right="-576"/>
        <w:jc w:val="both"/>
        <w:rPr>
          <w:rFonts w:ascii="Times New Roman" w:hAnsi="Times New Roman"/>
          <w:sz w:val="22"/>
          <w:szCs w:val="22"/>
        </w:rPr>
      </w:pPr>
    </w:p>
    <w:p w14:paraId="49895A5C" w14:textId="70B87C11" w:rsidR="00734235" w:rsidRPr="00EF3916" w:rsidRDefault="00734235" w:rsidP="008D26E0">
      <w:pPr>
        <w:pStyle w:val="ColorfulList-Accent11"/>
        <w:numPr>
          <w:ilvl w:val="0"/>
          <w:numId w:val="39"/>
        </w:numPr>
        <w:ind w:right="-576"/>
        <w:jc w:val="both"/>
        <w:rPr>
          <w:rFonts w:ascii="Times New Roman" w:hAnsi="Times New Roman"/>
          <w:sz w:val="22"/>
          <w:szCs w:val="22"/>
          <w:lang w:val="en-GB"/>
        </w:rPr>
      </w:pPr>
      <w:r w:rsidRPr="00EF3916">
        <w:rPr>
          <w:rFonts w:ascii="Times New Roman" w:hAnsi="Times New Roman"/>
          <w:sz w:val="22"/>
          <w:szCs w:val="22"/>
          <w:lang w:val="en-GB"/>
        </w:rPr>
        <w:t>The creation of economic opportunities (access to land, to financial services including credits, promotion of profitable income generating activities etc.). This component relates to support for the creation of assets by rehabilitat</w:t>
      </w:r>
      <w:r w:rsidR="004F7953" w:rsidRPr="00EF3916">
        <w:rPr>
          <w:rFonts w:ascii="Times New Roman" w:hAnsi="Times New Roman"/>
          <w:sz w:val="22"/>
          <w:szCs w:val="22"/>
          <w:lang w:val="en-GB"/>
        </w:rPr>
        <w:t>ing or helping to acquire economic means to improve livelihoods at individual and household level. These means</w:t>
      </w:r>
      <w:r w:rsidRPr="00EF3916">
        <w:rPr>
          <w:rFonts w:ascii="Times New Roman" w:hAnsi="Times New Roman"/>
          <w:sz w:val="22"/>
          <w:szCs w:val="22"/>
          <w:lang w:val="en-GB"/>
        </w:rPr>
        <w:t xml:space="preserve"> should seek to build capacities for resilience to climate change, improving food security and red</w:t>
      </w:r>
      <w:r w:rsidR="004F7953" w:rsidRPr="00EF3916">
        <w:rPr>
          <w:rFonts w:ascii="Times New Roman" w:hAnsi="Times New Roman"/>
          <w:sz w:val="22"/>
          <w:szCs w:val="22"/>
          <w:lang w:val="en-GB"/>
        </w:rPr>
        <w:t>ucing poverty. The land tenure issue</w:t>
      </w:r>
      <w:r w:rsidRPr="00EF3916">
        <w:rPr>
          <w:rFonts w:ascii="Times New Roman" w:hAnsi="Times New Roman"/>
          <w:sz w:val="22"/>
          <w:szCs w:val="22"/>
          <w:lang w:val="en-GB"/>
        </w:rPr>
        <w:t xml:space="preserve"> remains at the </w:t>
      </w:r>
      <w:proofErr w:type="spellStart"/>
      <w:r w:rsidRPr="00EF3916">
        <w:rPr>
          <w:rFonts w:ascii="Times New Roman" w:hAnsi="Times New Roman"/>
          <w:sz w:val="22"/>
          <w:szCs w:val="22"/>
          <w:lang w:val="en-GB"/>
        </w:rPr>
        <w:t>center</w:t>
      </w:r>
      <w:proofErr w:type="spellEnd"/>
      <w:r w:rsidRPr="00EF3916">
        <w:rPr>
          <w:rFonts w:ascii="Times New Roman" w:hAnsi="Times New Roman"/>
          <w:sz w:val="22"/>
          <w:szCs w:val="22"/>
          <w:lang w:val="en-GB"/>
        </w:rPr>
        <w:t xml:space="preserve"> of women's concerns in the creation of productive assets. The project will consider setting up “</w:t>
      </w:r>
      <w:r w:rsidR="004F7953" w:rsidRPr="00EF3916">
        <w:rPr>
          <w:rFonts w:ascii="Times New Roman" w:hAnsi="Times New Roman"/>
          <w:sz w:val="22"/>
          <w:szCs w:val="22"/>
          <w:lang w:val="en-GB"/>
        </w:rPr>
        <w:t>a stock exchange land market</w:t>
      </w:r>
      <w:r w:rsidRPr="00EF3916">
        <w:rPr>
          <w:rFonts w:ascii="Times New Roman" w:hAnsi="Times New Roman"/>
          <w:sz w:val="22"/>
          <w:szCs w:val="22"/>
          <w:lang w:val="en-GB"/>
        </w:rPr>
        <w:t>”</w:t>
      </w:r>
      <w:r w:rsidR="004F7953" w:rsidRPr="00EF3916">
        <w:rPr>
          <w:rFonts w:ascii="Times New Roman" w:hAnsi="Times New Roman"/>
          <w:sz w:val="22"/>
          <w:szCs w:val="22"/>
          <w:lang w:val="en-GB"/>
        </w:rPr>
        <w:t xml:space="preserve"> or </w:t>
      </w:r>
      <w:r w:rsidR="004F7953" w:rsidRPr="00EF3916">
        <w:rPr>
          <w:rFonts w:ascii="Times New Roman" w:hAnsi="Times New Roman"/>
          <w:sz w:val="22"/>
          <w:szCs w:val="22"/>
          <w:lang w:val="en-US"/>
        </w:rPr>
        <w:t xml:space="preserve">“bourse du </w:t>
      </w:r>
      <w:proofErr w:type="spellStart"/>
      <w:r w:rsidR="004F7953" w:rsidRPr="00EF3916">
        <w:rPr>
          <w:rFonts w:ascii="Times New Roman" w:hAnsi="Times New Roman"/>
          <w:sz w:val="22"/>
          <w:szCs w:val="22"/>
          <w:lang w:val="en-US"/>
        </w:rPr>
        <w:t>foncier</w:t>
      </w:r>
      <w:proofErr w:type="spellEnd"/>
      <w:r w:rsidR="004F7953" w:rsidRPr="00EF3916">
        <w:rPr>
          <w:rFonts w:ascii="Times New Roman" w:hAnsi="Times New Roman"/>
          <w:sz w:val="22"/>
          <w:szCs w:val="22"/>
          <w:lang w:val="en-US"/>
        </w:rPr>
        <w:t>”</w:t>
      </w:r>
      <w:r w:rsidRPr="00EF3916">
        <w:rPr>
          <w:rFonts w:ascii="Times New Roman" w:hAnsi="Times New Roman"/>
          <w:sz w:val="22"/>
          <w:szCs w:val="22"/>
          <w:lang w:val="en-GB"/>
        </w:rPr>
        <w:t xml:space="preserve"> to facilitat</w:t>
      </w:r>
      <w:r w:rsidR="004F7953" w:rsidRPr="00EF3916">
        <w:rPr>
          <w:rFonts w:ascii="Times New Roman" w:hAnsi="Times New Roman"/>
          <w:sz w:val="22"/>
          <w:szCs w:val="22"/>
          <w:lang w:val="en-GB"/>
        </w:rPr>
        <w:t xml:space="preserve">e </w:t>
      </w:r>
      <w:r w:rsidR="00675834" w:rsidRPr="00EF3916">
        <w:rPr>
          <w:rFonts w:ascii="Times New Roman" w:hAnsi="Times New Roman"/>
          <w:sz w:val="22"/>
          <w:szCs w:val="22"/>
          <w:lang w:val="en-GB"/>
        </w:rPr>
        <w:t xml:space="preserve">women’s </w:t>
      </w:r>
      <w:r w:rsidR="004F7953" w:rsidRPr="00EF3916">
        <w:rPr>
          <w:rFonts w:ascii="Times New Roman" w:hAnsi="Times New Roman"/>
          <w:sz w:val="22"/>
          <w:szCs w:val="22"/>
          <w:lang w:val="en-GB"/>
        </w:rPr>
        <w:t>access to land. Through this initiative,</w:t>
      </w:r>
      <w:r w:rsidRPr="00EF3916">
        <w:rPr>
          <w:rFonts w:ascii="Times New Roman" w:hAnsi="Times New Roman"/>
          <w:sz w:val="22"/>
          <w:szCs w:val="22"/>
          <w:lang w:val="en-GB"/>
        </w:rPr>
        <w:t xml:space="preserve"> degraded land can be rehabilita</w:t>
      </w:r>
      <w:r w:rsidR="004F7953" w:rsidRPr="00EF3916">
        <w:rPr>
          <w:rFonts w:ascii="Times New Roman" w:hAnsi="Times New Roman"/>
          <w:sz w:val="22"/>
          <w:szCs w:val="22"/>
          <w:lang w:val="en-GB"/>
        </w:rPr>
        <w:t>ted and with plots not in use, they can be leased or given</w:t>
      </w:r>
      <w:r w:rsidRPr="00EF3916">
        <w:rPr>
          <w:rFonts w:ascii="Times New Roman" w:hAnsi="Times New Roman"/>
          <w:sz w:val="22"/>
          <w:szCs w:val="22"/>
          <w:lang w:val="en-GB"/>
        </w:rPr>
        <w:t xml:space="preserve"> to women for compensation to their owners. It is also necessary to identify the various promising initiatives in the region in terms of women's empowerment for effective scaling up. This is particularly the case for the MMD experience (Mata ma </w:t>
      </w:r>
      <w:proofErr w:type="spellStart"/>
      <w:r w:rsidRPr="00EF3916">
        <w:rPr>
          <w:rFonts w:ascii="Times New Roman" w:hAnsi="Times New Roman"/>
          <w:sz w:val="22"/>
          <w:szCs w:val="22"/>
          <w:lang w:val="en-GB"/>
        </w:rPr>
        <w:t>su</w:t>
      </w:r>
      <w:proofErr w:type="spellEnd"/>
      <w:r w:rsidRPr="00EF3916">
        <w:rPr>
          <w:rFonts w:ascii="Times New Roman" w:hAnsi="Times New Roman"/>
          <w:sz w:val="22"/>
          <w:szCs w:val="22"/>
          <w:lang w:val="en-GB"/>
        </w:rPr>
        <w:t xml:space="preserve"> </w:t>
      </w:r>
      <w:proofErr w:type="spellStart"/>
      <w:r w:rsidRPr="00EF3916">
        <w:rPr>
          <w:rFonts w:ascii="Times New Roman" w:hAnsi="Times New Roman"/>
          <w:sz w:val="22"/>
          <w:szCs w:val="22"/>
          <w:lang w:val="en-GB"/>
        </w:rPr>
        <w:t>dubara</w:t>
      </w:r>
      <w:proofErr w:type="spellEnd"/>
      <w:r w:rsidRPr="00EF3916">
        <w:rPr>
          <w:rFonts w:ascii="Times New Roman" w:hAnsi="Times New Roman"/>
          <w:sz w:val="22"/>
          <w:szCs w:val="22"/>
          <w:lang w:val="en-GB"/>
        </w:rPr>
        <w:t xml:space="preserve"> or organization of ingenious women) which promotes endogenous savings and credit instruments for women while improving </w:t>
      </w:r>
      <w:r w:rsidR="000B7D1E" w:rsidRPr="00EF3916">
        <w:rPr>
          <w:rFonts w:ascii="Times New Roman" w:hAnsi="Times New Roman"/>
          <w:sz w:val="22"/>
          <w:szCs w:val="22"/>
          <w:lang w:val="en-GB"/>
        </w:rPr>
        <w:t>their livelihoods</w:t>
      </w:r>
      <w:r w:rsidRPr="00EF3916">
        <w:rPr>
          <w:rFonts w:ascii="Times New Roman" w:hAnsi="Times New Roman"/>
          <w:sz w:val="22"/>
          <w:szCs w:val="22"/>
          <w:lang w:val="en-GB"/>
        </w:rPr>
        <w:t>. MMD w</w:t>
      </w:r>
      <w:r w:rsidR="00B62BF5" w:rsidRPr="00EF3916">
        <w:rPr>
          <w:rFonts w:ascii="Times New Roman" w:hAnsi="Times New Roman"/>
          <w:sz w:val="22"/>
          <w:szCs w:val="22"/>
          <w:lang w:val="en-GB"/>
        </w:rPr>
        <w:t>ill also provide training in income generating activities</w:t>
      </w:r>
      <w:r w:rsidRPr="00EF3916">
        <w:rPr>
          <w:rFonts w:ascii="Times New Roman" w:hAnsi="Times New Roman"/>
          <w:sz w:val="22"/>
          <w:szCs w:val="22"/>
          <w:lang w:val="en-GB"/>
        </w:rPr>
        <w:t xml:space="preserve"> </w:t>
      </w:r>
      <w:r w:rsidR="00B62BF5" w:rsidRPr="00EF3916">
        <w:rPr>
          <w:rFonts w:ascii="Times New Roman" w:hAnsi="Times New Roman"/>
          <w:sz w:val="22"/>
          <w:szCs w:val="22"/>
          <w:lang w:val="en-GB"/>
        </w:rPr>
        <w:t xml:space="preserve">(IGA) </w:t>
      </w:r>
      <w:r w:rsidRPr="00EF3916">
        <w:rPr>
          <w:rFonts w:ascii="Times New Roman" w:hAnsi="Times New Roman"/>
          <w:sz w:val="22"/>
          <w:szCs w:val="22"/>
          <w:lang w:val="en-GB"/>
        </w:rPr>
        <w:t>and leadership.</w:t>
      </w:r>
    </w:p>
    <w:p w14:paraId="355C5962" w14:textId="77777777" w:rsidR="00734235" w:rsidRPr="00EF3916" w:rsidRDefault="00734235" w:rsidP="00663F7D">
      <w:pPr>
        <w:pStyle w:val="ColorfulList-Accent11"/>
        <w:ind w:left="-432" w:right="-576"/>
        <w:jc w:val="both"/>
        <w:rPr>
          <w:rFonts w:ascii="Times New Roman" w:hAnsi="Times New Roman"/>
          <w:sz w:val="22"/>
          <w:szCs w:val="22"/>
          <w:lang w:val="en-GB"/>
        </w:rPr>
      </w:pPr>
    </w:p>
    <w:p w14:paraId="32DDD5E6" w14:textId="2C7FE385" w:rsidR="00734235" w:rsidRPr="00EF3916" w:rsidRDefault="00734235" w:rsidP="008D26E0">
      <w:pPr>
        <w:pStyle w:val="ColorfulList-Accent11"/>
        <w:numPr>
          <w:ilvl w:val="0"/>
          <w:numId w:val="39"/>
        </w:numPr>
        <w:ind w:right="-576"/>
        <w:jc w:val="both"/>
        <w:rPr>
          <w:rFonts w:ascii="Times New Roman" w:hAnsi="Times New Roman"/>
          <w:sz w:val="22"/>
          <w:szCs w:val="22"/>
          <w:lang w:val="en-GB"/>
        </w:rPr>
      </w:pPr>
      <w:r w:rsidRPr="00EF3916">
        <w:rPr>
          <w:rFonts w:ascii="Times New Roman" w:hAnsi="Times New Roman"/>
          <w:sz w:val="22"/>
          <w:szCs w:val="22"/>
          <w:lang w:val="en-GB"/>
        </w:rPr>
        <w:t xml:space="preserve">Continued efforts </w:t>
      </w:r>
      <w:r w:rsidR="000B7D1E" w:rsidRPr="00EF3916">
        <w:rPr>
          <w:rFonts w:ascii="Times New Roman" w:hAnsi="Times New Roman"/>
          <w:sz w:val="22"/>
          <w:szCs w:val="22"/>
          <w:lang w:val="en-GB"/>
        </w:rPr>
        <w:t xml:space="preserve">will be made </w:t>
      </w:r>
      <w:r w:rsidRPr="00EF3916">
        <w:rPr>
          <w:rFonts w:ascii="Times New Roman" w:hAnsi="Times New Roman"/>
          <w:sz w:val="22"/>
          <w:szCs w:val="22"/>
          <w:lang w:val="en-GB"/>
        </w:rPr>
        <w:t>to remove constraints related to socio-</w:t>
      </w:r>
      <w:r w:rsidR="00B62BF5" w:rsidRPr="00EF3916">
        <w:rPr>
          <w:rFonts w:ascii="Times New Roman" w:hAnsi="Times New Roman"/>
          <w:sz w:val="22"/>
          <w:szCs w:val="22"/>
          <w:lang w:val="en-GB"/>
        </w:rPr>
        <w:t xml:space="preserve">cultural and religious norms </w:t>
      </w:r>
      <w:r w:rsidRPr="00EF3916">
        <w:rPr>
          <w:rFonts w:ascii="Times New Roman" w:hAnsi="Times New Roman"/>
          <w:sz w:val="22"/>
          <w:szCs w:val="22"/>
          <w:lang w:val="en-GB"/>
        </w:rPr>
        <w:t>which are still deeply root</w:t>
      </w:r>
      <w:r w:rsidR="00B62BF5" w:rsidRPr="00EF3916">
        <w:rPr>
          <w:rFonts w:ascii="Times New Roman" w:hAnsi="Times New Roman"/>
          <w:sz w:val="22"/>
          <w:szCs w:val="22"/>
          <w:lang w:val="en-GB"/>
        </w:rPr>
        <w:t>ed in the local culture</w:t>
      </w:r>
      <w:r w:rsidRPr="00EF3916">
        <w:rPr>
          <w:rFonts w:ascii="Times New Roman" w:hAnsi="Times New Roman"/>
          <w:sz w:val="22"/>
          <w:szCs w:val="22"/>
          <w:lang w:val="en-GB"/>
        </w:rPr>
        <w:t xml:space="preserve"> (awareness and advocacy for the reduction of domestic tasks</w:t>
      </w:r>
      <w:r w:rsidR="00B62BF5" w:rsidRPr="00EF3916">
        <w:rPr>
          <w:rFonts w:ascii="Times New Roman" w:hAnsi="Times New Roman"/>
          <w:sz w:val="22"/>
          <w:szCs w:val="22"/>
          <w:lang w:val="en-GB"/>
        </w:rPr>
        <w:t xml:space="preserve"> burden</w:t>
      </w:r>
      <w:r w:rsidRPr="00EF3916">
        <w:rPr>
          <w:rFonts w:ascii="Times New Roman" w:hAnsi="Times New Roman"/>
          <w:sz w:val="22"/>
          <w:szCs w:val="22"/>
          <w:lang w:val="en-GB"/>
        </w:rPr>
        <w:t>, greater participation in the production and reproduction process etc.). Activities such as “</w:t>
      </w:r>
      <w:r w:rsidR="00B62BF5" w:rsidRPr="00EF3916">
        <w:rPr>
          <w:rFonts w:ascii="Times New Roman" w:hAnsi="Times New Roman"/>
          <w:sz w:val="22"/>
          <w:szCs w:val="22"/>
          <w:lang w:val="en-GB"/>
        </w:rPr>
        <w:t>Ecole des Maris</w:t>
      </w:r>
      <w:r w:rsidRPr="00EF3916">
        <w:rPr>
          <w:rFonts w:ascii="Times New Roman" w:hAnsi="Times New Roman"/>
          <w:sz w:val="22"/>
          <w:szCs w:val="22"/>
          <w:lang w:val="en-GB"/>
        </w:rPr>
        <w:t>” to be scaled up in the region are planned. The “</w:t>
      </w:r>
      <w:r w:rsidR="00B62BF5" w:rsidRPr="00EF3916">
        <w:rPr>
          <w:rFonts w:ascii="Times New Roman" w:hAnsi="Times New Roman"/>
          <w:sz w:val="22"/>
          <w:szCs w:val="22"/>
          <w:lang w:val="en-GB"/>
        </w:rPr>
        <w:t>Ecole des Maris</w:t>
      </w:r>
      <w:r w:rsidRPr="00EF3916">
        <w:rPr>
          <w:rFonts w:ascii="Times New Roman" w:hAnsi="Times New Roman"/>
          <w:sz w:val="22"/>
          <w:szCs w:val="22"/>
          <w:lang w:val="en-GB"/>
        </w:rPr>
        <w:t>”</w:t>
      </w:r>
      <w:r w:rsidR="00B62BF5" w:rsidRPr="00EF3916">
        <w:rPr>
          <w:rFonts w:ascii="Times New Roman" w:hAnsi="Times New Roman"/>
          <w:sz w:val="22"/>
          <w:szCs w:val="22"/>
          <w:lang w:val="en-GB"/>
        </w:rPr>
        <w:t xml:space="preserve"> or </w:t>
      </w:r>
      <w:r w:rsidR="00B62BF5" w:rsidRPr="00EF3916">
        <w:rPr>
          <w:rFonts w:ascii="Times New Roman" w:hAnsi="Times New Roman"/>
          <w:sz w:val="22"/>
          <w:szCs w:val="22"/>
          <w:lang w:val="en-US"/>
        </w:rPr>
        <w:t>“schools for husbands”</w:t>
      </w:r>
      <w:r w:rsidRPr="00EF3916">
        <w:rPr>
          <w:rFonts w:ascii="Times New Roman" w:hAnsi="Times New Roman"/>
          <w:sz w:val="22"/>
          <w:szCs w:val="22"/>
          <w:lang w:val="en-GB"/>
        </w:rPr>
        <w:t xml:space="preserve"> are groups of married men whose objective is to improve inter-couple dialogue and joint decision-making within the household while facilitating the searc</w:t>
      </w:r>
      <w:r w:rsidR="00B62BF5" w:rsidRPr="00EF3916">
        <w:rPr>
          <w:rFonts w:ascii="Times New Roman" w:hAnsi="Times New Roman"/>
          <w:sz w:val="22"/>
          <w:szCs w:val="22"/>
          <w:lang w:val="en-GB"/>
        </w:rPr>
        <w:t xml:space="preserve">h for a solution for reducing the burden of household chores of </w:t>
      </w:r>
      <w:r w:rsidRPr="00EF3916">
        <w:rPr>
          <w:rFonts w:ascii="Times New Roman" w:hAnsi="Times New Roman"/>
          <w:sz w:val="22"/>
          <w:szCs w:val="22"/>
          <w:lang w:val="en-GB"/>
        </w:rPr>
        <w:t xml:space="preserve">women and </w:t>
      </w:r>
      <w:r w:rsidR="00B62BF5" w:rsidRPr="00EF3916">
        <w:rPr>
          <w:rFonts w:ascii="Times New Roman" w:hAnsi="Times New Roman"/>
          <w:sz w:val="22"/>
          <w:szCs w:val="22"/>
          <w:lang w:val="en-GB"/>
        </w:rPr>
        <w:t xml:space="preserve">better involvement in </w:t>
      </w:r>
      <w:r w:rsidRPr="00EF3916">
        <w:rPr>
          <w:rFonts w:ascii="Times New Roman" w:hAnsi="Times New Roman"/>
          <w:sz w:val="22"/>
          <w:szCs w:val="22"/>
          <w:lang w:val="en-GB"/>
        </w:rPr>
        <w:t>family planning.</w:t>
      </w:r>
    </w:p>
    <w:p w14:paraId="0363B578" w14:textId="77777777" w:rsidR="00734235" w:rsidRPr="00EF3916" w:rsidRDefault="00734235" w:rsidP="00663F7D">
      <w:pPr>
        <w:ind w:left="-720" w:right="-576"/>
        <w:jc w:val="both"/>
        <w:rPr>
          <w:rFonts w:ascii="Times New Roman" w:hAnsi="Times New Roman"/>
          <w:lang w:val="en-GB"/>
        </w:rPr>
      </w:pPr>
    </w:p>
    <w:p w14:paraId="230D5FBD" w14:textId="2A3BD2FE" w:rsidR="004D5362" w:rsidRPr="00EF3916" w:rsidRDefault="00734235" w:rsidP="00663F7D">
      <w:pPr>
        <w:ind w:left="-720" w:right="-576"/>
        <w:jc w:val="both"/>
        <w:rPr>
          <w:rFonts w:ascii="Times New Roman" w:hAnsi="Times New Roman"/>
          <w:lang w:val="en-GB"/>
        </w:rPr>
      </w:pPr>
      <w:proofErr w:type="gramStart"/>
      <w:r w:rsidRPr="00EF3916">
        <w:rPr>
          <w:rFonts w:ascii="Times New Roman" w:hAnsi="Times New Roman"/>
          <w:lang w:val="en-GB"/>
        </w:rPr>
        <w:t>In order to</w:t>
      </w:r>
      <w:proofErr w:type="gramEnd"/>
      <w:r w:rsidRPr="00EF3916">
        <w:rPr>
          <w:rFonts w:ascii="Times New Roman" w:hAnsi="Times New Roman"/>
          <w:lang w:val="en-GB"/>
        </w:rPr>
        <w:t xml:space="preserve"> ensure that gender equity and the empowerment of women and young people are effectively taken into account,</w:t>
      </w:r>
      <w:r w:rsidR="00A17767" w:rsidRPr="00EF3916">
        <w:rPr>
          <w:rFonts w:ascii="Times New Roman" w:hAnsi="Times New Roman"/>
          <w:lang w:val="en-GB"/>
        </w:rPr>
        <w:t xml:space="preserve"> gender sensitive</w:t>
      </w:r>
      <w:r w:rsidRPr="00EF3916">
        <w:rPr>
          <w:rFonts w:ascii="Times New Roman" w:hAnsi="Times New Roman"/>
          <w:lang w:val="en-GB"/>
        </w:rPr>
        <w:t xml:space="preserve"> indicators </w:t>
      </w:r>
      <w:r w:rsidR="00A17767" w:rsidRPr="00EF3916">
        <w:rPr>
          <w:rFonts w:ascii="Times New Roman" w:hAnsi="Times New Roman"/>
          <w:lang w:val="en-GB"/>
        </w:rPr>
        <w:t xml:space="preserve">will be considered in implementing this project. </w:t>
      </w:r>
      <w:r w:rsidRPr="00EF3916">
        <w:rPr>
          <w:rFonts w:ascii="Times New Roman" w:hAnsi="Times New Roman"/>
          <w:lang w:val="en-GB"/>
        </w:rPr>
        <w:t xml:space="preserve">Furthermore, in choosing the project beneficiaries, gender equity will be taken into account, ensuring full participation of women and young people in all the </w:t>
      </w:r>
      <w:r w:rsidRPr="00EF3916">
        <w:rPr>
          <w:rFonts w:ascii="Times New Roman" w:hAnsi="Times New Roman"/>
          <w:lang w:val="en-GB"/>
        </w:rPr>
        <w:lastRenderedPageBreak/>
        <w:t>activities selected which will be carried out within the framework of effective integrated man</w:t>
      </w:r>
      <w:r w:rsidR="004D5362" w:rsidRPr="00EF3916">
        <w:rPr>
          <w:rFonts w:ascii="Times New Roman" w:hAnsi="Times New Roman"/>
          <w:lang w:val="en-GB"/>
        </w:rPr>
        <w:t xml:space="preserve">agement of natural resources. </w:t>
      </w:r>
      <w:r w:rsidRPr="00EF3916">
        <w:rPr>
          <w:rFonts w:ascii="Times New Roman" w:hAnsi="Times New Roman"/>
          <w:lang w:val="en-GB"/>
        </w:rPr>
        <w:t xml:space="preserve">In all cases, the project will </w:t>
      </w:r>
      <w:r w:rsidR="00A17767" w:rsidRPr="00EF3916">
        <w:rPr>
          <w:rFonts w:ascii="Times New Roman" w:hAnsi="Times New Roman"/>
          <w:lang w:val="en-GB"/>
        </w:rPr>
        <w:t>ensure that no action</w:t>
      </w:r>
      <w:r w:rsidRPr="00EF3916">
        <w:rPr>
          <w:rFonts w:ascii="Times New Roman" w:hAnsi="Times New Roman"/>
          <w:lang w:val="en-GB"/>
        </w:rPr>
        <w:t xml:space="preserve"> that isolate women </w:t>
      </w:r>
      <w:r w:rsidR="00A17767" w:rsidRPr="00EF3916">
        <w:rPr>
          <w:rFonts w:ascii="Times New Roman" w:hAnsi="Times New Roman"/>
          <w:lang w:val="en-GB"/>
        </w:rPr>
        <w:t xml:space="preserve">will be </w:t>
      </w:r>
      <w:r w:rsidR="000B7D1E" w:rsidRPr="00EF3916">
        <w:rPr>
          <w:rFonts w:ascii="Times New Roman" w:hAnsi="Times New Roman"/>
          <w:lang w:val="en-GB"/>
        </w:rPr>
        <w:t>under</w:t>
      </w:r>
      <w:r w:rsidR="00A17767" w:rsidRPr="00EF3916">
        <w:rPr>
          <w:rFonts w:ascii="Times New Roman" w:hAnsi="Times New Roman"/>
          <w:lang w:val="en-GB"/>
        </w:rPr>
        <w:t xml:space="preserve">taken </w:t>
      </w:r>
      <w:r w:rsidRPr="00EF3916">
        <w:rPr>
          <w:rFonts w:ascii="Times New Roman" w:hAnsi="Times New Roman"/>
          <w:lang w:val="en-GB"/>
        </w:rPr>
        <w:t xml:space="preserve">but gender </w:t>
      </w:r>
      <w:r w:rsidR="00A17767" w:rsidRPr="00EF3916">
        <w:rPr>
          <w:rFonts w:ascii="Times New Roman" w:hAnsi="Times New Roman"/>
          <w:lang w:val="en-GB"/>
        </w:rPr>
        <w:t xml:space="preserve">equity and women empowerment </w:t>
      </w:r>
      <w:r w:rsidRPr="00EF3916">
        <w:rPr>
          <w:rFonts w:ascii="Times New Roman" w:hAnsi="Times New Roman"/>
          <w:lang w:val="en-GB"/>
        </w:rPr>
        <w:t>approach</w:t>
      </w:r>
      <w:r w:rsidR="00A17767" w:rsidRPr="00EF3916">
        <w:rPr>
          <w:rFonts w:ascii="Times New Roman" w:hAnsi="Times New Roman"/>
          <w:lang w:val="en-GB"/>
        </w:rPr>
        <w:t xml:space="preserve"> will </w:t>
      </w:r>
      <w:r w:rsidR="000B7D1E" w:rsidRPr="00EF3916">
        <w:rPr>
          <w:rFonts w:ascii="Times New Roman" w:hAnsi="Times New Roman"/>
          <w:lang w:val="en-GB"/>
        </w:rPr>
        <w:t>b</w:t>
      </w:r>
      <w:r w:rsidR="00A17767" w:rsidRPr="00EF3916">
        <w:rPr>
          <w:rFonts w:ascii="Times New Roman" w:hAnsi="Times New Roman"/>
          <w:lang w:val="en-GB"/>
        </w:rPr>
        <w:t>e promoted</w:t>
      </w:r>
      <w:r w:rsidRPr="00EF3916">
        <w:rPr>
          <w:rFonts w:ascii="Times New Roman" w:hAnsi="Times New Roman"/>
          <w:lang w:val="en-GB"/>
        </w:rPr>
        <w:t>.</w:t>
      </w:r>
      <w:r w:rsidR="004D5362" w:rsidRPr="00EF3916">
        <w:rPr>
          <w:rFonts w:ascii="Times New Roman" w:hAnsi="Times New Roman"/>
          <w:lang w:val="en-GB"/>
        </w:rPr>
        <w:t xml:space="preserve"> Interventions targeting women and youth will contribute to gender equity in access to decent green employment. The project will pay close attention to women, the majority of whom live below the poverty line, especially in rural areas. Indeed, women do not invest in sectors with high added value because they experience enormous difficulties in accessing the means of production (land, equipment) and adequate financing. </w:t>
      </w:r>
    </w:p>
    <w:p w14:paraId="16F677E4" w14:textId="690225E8" w:rsidR="0029562C" w:rsidRPr="00EF3916" w:rsidRDefault="00734235" w:rsidP="00663F7D">
      <w:pPr>
        <w:ind w:left="-720" w:right="-576"/>
        <w:jc w:val="both"/>
        <w:rPr>
          <w:rFonts w:ascii="Times New Roman" w:hAnsi="Times New Roman"/>
          <w:lang w:val="en-GB"/>
        </w:rPr>
      </w:pPr>
      <w:r w:rsidRPr="00EF3916">
        <w:rPr>
          <w:rFonts w:ascii="Times New Roman" w:hAnsi="Times New Roman"/>
          <w:lang w:val="en-GB"/>
        </w:rPr>
        <w:t xml:space="preserve">Appropriate policies and programs emphasizing gender equity and the empowerment of women will have significant positive effects on the sustainable development of the </w:t>
      </w:r>
      <w:r w:rsidR="00675834" w:rsidRPr="00EF3916">
        <w:rPr>
          <w:rFonts w:ascii="Times New Roman" w:hAnsi="Times New Roman"/>
          <w:lang w:val="en-GB"/>
        </w:rPr>
        <w:t>GGW</w:t>
      </w:r>
      <w:r w:rsidRPr="00EF3916">
        <w:rPr>
          <w:rFonts w:ascii="Times New Roman" w:hAnsi="Times New Roman"/>
          <w:lang w:val="en-GB"/>
        </w:rPr>
        <w:t xml:space="preserve"> countries. </w:t>
      </w:r>
      <w:r w:rsidR="00D73046" w:rsidRPr="00EF3916">
        <w:rPr>
          <w:rFonts w:ascii="Times New Roman" w:hAnsi="Times New Roman"/>
          <w:lang w:val="en-GB"/>
        </w:rPr>
        <w:t>A study by Brookings Institute</w:t>
      </w:r>
      <w:r w:rsidR="00D73046" w:rsidRPr="00644389">
        <w:rPr>
          <w:rStyle w:val="FootnoteReference"/>
          <w:rFonts w:ascii="Times New Roman" w:hAnsi="Times New Roman"/>
          <w:lang w:val="fr-FR"/>
        </w:rPr>
        <w:footnoteReference w:id="25"/>
      </w:r>
      <w:r w:rsidR="000B7D1E" w:rsidRPr="00644389">
        <w:rPr>
          <w:rFonts w:ascii="Times New Roman" w:hAnsi="Times New Roman"/>
          <w:lang w:val="en-GB"/>
        </w:rPr>
        <w:t xml:space="preserve"> </w:t>
      </w:r>
      <w:r w:rsidRPr="00644389">
        <w:rPr>
          <w:rFonts w:ascii="Times New Roman" w:hAnsi="Times New Roman"/>
          <w:lang w:val="en-GB"/>
        </w:rPr>
        <w:t>notes that considerable macroeconomic gains could be recorded by Africa through eq</w:t>
      </w:r>
      <w:r w:rsidRPr="00EF3916">
        <w:rPr>
          <w:rFonts w:ascii="Times New Roman" w:hAnsi="Times New Roman"/>
          <w:lang w:val="en-GB"/>
        </w:rPr>
        <w:t>uitable and unrestricted access of women to the labo</w:t>
      </w:r>
      <w:r w:rsidR="00675834" w:rsidRPr="00EF3916">
        <w:rPr>
          <w:rFonts w:ascii="Times New Roman" w:hAnsi="Times New Roman"/>
          <w:lang w:val="en-GB"/>
        </w:rPr>
        <w:t>u</w:t>
      </w:r>
      <w:r w:rsidRPr="00EF3916">
        <w:rPr>
          <w:rFonts w:ascii="Times New Roman" w:hAnsi="Times New Roman"/>
          <w:lang w:val="en-GB"/>
        </w:rPr>
        <w:t>r market. By way of illustration, an increase in GDP of around 20% could be recorded in Mali, 12% in Mauritania and up to 50% in Niger.</w:t>
      </w:r>
    </w:p>
    <w:p w14:paraId="127536C3" w14:textId="35C28585" w:rsidR="00916722" w:rsidRPr="00EF3916" w:rsidRDefault="00916722" w:rsidP="00663F7D">
      <w:pPr>
        <w:ind w:left="-720" w:right="-576"/>
        <w:jc w:val="both"/>
        <w:rPr>
          <w:rFonts w:ascii="Times New Roman" w:hAnsi="Times New Roman"/>
          <w:lang w:val="en-GB"/>
        </w:rPr>
      </w:pPr>
    </w:p>
    <w:p w14:paraId="02891F61" w14:textId="3B204329" w:rsidR="00916722" w:rsidRPr="00B960A8" w:rsidRDefault="00916722" w:rsidP="00663F7D">
      <w:pPr>
        <w:ind w:left="-720" w:right="-576"/>
        <w:jc w:val="both"/>
        <w:rPr>
          <w:rFonts w:ascii="Times New Roman" w:hAnsi="Times New Roman"/>
          <w:highlight w:val="yellow"/>
          <w:lang w:val="en-GB"/>
        </w:rPr>
      </w:pPr>
      <w:r w:rsidRPr="00B960A8">
        <w:rPr>
          <w:rFonts w:ascii="Times New Roman" w:hAnsi="Times New Roman"/>
          <w:highlight w:val="yellow"/>
          <w:lang w:val="en-GB"/>
        </w:rPr>
        <w:t>More specifically, the project will address the gender inequality and women empowerment by;</w:t>
      </w:r>
    </w:p>
    <w:p w14:paraId="5FBD56C8" w14:textId="66940D13" w:rsidR="00916722" w:rsidRPr="00B960A8" w:rsidRDefault="00916722" w:rsidP="003E4551">
      <w:pPr>
        <w:pStyle w:val="ListParagraph"/>
        <w:numPr>
          <w:ilvl w:val="0"/>
          <w:numId w:val="34"/>
        </w:numPr>
        <w:ind w:left="-72" w:right="-576"/>
        <w:jc w:val="both"/>
        <w:rPr>
          <w:rFonts w:ascii="Times New Roman" w:hAnsi="Times New Roman"/>
          <w:highlight w:val="yellow"/>
          <w:lang w:val="en-GB"/>
        </w:rPr>
      </w:pPr>
      <w:r w:rsidRPr="00B960A8">
        <w:rPr>
          <w:rFonts w:ascii="Times New Roman" w:hAnsi="Times New Roman"/>
          <w:highlight w:val="yellow"/>
          <w:lang w:val="en-GB"/>
        </w:rPr>
        <w:t>Building on the findings from the various assessments envisaged in the project</w:t>
      </w:r>
      <w:r w:rsidR="00D1677C" w:rsidRPr="00644389">
        <w:rPr>
          <w:rFonts w:ascii="Times New Roman" w:hAnsi="Times New Roman"/>
          <w:highlight w:val="yellow"/>
          <w:lang w:val="en-GB"/>
        </w:rPr>
        <w:t xml:space="preserve">, </w:t>
      </w:r>
      <w:r w:rsidRPr="00B960A8">
        <w:rPr>
          <w:rFonts w:ascii="Times New Roman" w:hAnsi="Times New Roman"/>
          <w:highlight w:val="yellow"/>
          <w:lang w:val="en-GB"/>
        </w:rPr>
        <w:t>specific actions will be identified and promoted on pilot basis to address women needs in the Great Green wall areas and unlock the opportunities for long term women and youth development</w:t>
      </w:r>
    </w:p>
    <w:p w14:paraId="25367B7C" w14:textId="245B7B1B" w:rsidR="00916722" w:rsidRPr="00B960A8" w:rsidRDefault="00916722" w:rsidP="003E4551">
      <w:pPr>
        <w:pStyle w:val="ListParagraph"/>
        <w:numPr>
          <w:ilvl w:val="0"/>
          <w:numId w:val="34"/>
        </w:numPr>
        <w:ind w:left="-72" w:right="-576"/>
        <w:jc w:val="both"/>
        <w:rPr>
          <w:rFonts w:ascii="Times New Roman" w:hAnsi="Times New Roman"/>
          <w:highlight w:val="yellow"/>
          <w:lang w:val="en-GB"/>
        </w:rPr>
      </w:pPr>
      <w:r w:rsidRPr="00B960A8">
        <w:rPr>
          <w:rFonts w:ascii="Times New Roman" w:hAnsi="Times New Roman"/>
          <w:highlight w:val="yellow"/>
          <w:lang w:val="en-GB"/>
        </w:rPr>
        <w:t xml:space="preserve">Support the PAAGGW to </w:t>
      </w:r>
      <w:r w:rsidR="00D62CF0" w:rsidRPr="00B960A8">
        <w:rPr>
          <w:rFonts w:ascii="Times New Roman" w:hAnsi="Times New Roman"/>
          <w:highlight w:val="yellow"/>
          <w:lang w:val="en-GB"/>
        </w:rPr>
        <w:t xml:space="preserve">structure the Green Women Platform </w:t>
      </w:r>
    </w:p>
    <w:p w14:paraId="7D3D7129" w14:textId="157F5E60" w:rsidR="00C35061" w:rsidRPr="00B960A8" w:rsidRDefault="00D62CF0" w:rsidP="003E4551">
      <w:pPr>
        <w:pStyle w:val="ListParagraph"/>
        <w:numPr>
          <w:ilvl w:val="0"/>
          <w:numId w:val="34"/>
        </w:numPr>
        <w:ind w:left="-72" w:right="-576"/>
        <w:jc w:val="both"/>
        <w:rPr>
          <w:rFonts w:ascii="Times New Roman" w:hAnsi="Times New Roman"/>
          <w:lang w:val="en-GB"/>
        </w:rPr>
      </w:pPr>
      <w:r w:rsidRPr="00B960A8">
        <w:rPr>
          <w:rFonts w:ascii="Times New Roman" w:hAnsi="Times New Roman"/>
          <w:highlight w:val="yellow"/>
          <w:lang w:val="en-GB"/>
        </w:rPr>
        <w:t xml:space="preserve">Take stock of the multitude of opportunities provided by private sector initiative to promote and scale up those initiatives with great transformation potentials particularly for women led </w:t>
      </w:r>
      <w:proofErr w:type="spellStart"/>
      <w:r w:rsidRPr="00B960A8">
        <w:rPr>
          <w:rFonts w:ascii="Times New Roman" w:hAnsi="Times New Roman"/>
          <w:highlight w:val="yellow"/>
          <w:lang w:val="en-GB"/>
        </w:rPr>
        <w:t>entreprises</w:t>
      </w:r>
      <w:r w:rsidR="00C35061" w:rsidRPr="00B960A8">
        <w:rPr>
          <w:rFonts w:ascii="Times New Roman" w:hAnsi="Times New Roman"/>
          <w:highlight w:val="yellow"/>
          <w:lang w:val="en-GB"/>
        </w:rPr>
        <w:t>In</w:t>
      </w:r>
      <w:proofErr w:type="spellEnd"/>
      <w:r w:rsidR="00C35061" w:rsidRPr="00B960A8">
        <w:rPr>
          <w:rFonts w:ascii="Times New Roman" w:hAnsi="Times New Roman"/>
          <w:highlight w:val="yellow"/>
          <w:lang w:val="en-GB"/>
        </w:rPr>
        <w:t xml:space="preserve"> line with OECD recommendations to act at policy level, the project will consider mainstreaming in the GGW Revised strategy, the capacity development </w:t>
      </w:r>
      <w:proofErr w:type="spellStart"/>
      <w:r w:rsidR="00C35061" w:rsidRPr="00B960A8">
        <w:rPr>
          <w:rFonts w:ascii="Times New Roman" w:hAnsi="Times New Roman"/>
          <w:highlight w:val="yellow"/>
          <w:lang w:val="en-GB"/>
        </w:rPr>
        <w:t>plan,gender</w:t>
      </w:r>
      <w:proofErr w:type="spellEnd"/>
      <w:r w:rsidR="00C35061" w:rsidRPr="00B960A8">
        <w:rPr>
          <w:rFonts w:ascii="Times New Roman" w:hAnsi="Times New Roman"/>
          <w:highlight w:val="yellow"/>
          <w:lang w:val="en-GB"/>
        </w:rPr>
        <w:t xml:space="preserve"> issues and considerations.</w:t>
      </w:r>
    </w:p>
    <w:p w14:paraId="674AD909" w14:textId="77777777" w:rsidR="00663F7D" w:rsidRPr="00EF3916" w:rsidRDefault="00663F7D" w:rsidP="00B960A8">
      <w:pPr>
        <w:ind w:right="-576"/>
        <w:jc w:val="both"/>
        <w:rPr>
          <w:rFonts w:ascii="Times New Roman" w:hAnsi="Times New Roman"/>
          <w:lang w:val="en-GB"/>
        </w:rPr>
      </w:pPr>
    </w:p>
    <w:p w14:paraId="0862144A" w14:textId="77777777" w:rsidR="00FE75F6" w:rsidRPr="00EF3916" w:rsidRDefault="00FE75F6" w:rsidP="00663F7D">
      <w:pPr>
        <w:ind w:left="-720" w:right="-576"/>
        <w:outlineLvl w:val="0"/>
        <w:rPr>
          <w:rFonts w:ascii="Times New Roman" w:hAnsi="Times New Roman"/>
          <w:b/>
          <w:bCs/>
        </w:rPr>
      </w:pPr>
      <w:r w:rsidRPr="00EF3916">
        <w:rPr>
          <w:rFonts w:ascii="Times New Roman" w:eastAsia="Times New Roman" w:hAnsi="Times New Roman"/>
          <w:b/>
          <w:bCs/>
        </w:rPr>
        <w:t>4. Private Sector Engagement.</w:t>
      </w:r>
      <w:r w:rsidRPr="00EF3916">
        <w:rPr>
          <w:rFonts w:ascii="Times New Roman" w:hAnsi="Times New Roman"/>
          <w:b/>
          <w:bCs/>
        </w:rPr>
        <w:t xml:space="preserve"> Elaborate on the private sector's engagement in the project, if any. </w:t>
      </w:r>
      <w:bookmarkStart w:id="25" w:name="_Hlk37776605"/>
      <w:bookmarkEnd w:id="25"/>
    </w:p>
    <w:p w14:paraId="35B0FFAC" w14:textId="77777777" w:rsidR="006C4B2B" w:rsidRPr="00EF3916" w:rsidRDefault="006C4B2B" w:rsidP="00663F7D">
      <w:pPr>
        <w:ind w:left="-720" w:right="-576"/>
        <w:outlineLvl w:val="0"/>
        <w:rPr>
          <w:rFonts w:ascii="Times New Roman" w:hAnsi="Times New Roman"/>
        </w:rPr>
      </w:pPr>
    </w:p>
    <w:p w14:paraId="49C39408" w14:textId="4A5DDEC4" w:rsidR="00BB26BB" w:rsidRPr="00B960A8" w:rsidRDefault="00BB26BB" w:rsidP="003E4551">
      <w:pPr>
        <w:spacing w:after="120"/>
        <w:ind w:left="-720" w:right="-576"/>
        <w:jc w:val="both"/>
        <w:rPr>
          <w:rFonts w:ascii="Times New Roman" w:hAnsi="Times New Roman"/>
          <w:highlight w:val="yellow"/>
        </w:rPr>
      </w:pPr>
      <w:r w:rsidRPr="00B960A8">
        <w:rPr>
          <w:rFonts w:ascii="Times New Roman" w:hAnsi="Times New Roman"/>
          <w:b/>
          <w:bCs/>
          <w:color w:val="17365D"/>
          <w:highlight w:val="yellow"/>
          <w14:numSpacing w14:val="proportional"/>
        </w:rPr>
        <w:t>EARTH SYSTEMS</w:t>
      </w:r>
      <w:r w:rsidR="00556B83" w:rsidRPr="00B960A8">
        <w:rPr>
          <w:rStyle w:val="FootnoteReference"/>
          <w:rFonts w:ascii="Times New Roman" w:hAnsi="Times New Roman"/>
          <w:color w:val="17365D"/>
          <w:highlight w:val="yellow"/>
          <w14:numSpacing w14:val="proportional"/>
        </w:rPr>
        <w:footnoteReference w:id="26"/>
      </w:r>
      <w:r w:rsidRPr="00B960A8">
        <w:rPr>
          <w:rFonts w:ascii="Times New Roman" w:hAnsi="Times New Roman"/>
          <w:color w:val="17365D"/>
          <w:highlight w:val="yellow"/>
          <w14:numSpacing w14:val="proportional"/>
        </w:rPr>
        <w:t xml:space="preserve"> </w:t>
      </w:r>
      <w:r w:rsidR="000F01C6">
        <w:rPr>
          <w:rFonts w:ascii="Times New Roman" w:hAnsi="Times New Roman"/>
          <w:color w:val="17365D"/>
          <w:highlight w:val="yellow"/>
          <w14:numSpacing w14:val="proportional"/>
        </w:rPr>
        <w:t>i</w:t>
      </w:r>
      <w:r w:rsidRPr="00B960A8">
        <w:rPr>
          <w:rFonts w:ascii="Times New Roman" w:hAnsi="Times New Roman"/>
          <w:color w:val="17365D"/>
          <w:highlight w:val="yellow"/>
          <w14:numSpacing w14:val="proportional"/>
        </w:rPr>
        <w:t xml:space="preserve">n </w:t>
      </w:r>
      <w:r w:rsidR="000F01C6">
        <w:rPr>
          <w:rFonts w:ascii="Times New Roman" w:hAnsi="Times New Roman"/>
          <w:color w:val="17365D"/>
          <w:highlight w:val="yellow"/>
          <w14:numSpacing w14:val="proportional"/>
        </w:rPr>
        <w:t>a s</w:t>
      </w:r>
      <w:r w:rsidRPr="00B960A8">
        <w:rPr>
          <w:rFonts w:ascii="Times New Roman" w:hAnsi="Times New Roman"/>
          <w:color w:val="17365D"/>
          <w:highlight w:val="yellow"/>
          <w14:numSpacing w14:val="proportional"/>
        </w:rPr>
        <w:t>tudy on “</w:t>
      </w:r>
      <w:r w:rsidRPr="00B960A8">
        <w:rPr>
          <w:rFonts w:ascii="Times New Roman" w:hAnsi="Times New Roman"/>
          <w:highlight w:val="yellow"/>
        </w:rPr>
        <w:t xml:space="preserve">Engaging the Private Sector in the Great Green Wall” commissioned by the UNEP/GEF project on </w:t>
      </w:r>
      <w:r w:rsidR="005A37A8">
        <w:rPr>
          <w:rFonts w:ascii="Times New Roman" w:hAnsi="Times New Roman"/>
          <w:highlight w:val="yellow"/>
        </w:rPr>
        <w:t>Clos</w:t>
      </w:r>
      <w:r w:rsidRPr="00B960A8">
        <w:rPr>
          <w:rFonts w:ascii="Times New Roman" w:hAnsi="Times New Roman"/>
          <w:highlight w:val="yellow"/>
        </w:rPr>
        <w:t xml:space="preserve">ing the Gaps of the Great Green Wall, </w:t>
      </w:r>
      <w:r w:rsidR="001818A9">
        <w:rPr>
          <w:rFonts w:ascii="Times New Roman" w:hAnsi="Times New Roman"/>
          <w:highlight w:val="yellow"/>
        </w:rPr>
        <w:t>e</w:t>
      </w:r>
      <w:r w:rsidRPr="00B960A8">
        <w:rPr>
          <w:rFonts w:ascii="Times New Roman" w:hAnsi="Times New Roman"/>
          <w:highlight w:val="yellow"/>
        </w:rPr>
        <w:t xml:space="preserve">xecuted by IUCN, indicated that </w:t>
      </w:r>
      <w:r w:rsidRPr="00B960A8">
        <w:rPr>
          <w:rFonts w:ascii="Times New Roman" w:eastAsia="Times New Roman" w:hAnsi="Times New Roman"/>
          <w:highlight w:val="yellow"/>
          <w:lang w:val="en-GB" w:eastAsia="en-GB"/>
        </w:rPr>
        <w:t>the range of private sector investments currently targeted at the land restoration market or value chains linked to improved SLM are examined to demonstrate some of the critical barriers to investment and impacts on the ground. Key informant interviews with a range of private sector actors identified as involved in investments along these value chains are used to gain understanding on the issues and constraints.</w:t>
      </w:r>
    </w:p>
    <w:p w14:paraId="6F12C2F5" w14:textId="787A653F" w:rsidR="00BB26BB" w:rsidRPr="00B960A8" w:rsidRDefault="00BB26BB" w:rsidP="003E4551">
      <w:pPr>
        <w:spacing w:after="120"/>
        <w:ind w:left="-720" w:right="-576"/>
        <w:jc w:val="both"/>
        <w:rPr>
          <w:rFonts w:ascii="Times New Roman" w:eastAsia="Times New Roman" w:hAnsi="Times New Roman"/>
          <w:highlight w:val="yellow"/>
          <w:lang w:val="en-GB" w:eastAsia="en-GB"/>
        </w:rPr>
      </w:pPr>
      <w:r w:rsidRPr="00B960A8">
        <w:rPr>
          <w:rFonts w:ascii="Times New Roman" w:eastAsia="Times New Roman" w:hAnsi="Times New Roman"/>
          <w:highlight w:val="yellow"/>
          <w:lang w:val="en-GB" w:eastAsia="en-GB"/>
        </w:rPr>
        <w:t xml:space="preserve">The availability of international private sector finance for </w:t>
      </w:r>
      <w:r w:rsidRPr="002F55A9">
        <w:rPr>
          <w:rFonts w:ascii="Times New Roman" w:eastAsia="Times New Roman" w:hAnsi="Times New Roman"/>
          <w:highlight w:val="yellow"/>
          <w:lang w:val="en-GB" w:eastAsia="en-GB"/>
        </w:rPr>
        <w:t>restoration is not</w:t>
      </w:r>
      <w:r w:rsidR="000F01C6" w:rsidRPr="002F55A9">
        <w:rPr>
          <w:rFonts w:ascii="Times New Roman" w:eastAsia="Times New Roman" w:hAnsi="Times New Roman"/>
          <w:highlight w:val="yellow"/>
          <w:lang w:val="en-GB" w:eastAsia="en-GB"/>
        </w:rPr>
        <w:t xml:space="preserve"> </w:t>
      </w:r>
      <w:r w:rsidRPr="002F55A9">
        <w:rPr>
          <w:rFonts w:ascii="Times New Roman" w:eastAsia="Times New Roman" w:hAnsi="Times New Roman"/>
          <w:highlight w:val="yellow"/>
          <w:lang w:val="en-GB" w:eastAsia="en-GB"/>
        </w:rPr>
        <w:t xml:space="preserve">currently </w:t>
      </w:r>
      <w:r w:rsidRPr="00B960A8">
        <w:rPr>
          <w:rFonts w:ascii="Times New Roman" w:eastAsia="Times New Roman" w:hAnsi="Times New Roman"/>
          <w:highlight w:val="yellow"/>
          <w:lang w:val="en-GB" w:eastAsia="en-GB"/>
        </w:rPr>
        <w:t xml:space="preserve">a constraint and a series of specific barriers to catalysing the role of the private sector are noted. Far more focus is needed on understanding the potential value of enhanced ecosystem services from land restoration in order to drive economic models and decision making. While opportunities for tree-based restoration are well-known, far less attention has been given to restoration within other ecosystems such as grasslands, steppe, Mediterranean woodlands, and wetlands in the Great Green Wall drylands. </w:t>
      </w:r>
    </w:p>
    <w:p w14:paraId="3DCE18DB" w14:textId="3768D9F2" w:rsidR="00BB26BB" w:rsidRPr="00B960A8" w:rsidRDefault="00BB26BB" w:rsidP="003E4551">
      <w:pPr>
        <w:spacing w:after="120"/>
        <w:ind w:left="-720" w:right="-576"/>
        <w:jc w:val="both"/>
        <w:rPr>
          <w:rFonts w:ascii="Times New Roman" w:eastAsia="Calibri" w:hAnsi="Times New Roman"/>
          <w:snapToGrid w:val="0"/>
          <w:kern w:val="2"/>
          <w:highlight w:val="yellow"/>
          <w:lang w:val="en-GB"/>
        </w:rPr>
      </w:pPr>
      <w:r w:rsidRPr="00B960A8">
        <w:rPr>
          <w:rFonts w:ascii="Times New Roman" w:eastAsia="MS Gothic" w:hAnsi="Times New Roman"/>
          <w:b/>
          <w:bCs/>
          <w:snapToGrid w:val="0"/>
          <w:color w:val="44546A"/>
          <w:kern w:val="2"/>
          <w:highlight w:val="yellow"/>
          <w:lang w:val="en-GB"/>
        </w:rPr>
        <w:t>Ecosystem values within the Great Green Wall</w:t>
      </w:r>
      <w:r w:rsidRPr="00B960A8">
        <w:rPr>
          <w:rFonts w:ascii="Times New Roman" w:eastAsia="Calibri" w:hAnsi="Times New Roman"/>
          <w:snapToGrid w:val="0"/>
          <w:kern w:val="2"/>
          <w:highlight w:val="yellow"/>
          <w:lang w:val="en-GB"/>
        </w:rPr>
        <w:t xml:space="preserve">: </w:t>
      </w:r>
      <w:r w:rsidRPr="00B960A8">
        <w:rPr>
          <w:rFonts w:ascii="Times New Roman" w:eastAsia="Times New Roman" w:hAnsi="Times New Roman"/>
          <w:highlight w:val="yellow"/>
          <w:lang w:val="en-GB" w:eastAsia="en-GB"/>
        </w:rPr>
        <w:t>Restoration and sustainable land management of landscapes in the Great Green Wall has the potential to secure a range of ecosystem services including regulating and supporting services related to water and geochemical cycles, and provisioning services related to water supply, soil/biomass carbon, energy, habitats and plant diversity, and extensive livestock production. Valuing</w:t>
      </w:r>
      <w:r w:rsidRPr="00B960A8">
        <w:rPr>
          <w:rFonts w:ascii="Times New Roman" w:eastAsia="Times New Roman" w:hAnsi="Times New Roman"/>
          <w:highlight w:val="yellow"/>
          <w:lang w:val="en-GB"/>
        </w:rPr>
        <w:t xml:space="preserve"> ecosystem services in drylands is challenging, and there is a tendency for some ecosystem values to be underestimated such as soil carbon, while many go unmeasured.</w:t>
      </w:r>
      <w:r w:rsidRPr="00B960A8">
        <w:rPr>
          <w:rFonts w:ascii="Times New Roman" w:eastAsia="Times New Roman" w:hAnsi="Times New Roman"/>
          <w:highlight w:val="yellow"/>
          <w:lang w:val="en-GB" w:eastAsia="en-GB"/>
        </w:rPr>
        <w:t xml:space="preserve"> A deeper understanding is required of the inherent value and restoration potential of these diverse ecosystems services in order to</w:t>
      </w:r>
      <w:r w:rsidR="000F01C6">
        <w:rPr>
          <w:rFonts w:ascii="Times New Roman" w:eastAsia="Times New Roman" w:hAnsi="Times New Roman"/>
          <w:highlight w:val="yellow"/>
          <w:lang w:val="en-GB" w:eastAsia="en-GB"/>
        </w:rPr>
        <w:t xml:space="preserve"> make</w:t>
      </w:r>
      <w:r w:rsidRPr="00B960A8">
        <w:rPr>
          <w:rFonts w:ascii="Times New Roman" w:eastAsia="Times New Roman" w:hAnsi="Times New Roman"/>
          <w:highlight w:val="yellow"/>
          <w:lang w:val="en-GB" w:eastAsia="en-GB"/>
        </w:rPr>
        <w:t xml:space="preserve"> effective benefit-cost estimates for investment planning. Where such economic modelling has been conducted it suggests that investment in restoration measures delivers real economic returns for land users and investors, from a range of provisioning and regulating services. Beyond this, economic returns to society at large are significant both within restored dryland landscapes and at the global level. </w:t>
      </w:r>
    </w:p>
    <w:p w14:paraId="269C5A1C" w14:textId="152F0EF9" w:rsidR="00BB26BB" w:rsidRPr="00B960A8" w:rsidRDefault="00BB26BB" w:rsidP="003E4551">
      <w:pPr>
        <w:spacing w:after="120"/>
        <w:ind w:left="-720" w:right="-576"/>
        <w:jc w:val="both"/>
        <w:rPr>
          <w:rFonts w:ascii="Times New Roman" w:eastAsia="Calibri" w:hAnsi="Times New Roman"/>
          <w:snapToGrid w:val="0"/>
          <w:kern w:val="2"/>
          <w:highlight w:val="yellow"/>
          <w:lang w:val="en-GB"/>
        </w:rPr>
      </w:pPr>
      <w:r w:rsidRPr="00B960A8">
        <w:rPr>
          <w:rFonts w:ascii="Times New Roman" w:eastAsia="MS Gothic" w:hAnsi="Times New Roman"/>
          <w:b/>
          <w:bCs/>
          <w:snapToGrid w:val="0"/>
          <w:color w:val="44546A"/>
          <w:kern w:val="2"/>
          <w:highlight w:val="yellow"/>
          <w:lang w:val="en-GB"/>
        </w:rPr>
        <w:lastRenderedPageBreak/>
        <w:t>Private sector investment to enhance ecosystem values and SLM</w:t>
      </w:r>
      <w:r w:rsidRPr="00B960A8">
        <w:rPr>
          <w:rFonts w:ascii="Times New Roman" w:eastAsia="Calibri" w:hAnsi="Times New Roman"/>
          <w:snapToGrid w:val="0"/>
          <w:kern w:val="2"/>
          <w:highlight w:val="yellow"/>
          <w:lang w:val="en-GB"/>
        </w:rPr>
        <w:t xml:space="preserve">: </w:t>
      </w:r>
      <w:r w:rsidRPr="00B960A8">
        <w:rPr>
          <w:rFonts w:ascii="Times New Roman" w:eastAsia="Times New Roman" w:hAnsi="Times New Roman"/>
          <w:highlight w:val="yellow"/>
          <w:lang w:val="en-GB" w:eastAsia="en-GB"/>
        </w:rPr>
        <w:t>While shortage of international private sector finance for land restoration or SLM investments in the Great Green Wall is not</w:t>
      </w:r>
      <w:r w:rsidR="000F01C6">
        <w:rPr>
          <w:rFonts w:ascii="Times New Roman" w:eastAsia="Times New Roman" w:hAnsi="Times New Roman"/>
          <w:highlight w:val="yellow"/>
          <w:lang w:val="en-GB" w:eastAsia="en-GB"/>
        </w:rPr>
        <w:t xml:space="preserve"> </w:t>
      </w:r>
      <w:r w:rsidRPr="00B960A8">
        <w:rPr>
          <w:rFonts w:ascii="Times New Roman" w:eastAsia="Times New Roman" w:hAnsi="Times New Roman"/>
          <w:highlight w:val="yellow"/>
          <w:lang w:val="en-GB" w:eastAsia="en-GB"/>
        </w:rPr>
        <w:t>currently a barrier to the growth of markets for ecosystem services and SLM</w:t>
      </w:r>
      <w:r w:rsidR="00B417D9">
        <w:rPr>
          <w:rFonts w:ascii="Times New Roman" w:eastAsia="Times New Roman" w:hAnsi="Times New Roman"/>
          <w:highlight w:val="yellow"/>
          <w:lang w:val="en-GB" w:eastAsia="en-GB"/>
        </w:rPr>
        <w:t xml:space="preserve"> </w:t>
      </w:r>
      <w:r w:rsidR="00B417D9" w:rsidRPr="00543706">
        <w:rPr>
          <w:rFonts w:ascii="Times New Roman" w:eastAsia="Times New Roman" w:hAnsi="Times New Roman"/>
          <w:highlight w:val="yellow"/>
          <w:lang w:val="en-GB" w:eastAsia="en-GB"/>
        </w:rPr>
        <w:t>as demonstrated by various studies on fina</w:t>
      </w:r>
      <w:r w:rsidR="00B914DF" w:rsidRPr="00543706">
        <w:rPr>
          <w:rFonts w:ascii="Times New Roman" w:eastAsia="Times New Roman" w:hAnsi="Times New Roman"/>
          <w:highlight w:val="yellow"/>
          <w:lang w:val="en-GB" w:eastAsia="en-GB"/>
        </w:rPr>
        <w:t>n</w:t>
      </w:r>
      <w:r w:rsidR="00B417D9" w:rsidRPr="00543706">
        <w:rPr>
          <w:rFonts w:ascii="Times New Roman" w:eastAsia="Times New Roman" w:hAnsi="Times New Roman"/>
          <w:highlight w:val="yellow"/>
          <w:lang w:val="en-GB" w:eastAsia="en-GB"/>
        </w:rPr>
        <w:t>cing the initiative</w:t>
      </w:r>
      <w:r w:rsidRPr="00B960A8">
        <w:rPr>
          <w:rFonts w:ascii="Times New Roman" w:eastAsia="Times New Roman" w:hAnsi="Times New Roman"/>
          <w:highlight w:val="yellow"/>
          <w:lang w:val="en-GB" w:eastAsia="en-GB"/>
        </w:rPr>
        <w:t xml:space="preserve">, risks associated with conflict and insecurity are hampering investor appetite for land restoration investments in parts of the Sahel. A shortage of investment-ready opportunities is also noted as a </w:t>
      </w:r>
      <w:proofErr w:type="gramStart"/>
      <w:r w:rsidRPr="00B960A8">
        <w:rPr>
          <w:rFonts w:ascii="Times New Roman" w:eastAsia="Times New Roman" w:hAnsi="Times New Roman"/>
          <w:highlight w:val="yellow"/>
          <w:lang w:val="en-GB" w:eastAsia="en-GB"/>
        </w:rPr>
        <w:t>bottle-neck</w:t>
      </w:r>
      <w:proofErr w:type="gramEnd"/>
      <w:r w:rsidRPr="00B960A8">
        <w:rPr>
          <w:rFonts w:ascii="Times New Roman" w:eastAsia="Times New Roman" w:hAnsi="Times New Roman"/>
          <w:highlight w:val="yellow"/>
          <w:lang w:val="en-GB" w:eastAsia="en-GB"/>
        </w:rPr>
        <w:t xml:space="preserve"> by some investment fund managers currently scoping out land restoration investments.   </w:t>
      </w:r>
    </w:p>
    <w:p w14:paraId="5739A1C3" w14:textId="77777777" w:rsidR="00BB26BB" w:rsidRPr="00B960A8" w:rsidRDefault="00BB26BB" w:rsidP="003E4551">
      <w:pPr>
        <w:spacing w:after="120"/>
        <w:ind w:left="-720" w:right="-576"/>
        <w:jc w:val="both"/>
        <w:rPr>
          <w:rFonts w:ascii="Times New Roman" w:eastAsia="Times New Roman" w:hAnsi="Times New Roman"/>
          <w:highlight w:val="yellow"/>
          <w:lang w:val="en-GB" w:eastAsia="en-GB"/>
        </w:rPr>
      </w:pPr>
      <w:r w:rsidRPr="00B960A8">
        <w:rPr>
          <w:rFonts w:ascii="Times New Roman" w:eastAsia="Times New Roman" w:hAnsi="Times New Roman"/>
          <w:highlight w:val="yellow"/>
          <w:lang w:val="en-GB" w:eastAsia="en-GB"/>
        </w:rPr>
        <w:t xml:space="preserve">Stronger multi-sectoral partnerships are required </w:t>
      </w:r>
      <w:r w:rsidRPr="00B960A8">
        <w:rPr>
          <w:rFonts w:ascii="Times New Roman" w:eastAsia="Times New Roman" w:hAnsi="Times New Roman"/>
          <w:highlight w:val="yellow"/>
          <w:lang w:val="en-GB"/>
        </w:rPr>
        <w:t>between multiple stakeholders from public, non-governmental and private sectors in order to build the coalitions needed to de-risk investments and create clear value streams from restoration actions.</w:t>
      </w:r>
      <w:r w:rsidRPr="00B960A8">
        <w:rPr>
          <w:rFonts w:ascii="Times New Roman" w:eastAsia="Times New Roman" w:hAnsi="Times New Roman"/>
          <w:highlight w:val="yellow"/>
          <w:lang w:val="en-GB" w:eastAsia="en-GB"/>
        </w:rPr>
        <w:t xml:space="preserve"> Strong public institutions for SLM are also vital to ensure effective landscape management and to create the policies that favour sustainable private sector investments in land. Multi-stakeholder investment platforms for landscapes within the Great Green Wall would act as a </w:t>
      </w:r>
      <w:proofErr w:type="gramStart"/>
      <w:r w:rsidRPr="00B960A8">
        <w:rPr>
          <w:rFonts w:ascii="Times New Roman" w:eastAsia="Times New Roman" w:hAnsi="Times New Roman"/>
          <w:highlight w:val="yellow"/>
          <w:lang w:val="en-GB" w:eastAsia="en-GB"/>
        </w:rPr>
        <w:t>centralised facilities</w:t>
      </w:r>
      <w:proofErr w:type="gramEnd"/>
      <w:r w:rsidRPr="00B960A8">
        <w:rPr>
          <w:rFonts w:ascii="Times New Roman" w:eastAsia="Times New Roman" w:hAnsi="Times New Roman"/>
          <w:highlight w:val="yellow"/>
          <w:lang w:val="en-GB" w:eastAsia="en-GB"/>
        </w:rPr>
        <w:t xml:space="preserve"> to aggregate and scale-up investments, but private sector leadership and logic should be facilitated within such a partnership to ensure economic efficiency. </w:t>
      </w:r>
    </w:p>
    <w:p w14:paraId="58FF9B84" w14:textId="77777777" w:rsidR="00BB26BB" w:rsidRPr="00B960A8" w:rsidRDefault="00BB26BB" w:rsidP="003E4551">
      <w:pPr>
        <w:spacing w:after="120"/>
        <w:ind w:left="-720" w:right="-576"/>
        <w:jc w:val="both"/>
        <w:rPr>
          <w:rFonts w:ascii="Times New Roman" w:eastAsia="Times New Roman" w:hAnsi="Times New Roman"/>
          <w:highlight w:val="yellow"/>
          <w:lang w:val="en-GB" w:eastAsia="en-GB"/>
        </w:rPr>
      </w:pPr>
      <w:r w:rsidRPr="00B960A8">
        <w:rPr>
          <w:rFonts w:ascii="Times New Roman" w:eastAsia="MS Gothic" w:hAnsi="Times New Roman"/>
          <w:b/>
          <w:bCs/>
          <w:snapToGrid w:val="0"/>
          <w:color w:val="44546A"/>
          <w:kern w:val="2"/>
          <w:highlight w:val="yellow"/>
          <w:lang w:val="en-GB"/>
        </w:rPr>
        <w:t xml:space="preserve">Catalysing the role of the private sector to achieve the goals of the Great Green Wall: </w:t>
      </w:r>
      <w:r w:rsidRPr="00B960A8">
        <w:rPr>
          <w:rFonts w:ascii="Times New Roman" w:eastAsia="Times New Roman" w:hAnsi="Times New Roman"/>
          <w:highlight w:val="yellow"/>
          <w:lang w:val="en-GB" w:eastAsia="en-GB"/>
        </w:rPr>
        <w:t xml:space="preserve">Enhancing private sectors’ role in the Great Green Wall has the potential to ensure the initiative achieves the transformative changes required to secure a vast mosaic of healthy, restored and productive landscapes surrounding the Sahel and Sahara. Such changes are unlikely without the full and active engagement of the private sector as a source of investment and key </w:t>
      </w:r>
      <w:proofErr w:type="spellStart"/>
      <w:r w:rsidRPr="00B960A8">
        <w:rPr>
          <w:rFonts w:ascii="Times New Roman" w:eastAsia="Times New Roman" w:hAnsi="Times New Roman"/>
          <w:highlight w:val="yellow"/>
          <w:lang w:val="en-GB" w:eastAsia="en-GB"/>
        </w:rPr>
        <w:t>actor</w:t>
      </w:r>
      <w:proofErr w:type="spellEnd"/>
      <w:r w:rsidRPr="00B960A8">
        <w:rPr>
          <w:rFonts w:ascii="Times New Roman" w:eastAsia="Times New Roman" w:hAnsi="Times New Roman"/>
          <w:highlight w:val="yellow"/>
          <w:lang w:val="en-GB" w:eastAsia="en-GB"/>
        </w:rPr>
        <w:t xml:space="preserve"> influencing land management outcomes across the region. Presently, some private and public sector actors have conflicting visions of development priorities and there is a historical bias towards capital-intensive agricultural development at the expense of more local SLM and community resilience and risk management approaches. </w:t>
      </w:r>
    </w:p>
    <w:p w14:paraId="60FE0373" w14:textId="77777777" w:rsidR="00BB26BB" w:rsidRPr="00B960A8" w:rsidRDefault="00BB26BB" w:rsidP="003E4551">
      <w:pPr>
        <w:spacing w:after="120"/>
        <w:ind w:left="-720" w:right="-576"/>
        <w:jc w:val="both"/>
        <w:rPr>
          <w:rFonts w:ascii="Times New Roman" w:eastAsia="Times New Roman" w:hAnsi="Times New Roman"/>
          <w:highlight w:val="yellow"/>
          <w:lang w:val="en-GB" w:eastAsia="en-GB"/>
        </w:rPr>
      </w:pPr>
      <w:r w:rsidRPr="00B960A8">
        <w:rPr>
          <w:rFonts w:ascii="Times New Roman" w:eastAsia="Times New Roman" w:hAnsi="Times New Roman"/>
          <w:highlight w:val="yellow"/>
          <w:lang w:val="en-GB" w:eastAsia="en-GB"/>
        </w:rPr>
        <w:t xml:space="preserve">Land restoration and SLM investment across the Great Green Wall has the potential to unlock a valuable and diverse range of ecosystem services, and there are well-established approaches practiced by land managers in the region which form a strong stimulus for future investment.   </w:t>
      </w:r>
    </w:p>
    <w:p w14:paraId="0BD72D38" w14:textId="77777777" w:rsidR="00BB26BB" w:rsidRPr="00B960A8" w:rsidRDefault="00BB26BB" w:rsidP="003E4551">
      <w:pPr>
        <w:spacing w:after="120"/>
        <w:ind w:left="-720" w:right="-576"/>
        <w:jc w:val="both"/>
        <w:rPr>
          <w:rFonts w:ascii="Times New Roman" w:eastAsia="Times New Roman" w:hAnsi="Times New Roman"/>
          <w:highlight w:val="yellow"/>
          <w:lang w:val="en-GB" w:eastAsia="en-GB"/>
        </w:rPr>
      </w:pPr>
      <w:r w:rsidRPr="00B960A8">
        <w:rPr>
          <w:rFonts w:ascii="Times New Roman" w:eastAsia="Times New Roman" w:hAnsi="Times New Roman"/>
          <w:highlight w:val="yellow"/>
          <w:lang w:val="en-GB"/>
        </w:rPr>
        <w:t>To catalyse private investment into this emerging green economy, a deeper understanding and appreciation of the necessary enabling conditions is required in order to guide policy and public-sector investment in the Great Green Wall.</w:t>
      </w:r>
    </w:p>
    <w:p w14:paraId="58EE7A09" w14:textId="60A46B24" w:rsidR="00BB26BB" w:rsidRPr="00B960A8" w:rsidRDefault="00BB26BB" w:rsidP="003E4551">
      <w:pPr>
        <w:spacing w:after="120"/>
        <w:ind w:left="-720" w:right="-576"/>
        <w:jc w:val="both"/>
        <w:rPr>
          <w:rFonts w:ascii="Times New Roman" w:eastAsia="Times New Roman" w:hAnsi="Times New Roman"/>
          <w:highlight w:val="yellow"/>
          <w:lang w:val="en-GB" w:eastAsia="en-GB"/>
        </w:rPr>
      </w:pPr>
      <w:r w:rsidRPr="00B960A8">
        <w:rPr>
          <w:rFonts w:ascii="Times New Roman" w:eastAsia="Times New Roman" w:hAnsi="Times New Roman"/>
          <w:highlight w:val="yellow"/>
          <w:lang w:val="en-GB" w:eastAsia="en-GB"/>
        </w:rPr>
        <w:t xml:space="preserve">Earth Systems recommendations for catalysing the role of the private sector to achieve the goals of the Great Green Wall can be summarised as follows: </w:t>
      </w:r>
    </w:p>
    <w:p w14:paraId="4FCC8A0E" w14:textId="1F8F6134" w:rsidR="00BB26BB" w:rsidRPr="00B960A8" w:rsidRDefault="00BB26BB" w:rsidP="002F55A9">
      <w:pPr>
        <w:pStyle w:val="ListParagraph"/>
        <w:numPr>
          <w:ilvl w:val="0"/>
          <w:numId w:val="34"/>
        </w:numPr>
        <w:ind w:left="-72" w:right="-720"/>
        <w:jc w:val="both"/>
        <w:rPr>
          <w:rFonts w:ascii="Times New Roman" w:eastAsia="Times New Roman" w:hAnsi="Times New Roman"/>
          <w:highlight w:val="yellow"/>
          <w:lang w:val="en-GB" w:eastAsia="en-GB"/>
        </w:rPr>
      </w:pPr>
      <w:r w:rsidRPr="00B960A8">
        <w:rPr>
          <w:rFonts w:ascii="Times New Roman" w:eastAsia="Times New Roman" w:hAnsi="Times New Roman"/>
          <w:b/>
          <w:highlight w:val="yellow"/>
          <w:lang w:val="en-GB" w:eastAsia="en-GB"/>
        </w:rPr>
        <w:t xml:space="preserve">Invest in development, peace and security, </w:t>
      </w:r>
      <w:r w:rsidRPr="00B960A8">
        <w:rPr>
          <w:rFonts w:ascii="Times New Roman" w:eastAsia="Times New Roman" w:hAnsi="Times New Roman"/>
          <w:highlight w:val="yellow"/>
          <w:lang w:val="en-GB" w:eastAsia="en-GB"/>
        </w:rPr>
        <w:t xml:space="preserve">to close critical development gaps in the Sahel and enhance the enabling environment for private sector investment in land restoration and green economic growth; </w:t>
      </w:r>
    </w:p>
    <w:p w14:paraId="74D90C4E" w14:textId="4E221504" w:rsidR="00BB26BB" w:rsidRPr="00B960A8" w:rsidRDefault="00BB26BB" w:rsidP="002F55A9">
      <w:pPr>
        <w:pStyle w:val="ListParagraph"/>
        <w:numPr>
          <w:ilvl w:val="0"/>
          <w:numId w:val="34"/>
        </w:numPr>
        <w:ind w:left="-72" w:right="-720"/>
        <w:jc w:val="both"/>
        <w:rPr>
          <w:rFonts w:ascii="Times New Roman" w:eastAsia="Times New Roman" w:hAnsi="Times New Roman"/>
          <w:highlight w:val="yellow"/>
          <w:lang w:val="en-GB" w:eastAsia="en-GB"/>
        </w:rPr>
      </w:pPr>
      <w:r w:rsidRPr="00B960A8">
        <w:rPr>
          <w:rFonts w:ascii="Times New Roman" w:eastAsia="Times New Roman" w:hAnsi="Times New Roman"/>
          <w:b/>
          <w:highlight w:val="yellow"/>
          <w:lang w:val="en-GB" w:eastAsia="en-GB"/>
        </w:rPr>
        <w:t>Establish mechanisms for integrated landscape planning and investment,</w:t>
      </w:r>
      <w:r w:rsidRPr="00B960A8">
        <w:rPr>
          <w:rFonts w:ascii="Times New Roman" w:eastAsia="Times New Roman" w:hAnsi="Times New Roman"/>
          <w:highlight w:val="yellow"/>
          <w:lang w:val="en-GB" w:eastAsia="en-GB"/>
        </w:rPr>
        <w:t xml:space="preserve"> to</w:t>
      </w:r>
      <w:r w:rsidRPr="00B960A8">
        <w:rPr>
          <w:rFonts w:ascii="Times New Roman" w:eastAsia="Times New Roman" w:hAnsi="Times New Roman"/>
          <w:b/>
          <w:highlight w:val="yellow"/>
          <w:lang w:val="en-GB" w:eastAsia="en-GB"/>
        </w:rPr>
        <w:t xml:space="preserve"> </w:t>
      </w:r>
      <w:r w:rsidRPr="00B960A8">
        <w:rPr>
          <w:rFonts w:ascii="Times New Roman" w:eastAsia="Times New Roman" w:hAnsi="Times New Roman"/>
          <w:highlight w:val="yellow"/>
          <w:lang w:val="en-GB" w:eastAsia="en-GB"/>
        </w:rPr>
        <w:t xml:space="preserve">ensure adequately resourced and mandated inter-sectoral coordination mechanisms are available and local institutions have adequate access to resources for ongoing capacity building; </w:t>
      </w:r>
    </w:p>
    <w:p w14:paraId="45BA08A4" w14:textId="2DB3F4CF" w:rsidR="00BB26BB" w:rsidRPr="00B960A8" w:rsidRDefault="00BB26BB" w:rsidP="002F55A9">
      <w:pPr>
        <w:pStyle w:val="ListParagraph"/>
        <w:numPr>
          <w:ilvl w:val="0"/>
          <w:numId w:val="34"/>
        </w:numPr>
        <w:ind w:left="-72" w:right="-720"/>
        <w:jc w:val="both"/>
        <w:rPr>
          <w:rFonts w:ascii="Times New Roman" w:eastAsia="Times New Roman" w:hAnsi="Times New Roman"/>
          <w:highlight w:val="yellow"/>
          <w:lang w:val="en-GB" w:eastAsia="en-GB"/>
        </w:rPr>
      </w:pPr>
      <w:r w:rsidRPr="00B960A8">
        <w:rPr>
          <w:rFonts w:ascii="Times New Roman" w:eastAsia="Times New Roman" w:hAnsi="Times New Roman"/>
          <w:b/>
          <w:highlight w:val="yellow"/>
          <w:lang w:val="en-GB" w:eastAsia="en-GB"/>
        </w:rPr>
        <w:t xml:space="preserve">Provide technical assistance for investment managers and restoration project developers, </w:t>
      </w:r>
      <w:r w:rsidRPr="00B960A8">
        <w:rPr>
          <w:rFonts w:ascii="Times New Roman" w:eastAsia="Times New Roman" w:hAnsi="Times New Roman"/>
          <w:highlight w:val="yellow"/>
          <w:lang w:val="en-GB" w:eastAsia="en-GB"/>
        </w:rPr>
        <w:t xml:space="preserve">to support project preparation, business plan development, impact monitoring and market analysis as a means to increase investment readiness of the land restoration market across the Great Green </w:t>
      </w:r>
      <w:proofErr w:type="gramStart"/>
      <w:r w:rsidRPr="00B960A8">
        <w:rPr>
          <w:rFonts w:ascii="Times New Roman" w:eastAsia="Times New Roman" w:hAnsi="Times New Roman"/>
          <w:highlight w:val="yellow"/>
          <w:lang w:val="en-GB" w:eastAsia="en-GB"/>
        </w:rPr>
        <w:t>Wall;</w:t>
      </w:r>
      <w:proofErr w:type="gramEnd"/>
      <w:r w:rsidRPr="00B960A8">
        <w:rPr>
          <w:rFonts w:ascii="Times New Roman" w:eastAsia="Times New Roman" w:hAnsi="Times New Roman"/>
          <w:highlight w:val="yellow"/>
          <w:lang w:val="en-GB" w:eastAsia="en-GB"/>
        </w:rPr>
        <w:t xml:space="preserve"> </w:t>
      </w:r>
    </w:p>
    <w:p w14:paraId="0CEA629C" w14:textId="751F1F45" w:rsidR="00BB26BB" w:rsidRPr="00B960A8" w:rsidRDefault="00BB26BB" w:rsidP="002F55A9">
      <w:pPr>
        <w:pStyle w:val="ListParagraph"/>
        <w:numPr>
          <w:ilvl w:val="0"/>
          <w:numId w:val="34"/>
        </w:numPr>
        <w:ind w:left="-72" w:right="-720"/>
        <w:jc w:val="both"/>
        <w:rPr>
          <w:rFonts w:ascii="Times New Roman" w:eastAsia="Times New Roman" w:hAnsi="Times New Roman"/>
          <w:highlight w:val="yellow"/>
          <w:lang w:val="en-GB" w:eastAsia="en-GB"/>
        </w:rPr>
      </w:pPr>
      <w:r w:rsidRPr="00B960A8">
        <w:rPr>
          <w:rFonts w:ascii="Times New Roman" w:eastAsia="Times New Roman" w:hAnsi="Times New Roman"/>
          <w:b/>
          <w:highlight w:val="yellow"/>
          <w:lang w:val="en-GB" w:eastAsia="en-GB"/>
        </w:rPr>
        <w:t xml:space="preserve">Make appropriate public sector financing available for restoration partnerships, </w:t>
      </w:r>
      <w:r w:rsidRPr="00B960A8">
        <w:rPr>
          <w:rFonts w:ascii="Times New Roman" w:eastAsia="Times New Roman" w:hAnsi="Times New Roman"/>
          <w:highlight w:val="yellow"/>
          <w:lang w:val="en-GB" w:eastAsia="en-GB"/>
        </w:rPr>
        <w:t xml:space="preserve">to enhance attractiveness of the emerging land restoration market for the private sector and ensure better alignment of objectives between public and private financing; </w:t>
      </w:r>
    </w:p>
    <w:p w14:paraId="3F951524" w14:textId="77777777" w:rsidR="00BB26BB" w:rsidRPr="00B960A8" w:rsidRDefault="00BB26BB" w:rsidP="002F55A9">
      <w:pPr>
        <w:pStyle w:val="ListParagraph"/>
        <w:numPr>
          <w:ilvl w:val="0"/>
          <w:numId w:val="34"/>
        </w:numPr>
        <w:ind w:left="-72" w:right="-720"/>
        <w:jc w:val="both"/>
        <w:rPr>
          <w:rFonts w:ascii="Times New Roman" w:eastAsia="Times New Roman" w:hAnsi="Times New Roman"/>
          <w:highlight w:val="yellow"/>
          <w:lang w:val="en-GB" w:eastAsia="en-GB"/>
        </w:rPr>
      </w:pPr>
      <w:r w:rsidRPr="00B960A8">
        <w:rPr>
          <w:rFonts w:ascii="Times New Roman" w:eastAsia="Times New Roman" w:hAnsi="Times New Roman"/>
          <w:b/>
          <w:highlight w:val="yellow"/>
          <w:lang w:val="en-GB" w:eastAsia="en-GB"/>
        </w:rPr>
        <w:t xml:space="preserve">Support innovation in finance and investment </w:t>
      </w:r>
      <w:r w:rsidRPr="00B960A8">
        <w:rPr>
          <w:rFonts w:ascii="Times New Roman" w:eastAsia="Times New Roman" w:hAnsi="Times New Roman"/>
          <w:highlight w:val="yellow"/>
          <w:lang w:val="en-GB" w:eastAsia="en-GB"/>
        </w:rPr>
        <w:t>to catalyse investment to the landscape-level by establishing de-risking partnerships with public financiers and centralised facilities that enable the aggregation of available land-based investments into larger portfolios that provide an improved match with the scale and interests of available private capital;</w:t>
      </w:r>
    </w:p>
    <w:p w14:paraId="083AA2D0" w14:textId="77777777" w:rsidR="00BB26BB" w:rsidRPr="00B960A8" w:rsidRDefault="00BB26BB" w:rsidP="002F55A9">
      <w:pPr>
        <w:pStyle w:val="ListParagraph"/>
        <w:numPr>
          <w:ilvl w:val="0"/>
          <w:numId w:val="34"/>
        </w:numPr>
        <w:ind w:left="-72" w:right="-720"/>
        <w:jc w:val="both"/>
        <w:rPr>
          <w:rFonts w:ascii="Times New Roman" w:eastAsia="Times New Roman" w:hAnsi="Times New Roman"/>
          <w:highlight w:val="yellow"/>
          <w:lang w:val="en-GB" w:eastAsia="en-GB"/>
        </w:rPr>
      </w:pPr>
      <w:r w:rsidRPr="00B960A8">
        <w:rPr>
          <w:rFonts w:ascii="Times New Roman" w:eastAsia="Times New Roman" w:hAnsi="Times New Roman"/>
          <w:highlight w:val="yellow"/>
          <w:lang w:val="en-GB" w:eastAsia="en-GB"/>
        </w:rPr>
        <w:t xml:space="preserve">   </w:t>
      </w:r>
      <w:r w:rsidRPr="00B960A8">
        <w:rPr>
          <w:rFonts w:ascii="Times New Roman" w:eastAsia="Times New Roman" w:hAnsi="Times New Roman"/>
          <w:b/>
          <w:highlight w:val="yellow"/>
          <w:lang w:val="en-GB" w:eastAsia="en-GB"/>
        </w:rPr>
        <w:t xml:space="preserve">Mainstream sustainable land management across agricultural value chains and associated markets, </w:t>
      </w:r>
      <w:r w:rsidRPr="00B960A8">
        <w:rPr>
          <w:rFonts w:ascii="Times New Roman" w:eastAsia="Times New Roman" w:hAnsi="Times New Roman"/>
          <w:highlight w:val="yellow"/>
          <w:lang w:val="en-GB" w:eastAsia="en-GB"/>
        </w:rPr>
        <w:t>to address business-as-usual trends towards land degradation and enable green investment in sustainable approaches to land management across the Great Green Wall;</w:t>
      </w:r>
    </w:p>
    <w:p w14:paraId="5924A260" w14:textId="156EBE3E" w:rsidR="00BB26BB" w:rsidRPr="00B960A8" w:rsidRDefault="00BB26BB" w:rsidP="002F55A9">
      <w:pPr>
        <w:pStyle w:val="ListParagraph"/>
        <w:numPr>
          <w:ilvl w:val="0"/>
          <w:numId w:val="34"/>
        </w:numPr>
        <w:ind w:left="-72" w:right="-720"/>
        <w:jc w:val="both"/>
        <w:rPr>
          <w:rFonts w:ascii="Times New Roman" w:eastAsia="Times New Roman" w:hAnsi="Times New Roman"/>
          <w:highlight w:val="yellow"/>
          <w:lang w:val="en-GB" w:eastAsia="en-GB"/>
        </w:rPr>
      </w:pPr>
      <w:r w:rsidRPr="00B960A8">
        <w:rPr>
          <w:rFonts w:ascii="Times New Roman" w:eastAsia="Times New Roman" w:hAnsi="Times New Roman"/>
          <w:highlight w:val="yellow"/>
          <w:lang w:val="en-GB" w:eastAsia="en-GB"/>
        </w:rPr>
        <w:t xml:space="preserve"> </w:t>
      </w:r>
      <w:r w:rsidRPr="00B960A8">
        <w:rPr>
          <w:rFonts w:ascii="Times New Roman" w:eastAsia="Times New Roman" w:hAnsi="Times New Roman"/>
          <w:b/>
          <w:highlight w:val="yellow"/>
          <w:lang w:val="en-GB" w:eastAsia="en-GB"/>
        </w:rPr>
        <w:t xml:space="preserve">Conserve dryland biodiversity and enhance landscape resilience, </w:t>
      </w:r>
      <w:r w:rsidRPr="00B960A8">
        <w:rPr>
          <w:rFonts w:ascii="Times New Roman" w:eastAsia="Times New Roman" w:hAnsi="Times New Roman"/>
          <w:highlight w:val="yellow"/>
          <w:lang w:val="en-GB" w:eastAsia="en-GB"/>
        </w:rPr>
        <w:t xml:space="preserve">to ensure the continued abundance of biological resources and resilience within </w:t>
      </w:r>
      <w:proofErr w:type="spellStart"/>
      <w:r w:rsidRPr="00B960A8">
        <w:rPr>
          <w:rFonts w:ascii="Times New Roman" w:eastAsia="Times New Roman" w:hAnsi="Times New Roman"/>
          <w:highlight w:val="yellow"/>
          <w:lang w:val="en-GB" w:eastAsia="en-GB"/>
        </w:rPr>
        <w:t>agro</w:t>
      </w:r>
      <w:proofErr w:type="spellEnd"/>
      <w:r w:rsidRPr="00B960A8">
        <w:rPr>
          <w:rFonts w:ascii="Times New Roman" w:eastAsia="Times New Roman" w:hAnsi="Times New Roman"/>
          <w:highlight w:val="yellow"/>
          <w:lang w:val="en-GB" w:eastAsia="en-GB"/>
        </w:rPr>
        <w:t xml:space="preserve">-forestry systems and optimisation of ecosystem services from restored landscapes within the Great Green Wall; </w:t>
      </w:r>
    </w:p>
    <w:p w14:paraId="6D7628FE" w14:textId="77A61B31" w:rsidR="00BB26BB" w:rsidRDefault="00BB26BB" w:rsidP="002F55A9">
      <w:pPr>
        <w:pStyle w:val="ListParagraph"/>
        <w:numPr>
          <w:ilvl w:val="0"/>
          <w:numId w:val="34"/>
        </w:numPr>
        <w:ind w:left="-72" w:right="-720"/>
        <w:jc w:val="both"/>
        <w:rPr>
          <w:rFonts w:ascii="Times New Roman" w:eastAsia="Times New Roman" w:hAnsi="Times New Roman"/>
          <w:highlight w:val="yellow"/>
          <w:lang w:val="en-GB" w:eastAsia="en-GB"/>
        </w:rPr>
      </w:pPr>
      <w:r w:rsidRPr="00B960A8">
        <w:rPr>
          <w:rFonts w:ascii="Times New Roman" w:eastAsia="Times New Roman" w:hAnsi="Times New Roman"/>
          <w:b/>
          <w:highlight w:val="yellow"/>
          <w:lang w:val="en-GB" w:eastAsia="en-GB"/>
        </w:rPr>
        <w:lastRenderedPageBreak/>
        <w:t xml:space="preserve">Harmonize land degradation neutrality and Great Green Wall targets in agricultural policy, </w:t>
      </w:r>
      <w:r w:rsidRPr="00B960A8">
        <w:rPr>
          <w:rFonts w:ascii="Times New Roman" w:eastAsia="Times New Roman" w:hAnsi="Times New Roman"/>
          <w:highlight w:val="yellow"/>
          <w:lang w:val="en-GB" w:eastAsia="en-GB"/>
        </w:rPr>
        <w:t>to address policy failures associated with unsustainable land management and preventing the growth of sustainable value chains and the land restoration market.</w:t>
      </w:r>
    </w:p>
    <w:p w14:paraId="3A6E103A" w14:textId="77777777" w:rsidR="002F55A9" w:rsidRPr="00B960A8" w:rsidRDefault="002F55A9" w:rsidP="002F55A9">
      <w:pPr>
        <w:pStyle w:val="ListParagraph"/>
        <w:ind w:left="-72" w:right="-720"/>
        <w:jc w:val="both"/>
        <w:rPr>
          <w:rFonts w:ascii="Times New Roman" w:eastAsia="Times New Roman" w:hAnsi="Times New Roman"/>
          <w:highlight w:val="yellow"/>
          <w:lang w:val="en-GB" w:eastAsia="en-GB"/>
        </w:rPr>
      </w:pPr>
    </w:p>
    <w:p w14:paraId="49A624EE" w14:textId="77777777" w:rsidR="0039609F" w:rsidRPr="002F55A9" w:rsidRDefault="00BB26BB" w:rsidP="002F55A9">
      <w:pPr>
        <w:ind w:left="-720" w:right="-576"/>
        <w:jc w:val="both"/>
        <w:rPr>
          <w:rFonts w:ascii="Times New Roman" w:eastAsia="Times New Roman" w:hAnsi="Times New Roman"/>
          <w:highlight w:val="yellow"/>
          <w:lang w:val="en-GB" w:eastAsia="en-GB"/>
        </w:rPr>
      </w:pPr>
      <w:r w:rsidRPr="002F55A9">
        <w:rPr>
          <w:rFonts w:ascii="Times New Roman" w:eastAsia="Times New Roman" w:hAnsi="Times New Roman"/>
          <w:highlight w:val="yellow"/>
          <w:lang w:val="en-GB" w:eastAsia="en-GB"/>
        </w:rPr>
        <w:t xml:space="preserve">Earth Systems concluded by indicating that “the Great Green Wall cannot be achieved without effective engagement and investment from the private sector, yet the potential role of the private sector and the enabling conditions required remain poorly understood. While the Great Green Wall currently presents as a nascent market for private investment in land restoration, the availability of international private finance should not be considered a bottleneck. </w:t>
      </w:r>
    </w:p>
    <w:p w14:paraId="05E3C455" w14:textId="77777777" w:rsidR="0039609F" w:rsidRPr="002F55A9" w:rsidRDefault="0039609F" w:rsidP="002F55A9">
      <w:pPr>
        <w:ind w:left="-720" w:right="-576"/>
        <w:jc w:val="both"/>
        <w:rPr>
          <w:rFonts w:ascii="Times New Roman" w:eastAsia="Times New Roman" w:hAnsi="Times New Roman"/>
          <w:highlight w:val="yellow"/>
          <w:lang w:val="en-GB" w:eastAsia="en-GB"/>
        </w:rPr>
      </w:pPr>
    </w:p>
    <w:p w14:paraId="4DE5A185" w14:textId="4F343201" w:rsidR="0039609F" w:rsidRPr="00543706" w:rsidRDefault="0039609F" w:rsidP="002F55A9">
      <w:pPr>
        <w:ind w:left="-720" w:right="-576"/>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eastAsia="en-GB"/>
        </w:rPr>
        <w:t>To create incentives for private sector engagement, s</w:t>
      </w:r>
      <w:r w:rsidR="00BB26BB" w:rsidRPr="00543706">
        <w:rPr>
          <w:rFonts w:ascii="Times New Roman" w:eastAsia="Times New Roman" w:hAnsi="Times New Roman"/>
          <w:highlight w:val="yellow"/>
          <w:lang w:val="en-GB" w:eastAsia="en-GB"/>
        </w:rPr>
        <w:t xml:space="preserve">pecific barriers to scaling up investment need to be overcome including readiness of available investments to meet the requirements of international investors, improving the targeting of public finance to reduce risks and establishing the institutional arrangements and policies required promote the growth of dryland markets and value chains associated with restored ecosystems”. </w:t>
      </w:r>
      <w:r w:rsidRPr="00543706">
        <w:rPr>
          <w:rFonts w:ascii="Times New Roman" w:eastAsia="Times New Roman" w:hAnsi="Times New Roman"/>
          <w:highlight w:val="yellow"/>
          <w:lang w:val="en-GB" w:eastAsia="en-GB"/>
        </w:rPr>
        <w:t xml:space="preserve">To achieve this, the project will conduct </w:t>
      </w:r>
      <w:r w:rsidRPr="00543706">
        <w:rPr>
          <w:rFonts w:ascii="Times New Roman" w:eastAsia="Times New Roman" w:hAnsi="Times New Roman"/>
          <w:highlight w:val="yellow"/>
          <w:lang w:val="en-GB"/>
        </w:rPr>
        <w:t>a deeper analysis and appreciation of the necessary enabling conditions in order to understand the current situation and guide policy and public-sector investment in the Great Green Wall. A new vision, encapsulated within</w:t>
      </w:r>
      <w:r w:rsidR="002F55A9" w:rsidRPr="00543706">
        <w:rPr>
          <w:rFonts w:ascii="Times New Roman" w:eastAsia="Times New Roman" w:hAnsi="Times New Roman"/>
          <w:highlight w:val="yellow"/>
          <w:lang w:val="en-GB"/>
        </w:rPr>
        <w:t>:</w:t>
      </w:r>
      <w:r w:rsidRPr="00543706">
        <w:rPr>
          <w:rFonts w:ascii="Times New Roman" w:eastAsia="Times New Roman" w:hAnsi="Times New Roman"/>
          <w:highlight w:val="yellow"/>
          <w:lang w:val="en-GB"/>
        </w:rPr>
        <w:t xml:space="preserve"> </w:t>
      </w:r>
      <w:r w:rsidR="00B914DF" w:rsidRPr="00543706">
        <w:rPr>
          <w:rFonts w:ascii="Times New Roman" w:eastAsia="Times New Roman" w:hAnsi="Times New Roman"/>
          <w:bCs/>
          <w:highlight w:val="yellow"/>
          <w:lang w:val="en-GB"/>
        </w:rPr>
        <w:t>i) Establishment of an enabling environment for private investment; ii) Creating the institutional context for multifunctional sustainable landscape investment; ii) Promoting innovation and partnerships in private investment; and iv) Building the necessary institutional capacity</w:t>
      </w:r>
      <w:r w:rsidRPr="00543706">
        <w:rPr>
          <w:rFonts w:ascii="Times New Roman" w:eastAsia="Times New Roman" w:hAnsi="Times New Roman"/>
          <w:highlight w:val="yellow"/>
          <w:lang w:val="en-GB"/>
        </w:rPr>
        <w:t xml:space="preserve"> to guide decision making and policy on private sector engagement in the Great Green Wall</w:t>
      </w:r>
      <w:r w:rsidR="002F55A9" w:rsidRPr="00543706">
        <w:rPr>
          <w:rFonts w:ascii="Times New Roman" w:eastAsia="Times New Roman" w:hAnsi="Times New Roman"/>
          <w:highlight w:val="yellow"/>
          <w:lang w:val="en-GB"/>
        </w:rPr>
        <w:t>; will be developed.</w:t>
      </w:r>
    </w:p>
    <w:p w14:paraId="30C545B1" w14:textId="77777777" w:rsidR="002F55A9" w:rsidRPr="00543706" w:rsidRDefault="002F55A9" w:rsidP="002F55A9">
      <w:pPr>
        <w:ind w:left="-720" w:right="-576"/>
        <w:jc w:val="both"/>
        <w:rPr>
          <w:rFonts w:ascii="Times New Roman" w:eastAsia="Times New Roman" w:hAnsi="Times New Roman"/>
          <w:highlight w:val="yellow"/>
          <w:lang w:val="en-GB" w:eastAsia="en-GB"/>
        </w:rPr>
      </w:pPr>
    </w:p>
    <w:p w14:paraId="57DA00C3" w14:textId="6C980B6B" w:rsidR="00FF60D0" w:rsidRPr="00543706" w:rsidRDefault="00FF60D0" w:rsidP="002F55A9">
      <w:pPr>
        <w:ind w:left="-720" w:right="-576"/>
        <w:jc w:val="both"/>
        <w:rPr>
          <w:rFonts w:ascii="Times New Roman" w:hAnsi="Times New Roman"/>
          <w:highlight w:val="yellow"/>
          <w:lang w:val="en-GB"/>
        </w:rPr>
      </w:pPr>
      <w:r w:rsidRPr="00543706">
        <w:rPr>
          <w:rFonts w:ascii="Times New Roman" w:hAnsi="Times New Roman"/>
          <w:highlight w:val="yellow"/>
          <w:lang w:val="en-GB"/>
        </w:rPr>
        <w:t xml:space="preserve">According to the study on private sector </w:t>
      </w:r>
      <w:proofErr w:type="spellStart"/>
      <w:r w:rsidRPr="00543706">
        <w:rPr>
          <w:rFonts w:ascii="Times New Roman" w:hAnsi="Times New Roman"/>
          <w:highlight w:val="yellow"/>
          <w:lang w:val="en-GB"/>
        </w:rPr>
        <w:t>enagement</w:t>
      </w:r>
      <w:proofErr w:type="spellEnd"/>
      <w:r w:rsidRPr="00543706">
        <w:rPr>
          <w:rFonts w:ascii="Times New Roman" w:hAnsi="Times New Roman"/>
          <w:highlight w:val="yellow"/>
          <w:lang w:val="en-GB"/>
        </w:rPr>
        <w:t xml:space="preserve"> in the GGW commissioned by UNEP/GEF project on </w:t>
      </w:r>
      <w:r w:rsidR="005A37A8">
        <w:rPr>
          <w:rFonts w:ascii="Times New Roman" w:hAnsi="Times New Roman"/>
          <w:highlight w:val="yellow"/>
          <w:lang w:val="en-GB"/>
        </w:rPr>
        <w:t>Clos</w:t>
      </w:r>
      <w:r w:rsidRPr="00543706">
        <w:rPr>
          <w:rFonts w:ascii="Times New Roman" w:hAnsi="Times New Roman"/>
          <w:highlight w:val="yellow"/>
          <w:lang w:val="en-GB"/>
        </w:rPr>
        <w:t xml:space="preserve">ing the Gaps of GGW, the Eco-certification schemes and product eco-labelling can enable producers to demonstrate and promote sustainability standards within their production systems provided available markets can be found. If applied at the landscape-scale these approaches could provide powerful tools to address land degradation within agribusiness value chains across the Great Green Wall area. </w:t>
      </w:r>
      <w:proofErr w:type="gramStart"/>
      <w:r w:rsidRPr="00543706">
        <w:rPr>
          <w:rFonts w:ascii="Times New Roman" w:hAnsi="Times New Roman"/>
          <w:highlight w:val="yellow"/>
          <w:lang w:val="en-GB"/>
        </w:rPr>
        <w:t>Typically</w:t>
      </w:r>
      <w:proofErr w:type="gramEnd"/>
      <w:r w:rsidRPr="00543706">
        <w:rPr>
          <w:rFonts w:ascii="Times New Roman" w:hAnsi="Times New Roman"/>
          <w:highlight w:val="yellow"/>
          <w:lang w:val="en-GB"/>
        </w:rPr>
        <w:t xml:space="preserve"> independent agencies verify compliance of individual producers to a given standard and most schemes are driven by non-governmental organisations interested in ensuring products are produced to high sustainability and socially equitable standards. Currently there are no standards or certification schemes assessing sustainability outcomes at the landscape scale, which could be missed opportunity for addressing land degradation neutrality or sustainability within specific ecosystems. However, new landscape approaches to certification and labelling are emerging such as the Verified Carbon Standard – Landscape Sustainable Production Standard (Denier, 2015). The project will work with countries and private sectors including small holders </w:t>
      </w:r>
      <w:r w:rsidR="004D69D9" w:rsidRPr="00543706">
        <w:rPr>
          <w:rFonts w:ascii="Times New Roman" w:hAnsi="Times New Roman"/>
          <w:highlight w:val="yellow"/>
          <w:lang w:val="en-GB"/>
        </w:rPr>
        <w:t xml:space="preserve">to promote certification standards for local products which can be promoted in international market. The table </w:t>
      </w:r>
      <w:proofErr w:type="spellStart"/>
      <w:r w:rsidR="004D69D9" w:rsidRPr="00543706">
        <w:rPr>
          <w:rFonts w:ascii="Times New Roman" w:hAnsi="Times New Roman"/>
          <w:highlight w:val="yellow"/>
          <w:lang w:val="en-GB"/>
        </w:rPr>
        <w:t>bellow</w:t>
      </w:r>
      <w:proofErr w:type="spellEnd"/>
      <w:r w:rsidR="004D69D9" w:rsidRPr="00543706">
        <w:rPr>
          <w:rFonts w:ascii="Times New Roman" w:hAnsi="Times New Roman"/>
          <w:highlight w:val="yellow"/>
          <w:lang w:val="en-GB"/>
        </w:rPr>
        <w:t xml:space="preserve"> </w:t>
      </w:r>
      <w:proofErr w:type="gramStart"/>
      <w:r w:rsidR="004D69D9" w:rsidRPr="00543706">
        <w:rPr>
          <w:rFonts w:ascii="Times New Roman" w:hAnsi="Times New Roman"/>
          <w:highlight w:val="yellow"/>
          <w:lang w:val="en-GB"/>
        </w:rPr>
        <w:t>provide</w:t>
      </w:r>
      <w:proofErr w:type="gramEnd"/>
      <w:r w:rsidR="004D69D9" w:rsidRPr="00543706">
        <w:rPr>
          <w:rFonts w:ascii="Times New Roman" w:hAnsi="Times New Roman"/>
          <w:highlight w:val="yellow"/>
          <w:lang w:val="en-GB"/>
        </w:rPr>
        <w:t xml:space="preserve"> indication of some existing examples which are facing challenges the project will address on pilot basis to create incentives.</w:t>
      </w:r>
    </w:p>
    <w:p w14:paraId="65168677" w14:textId="2C3170ED" w:rsidR="004D69D9" w:rsidRDefault="004D69D9" w:rsidP="00FF60D0">
      <w:pPr>
        <w:ind w:left="-720" w:right="-576"/>
        <w:jc w:val="both"/>
        <w:rPr>
          <w:rFonts w:ascii="Times New Roman" w:hAnsi="Times New Roman"/>
          <w:highlight w:val="cyan"/>
          <w:lang w:val="en-GB"/>
        </w:rPr>
      </w:pPr>
    </w:p>
    <w:p w14:paraId="1F0A31A7" w14:textId="3BB4233A" w:rsidR="004D69D9" w:rsidRPr="00543706" w:rsidRDefault="004D69D9" w:rsidP="00CD28CC">
      <w:pPr>
        <w:pStyle w:val="Caption"/>
        <w:jc w:val="center"/>
        <w:rPr>
          <w:highlight w:val="yellow"/>
          <w:u w:val="single"/>
        </w:rPr>
      </w:pPr>
      <w:bookmarkStart w:id="26" w:name="_Toc20134807"/>
      <w:r w:rsidRPr="00543706">
        <w:rPr>
          <w:highlight w:val="yellow"/>
          <w:u w:val="single"/>
        </w:rPr>
        <w:t>Agribusinesses engaged in livestock and crop commodity value chains within the Great Green Wall area</w:t>
      </w:r>
      <w:bookmarkEnd w:id="26"/>
    </w:p>
    <w:p w14:paraId="08B83FAA" w14:textId="77777777" w:rsidR="004D69D9" w:rsidRPr="00543706" w:rsidRDefault="004D69D9" w:rsidP="00CD28CC">
      <w:pPr>
        <w:rPr>
          <w:highlight w:val="yellow"/>
        </w:rPr>
      </w:pPr>
    </w:p>
    <w:tbl>
      <w:tblPr>
        <w:tblStyle w:val="ESTable1"/>
        <w:tblW w:w="5761" w:type="pct"/>
        <w:tblInd w:w="-431" w:type="dxa"/>
        <w:tblLook w:val="04A0" w:firstRow="1" w:lastRow="0" w:firstColumn="1" w:lastColumn="0" w:noHBand="0" w:noVBand="1"/>
      </w:tblPr>
      <w:tblGrid>
        <w:gridCol w:w="1419"/>
        <w:gridCol w:w="2976"/>
        <w:gridCol w:w="6378"/>
      </w:tblGrid>
      <w:tr w:rsidR="004D69D9" w:rsidRPr="00543706" w14:paraId="4CB16A37" w14:textId="77777777" w:rsidTr="00CD28C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659" w:type="pct"/>
          </w:tcPr>
          <w:p w14:paraId="651F99F3" w14:textId="77777777" w:rsidR="004D69D9" w:rsidRPr="00543706" w:rsidRDefault="004D69D9" w:rsidP="00BE2938">
            <w:pPr>
              <w:pStyle w:val="TableText"/>
              <w:rPr>
                <w:rFonts w:ascii="Times New Roman" w:hAnsi="Times New Roman"/>
                <w:sz w:val="20"/>
                <w:szCs w:val="20"/>
                <w:highlight w:val="yellow"/>
              </w:rPr>
            </w:pPr>
            <w:r w:rsidRPr="00543706">
              <w:rPr>
                <w:rFonts w:ascii="Times New Roman" w:hAnsi="Times New Roman"/>
                <w:sz w:val="20"/>
                <w:szCs w:val="20"/>
                <w:highlight w:val="yellow"/>
              </w:rPr>
              <w:t xml:space="preserve">Example Agricultural commodity </w:t>
            </w:r>
          </w:p>
        </w:tc>
        <w:tc>
          <w:tcPr>
            <w:tcW w:w="1381" w:type="pct"/>
          </w:tcPr>
          <w:p w14:paraId="0861E7A8" w14:textId="77777777" w:rsidR="004D69D9" w:rsidRPr="00543706" w:rsidRDefault="004D69D9" w:rsidP="00BE2938">
            <w:pPr>
              <w:pStyle w:val="TableText"/>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highlight w:val="yellow"/>
              </w:rPr>
            </w:pPr>
            <w:r w:rsidRPr="00543706">
              <w:rPr>
                <w:rFonts w:ascii="Times New Roman" w:hAnsi="Times New Roman"/>
                <w:sz w:val="20"/>
                <w:szCs w:val="20"/>
                <w:highlight w:val="yellow"/>
              </w:rPr>
              <w:t>Example Agribusiness Activity</w:t>
            </w:r>
          </w:p>
        </w:tc>
        <w:tc>
          <w:tcPr>
            <w:tcW w:w="2960" w:type="pct"/>
          </w:tcPr>
          <w:p w14:paraId="2F00CC7B" w14:textId="77777777" w:rsidR="004D69D9" w:rsidRPr="00543706" w:rsidRDefault="004D69D9" w:rsidP="00BE2938">
            <w:pPr>
              <w:pStyle w:val="TableText"/>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highlight w:val="yellow"/>
              </w:rPr>
            </w:pPr>
            <w:r w:rsidRPr="00543706">
              <w:rPr>
                <w:rFonts w:ascii="Times New Roman" w:hAnsi="Times New Roman"/>
                <w:sz w:val="20"/>
                <w:szCs w:val="20"/>
                <w:highlight w:val="yellow"/>
              </w:rPr>
              <w:t>Sustainability Issues and Scaling Challenges</w:t>
            </w:r>
          </w:p>
        </w:tc>
      </w:tr>
      <w:tr w:rsidR="004D69D9" w:rsidRPr="00CD28CC" w14:paraId="78193A23" w14:textId="77777777" w:rsidTr="00CD28CC">
        <w:tc>
          <w:tcPr>
            <w:cnfStyle w:val="001000000000" w:firstRow="0" w:lastRow="0" w:firstColumn="1" w:lastColumn="0" w:oddVBand="0" w:evenVBand="0" w:oddHBand="0" w:evenHBand="0" w:firstRowFirstColumn="0" w:firstRowLastColumn="0" w:lastRowFirstColumn="0" w:lastRowLastColumn="0"/>
            <w:tcW w:w="659" w:type="pct"/>
          </w:tcPr>
          <w:p w14:paraId="4D44B086" w14:textId="77777777" w:rsidR="004D69D9" w:rsidRPr="00543706" w:rsidRDefault="004D69D9" w:rsidP="00BE2938">
            <w:pPr>
              <w:pStyle w:val="TableText"/>
              <w:rPr>
                <w:rFonts w:ascii="Times New Roman" w:hAnsi="Times New Roman"/>
                <w:sz w:val="20"/>
                <w:szCs w:val="20"/>
                <w:highlight w:val="yellow"/>
              </w:rPr>
            </w:pPr>
            <w:r w:rsidRPr="00543706">
              <w:rPr>
                <w:rFonts w:ascii="Times New Roman" w:hAnsi="Times New Roman"/>
                <w:sz w:val="20"/>
                <w:szCs w:val="20"/>
                <w:highlight w:val="yellow"/>
              </w:rPr>
              <w:t>Irrigated Cotton</w:t>
            </w:r>
          </w:p>
        </w:tc>
        <w:tc>
          <w:tcPr>
            <w:tcW w:w="1381" w:type="pct"/>
          </w:tcPr>
          <w:p w14:paraId="5F34D7C6" w14:textId="77777777" w:rsidR="004D69D9" w:rsidRPr="00543706" w:rsidRDefault="004D69D9" w:rsidP="00BE2938">
            <w:pPr>
              <w:pStyle w:val="TableText"/>
              <w:tabs>
                <w:tab w:val="decimal" w:pos="0"/>
              </w:tabs>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highlight w:val="yellow"/>
              </w:rPr>
            </w:pPr>
            <w:r w:rsidRPr="00543706">
              <w:rPr>
                <w:rFonts w:ascii="Times New Roman" w:hAnsi="Times New Roman"/>
                <w:sz w:val="20"/>
                <w:szCs w:val="20"/>
                <w:highlight w:val="yellow"/>
              </w:rPr>
              <w:t xml:space="preserve">Cotton production in West Africa is characterised by smallholder family farms and rising pesticide costs and disillusionment among cotton farmers. </w:t>
            </w:r>
          </w:p>
        </w:tc>
        <w:tc>
          <w:tcPr>
            <w:tcW w:w="2960" w:type="pct"/>
          </w:tcPr>
          <w:p w14:paraId="0946B1A2" w14:textId="77777777" w:rsidR="004D69D9" w:rsidRPr="00543706" w:rsidRDefault="004D69D9" w:rsidP="00BE2938">
            <w:pPr>
              <w:pStyle w:val="TableText"/>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highlight w:val="yellow"/>
              </w:rPr>
            </w:pPr>
            <w:r w:rsidRPr="00543706">
              <w:rPr>
                <w:rFonts w:ascii="Times New Roman" w:hAnsi="Times New Roman"/>
                <w:sz w:val="20"/>
                <w:szCs w:val="20"/>
                <w:highlight w:val="yellow"/>
              </w:rPr>
              <w:t xml:space="preserve">In the </w:t>
            </w:r>
            <w:proofErr w:type="spellStart"/>
            <w:r w:rsidRPr="00543706">
              <w:rPr>
                <w:rFonts w:ascii="Times New Roman" w:hAnsi="Times New Roman"/>
                <w:sz w:val="20"/>
                <w:szCs w:val="20"/>
                <w:highlight w:val="yellow"/>
              </w:rPr>
              <w:t>Koussanar</w:t>
            </w:r>
            <w:proofErr w:type="spellEnd"/>
            <w:r w:rsidRPr="00543706">
              <w:rPr>
                <w:rFonts w:ascii="Times New Roman" w:hAnsi="Times New Roman"/>
                <w:sz w:val="20"/>
                <w:szCs w:val="20"/>
                <w:highlight w:val="yellow"/>
              </w:rPr>
              <w:t xml:space="preserve"> district of Senegal </w:t>
            </w:r>
            <w:proofErr w:type="spellStart"/>
            <w:r w:rsidRPr="00543706">
              <w:rPr>
                <w:rFonts w:ascii="Times New Roman" w:hAnsi="Times New Roman"/>
                <w:sz w:val="20"/>
                <w:szCs w:val="20"/>
                <w:highlight w:val="yellow"/>
              </w:rPr>
              <w:t>Yakaar</w:t>
            </w:r>
            <w:proofErr w:type="spellEnd"/>
            <w:r w:rsidRPr="00543706">
              <w:rPr>
                <w:rFonts w:ascii="Times New Roman" w:hAnsi="Times New Roman"/>
                <w:sz w:val="20"/>
                <w:szCs w:val="20"/>
                <w:highlight w:val="yellow"/>
              </w:rPr>
              <w:t xml:space="preserve"> Niani </w:t>
            </w:r>
            <w:proofErr w:type="spellStart"/>
            <w:r w:rsidRPr="00543706">
              <w:rPr>
                <w:rFonts w:ascii="Times New Roman" w:hAnsi="Times New Roman"/>
                <w:sz w:val="20"/>
                <w:szCs w:val="20"/>
                <w:highlight w:val="yellow"/>
              </w:rPr>
              <w:t>Wulli</w:t>
            </w:r>
            <w:proofErr w:type="spellEnd"/>
            <w:r w:rsidRPr="00543706">
              <w:rPr>
                <w:rFonts w:ascii="Times New Roman" w:hAnsi="Times New Roman"/>
                <w:sz w:val="20"/>
                <w:szCs w:val="20"/>
                <w:highlight w:val="yellow"/>
              </w:rPr>
              <w:t xml:space="preserve"> Federation is a farmer association formed in 1997 which has assisted over 100 farmers to obtain organic and </w:t>
            </w:r>
            <w:proofErr w:type="gramStart"/>
            <w:r w:rsidRPr="00543706">
              <w:rPr>
                <w:rFonts w:ascii="Times New Roman" w:hAnsi="Times New Roman"/>
                <w:sz w:val="20"/>
                <w:szCs w:val="20"/>
                <w:highlight w:val="yellow"/>
              </w:rPr>
              <w:t>fair trade</w:t>
            </w:r>
            <w:proofErr w:type="gramEnd"/>
            <w:r w:rsidRPr="00543706">
              <w:rPr>
                <w:rFonts w:ascii="Times New Roman" w:hAnsi="Times New Roman"/>
                <w:sz w:val="20"/>
                <w:szCs w:val="20"/>
                <w:highlight w:val="yellow"/>
              </w:rPr>
              <w:t xml:space="preserve"> certification for cotton and food crops. With the help of a local NGO Enda </w:t>
            </w:r>
            <w:proofErr w:type="spellStart"/>
            <w:r w:rsidRPr="00543706">
              <w:rPr>
                <w:rFonts w:ascii="Times New Roman" w:hAnsi="Times New Roman"/>
                <w:sz w:val="20"/>
                <w:szCs w:val="20"/>
                <w:highlight w:val="yellow"/>
              </w:rPr>
              <w:t>Pronat</w:t>
            </w:r>
            <w:proofErr w:type="spellEnd"/>
            <w:r w:rsidRPr="00543706">
              <w:rPr>
                <w:rFonts w:ascii="Times New Roman" w:hAnsi="Times New Roman"/>
                <w:sz w:val="20"/>
                <w:szCs w:val="20"/>
                <w:highlight w:val="yellow"/>
              </w:rPr>
              <w:t xml:space="preserve"> farmers disillusioned by the negative effects of pesticide use and high levels of debt among farmers locked into purchasing inputs, the cooperative has invested in training on organic methods for cotton, cereal crops and vegetables. However, the initiative experienced difficulties marketing organic cotton at the international level causing a refocusing of activities towards the production of food crops for local markets.   </w:t>
            </w:r>
          </w:p>
        </w:tc>
      </w:tr>
      <w:tr w:rsidR="004D69D9" w:rsidRPr="00CD28CC" w14:paraId="1B25F8FD" w14:textId="77777777" w:rsidTr="00CD28CC">
        <w:tc>
          <w:tcPr>
            <w:cnfStyle w:val="001000000000" w:firstRow="0" w:lastRow="0" w:firstColumn="1" w:lastColumn="0" w:oddVBand="0" w:evenVBand="0" w:oddHBand="0" w:evenHBand="0" w:firstRowFirstColumn="0" w:firstRowLastColumn="0" w:lastRowFirstColumn="0" w:lastRowLastColumn="0"/>
            <w:tcW w:w="659" w:type="pct"/>
          </w:tcPr>
          <w:p w14:paraId="7AD849F2" w14:textId="77777777" w:rsidR="004D69D9" w:rsidRPr="002F55A9" w:rsidRDefault="004D69D9" w:rsidP="00BE2938">
            <w:pPr>
              <w:pStyle w:val="TableText"/>
              <w:rPr>
                <w:rFonts w:ascii="Times New Roman" w:hAnsi="Times New Roman"/>
                <w:sz w:val="20"/>
                <w:szCs w:val="20"/>
                <w:highlight w:val="cyan"/>
              </w:rPr>
            </w:pPr>
            <w:r w:rsidRPr="00543706">
              <w:rPr>
                <w:rFonts w:ascii="Times New Roman" w:hAnsi="Times New Roman"/>
                <w:sz w:val="20"/>
                <w:szCs w:val="20"/>
                <w:highlight w:val="yellow"/>
              </w:rPr>
              <w:t xml:space="preserve">Multiple grains </w:t>
            </w:r>
          </w:p>
        </w:tc>
        <w:tc>
          <w:tcPr>
            <w:tcW w:w="1381" w:type="pct"/>
          </w:tcPr>
          <w:p w14:paraId="5699C538" w14:textId="77777777" w:rsidR="004D69D9" w:rsidRPr="00543706" w:rsidRDefault="004D69D9" w:rsidP="00BE2938">
            <w:pPr>
              <w:pStyle w:val="TableText"/>
              <w:tabs>
                <w:tab w:val="decimal" w:pos="0"/>
              </w:tabs>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highlight w:val="yellow"/>
              </w:rPr>
            </w:pPr>
            <w:r w:rsidRPr="00543706">
              <w:rPr>
                <w:rFonts w:ascii="Times New Roman" w:hAnsi="Times New Roman"/>
                <w:sz w:val="20"/>
                <w:szCs w:val="20"/>
                <w:highlight w:val="yellow"/>
              </w:rPr>
              <w:t xml:space="preserve">Faso Kaba Seed Company in Mali produces, packages and distributes a variety of locally sourced seeds. </w:t>
            </w:r>
            <w:r w:rsidRPr="00543706">
              <w:rPr>
                <w:rFonts w:ascii="Times New Roman" w:hAnsi="Times New Roman"/>
                <w:sz w:val="20"/>
                <w:szCs w:val="20"/>
                <w:highlight w:val="yellow"/>
              </w:rPr>
              <w:lastRenderedPageBreak/>
              <w:t xml:space="preserve">The company </w:t>
            </w:r>
            <w:proofErr w:type="gramStart"/>
            <w:r w:rsidRPr="00543706">
              <w:rPr>
                <w:rFonts w:ascii="Times New Roman" w:hAnsi="Times New Roman"/>
                <w:sz w:val="20"/>
                <w:szCs w:val="20"/>
                <w:highlight w:val="yellow"/>
              </w:rPr>
              <w:t>enters into</w:t>
            </w:r>
            <w:proofErr w:type="gramEnd"/>
            <w:r w:rsidRPr="00543706">
              <w:rPr>
                <w:rFonts w:ascii="Times New Roman" w:hAnsi="Times New Roman"/>
                <w:sz w:val="20"/>
                <w:szCs w:val="20"/>
                <w:highlight w:val="yellow"/>
              </w:rPr>
              <w:t xml:space="preserve"> contracts with farmer cooperatives who grow the seeds in country. </w:t>
            </w:r>
          </w:p>
        </w:tc>
        <w:tc>
          <w:tcPr>
            <w:tcW w:w="2960" w:type="pct"/>
          </w:tcPr>
          <w:p w14:paraId="642FDC5E" w14:textId="77777777" w:rsidR="004D69D9" w:rsidRPr="00543706" w:rsidRDefault="004D69D9" w:rsidP="00BE2938">
            <w:pPr>
              <w:pStyle w:val="TableText"/>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highlight w:val="yellow"/>
              </w:rPr>
            </w:pPr>
            <w:r w:rsidRPr="00543706">
              <w:rPr>
                <w:rFonts w:ascii="Times New Roman" w:hAnsi="Times New Roman"/>
                <w:sz w:val="20"/>
                <w:szCs w:val="20"/>
                <w:highlight w:val="yellow"/>
              </w:rPr>
              <w:lastRenderedPageBreak/>
              <w:t xml:space="preserve">The company aims to distribute seeds nationally and is currently on the largest agribusinesses in the county. Seeds for crops grown in the Sahel region include, sesame, millet, sorghum and groundnut.   The company has been </w:t>
            </w:r>
            <w:r w:rsidRPr="00543706">
              <w:rPr>
                <w:rFonts w:ascii="Times New Roman" w:hAnsi="Times New Roman"/>
                <w:sz w:val="20"/>
                <w:szCs w:val="20"/>
                <w:highlight w:val="yellow"/>
              </w:rPr>
              <w:lastRenderedPageBreak/>
              <w:t xml:space="preserve">successful in raising capital in the form of start-up loans, redeemable equity and working capital loans from a variety of lenders (AGRA, </w:t>
            </w:r>
            <w:proofErr w:type="spellStart"/>
            <w:r w:rsidRPr="00543706">
              <w:rPr>
                <w:rFonts w:ascii="Times New Roman" w:hAnsi="Times New Roman"/>
                <w:sz w:val="20"/>
                <w:szCs w:val="20"/>
                <w:highlight w:val="yellow"/>
              </w:rPr>
              <w:t>Injaro</w:t>
            </w:r>
            <w:proofErr w:type="spellEnd"/>
            <w:r w:rsidRPr="00543706">
              <w:rPr>
                <w:rFonts w:ascii="Times New Roman" w:hAnsi="Times New Roman"/>
                <w:sz w:val="20"/>
                <w:szCs w:val="20"/>
                <w:highlight w:val="yellow"/>
              </w:rPr>
              <w:t xml:space="preserve"> Agricultural Capital). So </w:t>
            </w:r>
            <w:proofErr w:type="gramStart"/>
            <w:r w:rsidRPr="00543706">
              <w:rPr>
                <w:rFonts w:ascii="Times New Roman" w:hAnsi="Times New Roman"/>
                <w:sz w:val="20"/>
                <w:szCs w:val="20"/>
                <w:highlight w:val="yellow"/>
              </w:rPr>
              <w:t>far</w:t>
            </w:r>
            <w:proofErr w:type="gramEnd"/>
            <w:r w:rsidRPr="00543706">
              <w:rPr>
                <w:rFonts w:ascii="Times New Roman" w:hAnsi="Times New Roman"/>
                <w:sz w:val="20"/>
                <w:szCs w:val="20"/>
                <w:highlight w:val="yellow"/>
              </w:rPr>
              <w:t xml:space="preserve"> the company does not produce or retail organic certified seeds.  </w:t>
            </w:r>
          </w:p>
        </w:tc>
      </w:tr>
      <w:tr w:rsidR="004D69D9" w:rsidRPr="008B40F6" w14:paraId="02838F06" w14:textId="77777777" w:rsidTr="00CD28CC">
        <w:tc>
          <w:tcPr>
            <w:cnfStyle w:val="001000000000" w:firstRow="0" w:lastRow="0" w:firstColumn="1" w:lastColumn="0" w:oddVBand="0" w:evenVBand="0" w:oddHBand="0" w:evenHBand="0" w:firstRowFirstColumn="0" w:firstRowLastColumn="0" w:lastRowFirstColumn="0" w:lastRowLastColumn="0"/>
            <w:tcW w:w="659" w:type="pct"/>
          </w:tcPr>
          <w:p w14:paraId="1ACDB889" w14:textId="77777777" w:rsidR="004D69D9" w:rsidRPr="002F55A9" w:rsidRDefault="004D69D9" w:rsidP="00BE2938">
            <w:pPr>
              <w:pStyle w:val="TableText"/>
              <w:rPr>
                <w:rFonts w:ascii="Times New Roman" w:hAnsi="Times New Roman"/>
                <w:sz w:val="20"/>
                <w:szCs w:val="20"/>
                <w:highlight w:val="cyan"/>
              </w:rPr>
            </w:pPr>
            <w:r w:rsidRPr="00543706">
              <w:rPr>
                <w:rFonts w:ascii="Times New Roman" w:hAnsi="Times New Roman"/>
                <w:sz w:val="20"/>
                <w:szCs w:val="20"/>
                <w:highlight w:val="yellow"/>
              </w:rPr>
              <w:lastRenderedPageBreak/>
              <w:t xml:space="preserve">Camel milk </w:t>
            </w:r>
          </w:p>
        </w:tc>
        <w:tc>
          <w:tcPr>
            <w:tcW w:w="1381" w:type="pct"/>
          </w:tcPr>
          <w:p w14:paraId="612D2334" w14:textId="77777777" w:rsidR="004D69D9" w:rsidRPr="00543706" w:rsidRDefault="004D69D9" w:rsidP="00BE2938">
            <w:pPr>
              <w:pStyle w:val="TableText"/>
              <w:tabs>
                <w:tab w:val="decimal" w:pos="0"/>
              </w:tabs>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highlight w:val="yellow"/>
              </w:rPr>
            </w:pPr>
            <w:proofErr w:type="spellStart"/>
            <w:r w:rsidRPr="00543706">
              <w:rPr>
                <w:rFonts w:ascii="Times New Roman" w:hAnsi="Times New Roman"/>
                <w:sz w:val="20"/>
                <w:szCs w:val="20"/>
                <w:highlight w:val="yellow"/>
              </w:rPr>
              <w:t>Tiviski</w:t>
            </w:r>
            <w:proofErr w:type="spellEnd"/>
            <w:r w:rsidRPr="00543706">
              <w:rPr>
                <w:rFonts w:ascii="Times New Roman" w:hAnsi="Times New Roman"/>
                <w:sz w:val="20"/>
                <w:szCs w:val="20"/>
                <w:highlight w:val="yellow"/>
              </w:rPr>
              <w:t xml:space="preserve"> is a dairy company processing and selling a variety of dairy products from </w:t>
            </w:r>
            <w:proofErr w:type="gramStart"/>
            <w:r w:rsidRPr="00543706">
              <w:rPr>
                <w:rFonts w:ascii="Times New Roman" w:hAnsi="Times New Roman"/>
                <w:sz w:val="20"/>
                <w:szCs w:val="20"/>
                <w:highlight w:val="yellow"/>
              </w:rPr>
              <w:t>camels</w:t>
            </w:r>
            <w:proofErr w:type="gramEnd"/>
            <w:r w:rsidRPr="00543706">
              <w:rPr>
                <w:rFonts w:ascii="Times New Roman" w:hAnsi="Times New Roman"/>
                <w:sz w:val="20"/>
                <w:szCs w:val="20"/>
                <w:highlight w:val="yellow"/>
              </w:rPr>
              <w:t xml:space="preserve"> milk from pastoralist communities. </w:t>
            </w:r>
          </w:p>
        </w:tc>
        <w:tc>
          <w:tcPr>
            <w:tcW w:w="2960" w:type="pct"/>
          </w:tcPr>
          <w:p w14:paraId="1BAC6E04" w14:textId="77777777" w:rsidR="004D69D9" w:rsidRPr="00543706" w:rsidRDefault="004D69D9" w:rsidP="00BE2938">
            <w:pPr>
              <w:pStyle w:val="TableText"/>
              <w:tabs>
                <w:tab w:val="decimal" w:pos="0"/>
              </w:tabs>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highlight w:val="yellow"/>
              </w:rPr>
            </w:pPr>
            <w:r w:rsidRPr="00543706">
              <w:rPr>
                <w:rFonts w:ascii="Times New Roman" w:hAnsi="Times New Roman"/>
                <w:sz w:val="20"/>
                <w:szCs w:val="20"/>
                <w:highlight w:val="yellow"/>
              </w:rPr>
              <w:t>The company sells pasteurised fresh milk, ultra-high temperature milk (UHT), yogurt, butter and cheese. The company is the largest employer in the dairy sector in Mauritania and has successfully competed against imported dairy products from Europe which dominate urban markets. Through engaging with over 2,000 livestock herders and generating 200 additional jobs the company has promoted and preserved the practice of mobile pastoralism, a recognised SLM practice in drylands. The business activity resulted in an increase in land reserved for animal pasture.</w:t>
            </w:r>
          </w:p>
          <w:p w14:paraId="4105470D" w14:textId="77777777" w:rsidR="004D69D9" w:rsidRPr="00543706" w:rsidRDefault="004D69D9" w:rsidP="00BE2938">
            <w:pPr>
              <w:pStyle w:val="TableText"/>
              <w:tabs>
                <w:tab w:val="decimal" w:pos="0"/>
              </w:tabs>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highlight w:val="yellow"/>
              </w:rPr>
            </w:pPr>
            <w:r w:rsidRPr="00543706">
              <w:rPr>
                <w:rFonts w:ascii="Times New Roman" w:hAnsi="Times New Roman"/>
                <w:sz w:val="20"/>
                <w:szCs w:val="20"/>
                <w:highlight w:val="yellow"/>
              </w:rPr>
              <w:t xml:space="preserve">Challenges faced by the company include: (i) regulatory barriers in seeking to export camel milk products to the EU; (ii) lack of independent laboratory for testing products; and (iii) stigma pastoralists attached to selling camels milk as bringing bad luck.   </w:t>
            </w:r>
          </w:p>
        </w:tc>
      </w:tr>
    </w:tbl>
    <w:p w14:paraId="7FC60AF0" w14:textId="77777777" w:rsidR="004D69D9" w:rsidRPr="00CD28CC" w:rsidRDefault="004D69D9" w:rsidP="00FF60D0">
      <w:pPr>
        <w:ind w:left="-720" w:right="-576"/>
        <w:jc w:val="both"/>
        <w:rPr>
          <w:rFonts w:ascii="Times New Roman" w:hAnsi="Times New Roman"/>
          <w:highlight w:val="cyan"/>
        </w:rPr>
      </w:pPr>
    </w:p>
    <w:p w14:paraId="5E5C14BA" w14:textId="4180A936" w:rsidR="007A1E13" w:rsidRPr="00EF3916" w:rsidRDefault="006C4B2B" w:rsidP="00663F7D">
      <w:pPr>
        <w:ind w:left="-720" w:right="-576"/>
        <w:jc w:val="both"/>
        <w:rPr>
          <w:rFonts w:ascii="Times New Roman" w:hAnsi="Times New Roman"/>
          <w:lang w:val="en-GB"/>
        </w:rPr>
      </w:pPr>
      <w:r w:rsidRPr="00EF3916">
        <w:rPr>
          <w:rFonts w:ascii="Times New Roman" w:hAnsi="Times New Roman"/>
          <w:lang w:val="en-GB"/>
        </w:rPr>
        <w:t>A plan of engagement of the private sector in the implementation of G</w:t>
      </w:r>
      <w:r w:rsidR="00825FA2" w:rsidRPr="00EF3916">
        <w:rPr>
          <w:rFonts w:ascii="Times New Roman" w:hAnsi="Times New Roman"/>
          <w:lang w:val="en-GB"/>
        </w:rPr>
        <w:t>GW</w:t>
      </w:r>
      <w:r w:rsidRPr="00EF3916">
        <w:rPr>
          <w:rFonts w:ascii="Times New Roman" w:hAnsi="Times New Roman"/>
          <w:lang w:val="en-GB"/>
        </w:rPr>
        <w:t xml:space="preserve"> will be prepared during this project, examined and then adopted by different actors. The private sector will play a leading role in the region's transformation process. Ecological goods and services in the region can be transformed into marketable products that can create jobs, generate resources for individuals, for households, for local communities and for the nation.</w:t>
      </w:r>
    </w:p>
    <w:p w14:paraId="41001250" w14:textId="77777777" w:rsidR="00663F7D" w:rsidRPr="00EF3916" w:rsidRDefault="00663F7D" w:rsidP="00663F7D">
      <w:pPr>
        <w:ind w:left="-720" w:right="-576"/>
        <w:jc w:val="both"/>
        <w:rPr>
          <w:rFonts w:ascii="Times New Roman" w:hAnsi="Times New Roman"/>
          <w:lang w:val="en-GB"/>
        </w:rPr>
      </w:pPr>
    </w:p>
    <w:p w14:paraId="3A6B9A25" w14:textId="04B256E5" w:rsidR="007A1E13" w:rsidRPr="00EF3916" w:rsidRDefault="007A1E13" w:rsidP="00663F7D">
      <w:pPr>
        <w:autoSpaceDE w:val="0"/>
        <w:autoSpaceDN w:val="0"/>
        <w:adjustRightInd w:val="0"/>
        <w:ind w:left="-720" w:right="-576"/>
        <w:jc w:val="both"/>
        <w:rPr>
          <w:rFonts w:ascii="Times New Roman" w:hAnsi="Times New Roman"/>
        </w:rPr>
      </w:pPr>
      <w:r w:rsidRPr="00EF3916">
        <w:rPr>
          <w:rFonts w:ascii="Times New Roman" w:hAnsi="Times New Roman"/>
        </w:rPr>
        <w:t>Involvement of the private sector will be important to link smallholder producers and pastoralists to markets, introduce sustainable supply chains, and create stable revenues with agricultural commodities, especially dryland commodities such as cotton, wool, leather, shea, gum Arabica, etc. Already the GGWI in</w:t>
      </w:r>
      <w:r w:rsidR="00825FA2" w:rsidRPr="00EF3916">
        <w:rPr>
          <w:rFonts w:ascii="Times New Roman" w:hAnsi="Times New Roman"/>
        </w:rPr>
        <w:t xml:space="preserve"> </w:t>
      </w:r>
      <w:r w:rsidRPr="00EF3916">
        <w:rPr>
          <w:rFonts w:ascii="Times New Roman" w:hAnsi="Times New Roman"/>
        </w:rPr>
        <w:t>certain countries are working with private sector in that direction. This include</w:t>
      </w:r>
      <w:r w:rsidR="00825FA2" w:rsidRPr="00EF3916">
        <w:rPr>
          <w:rFonts w:ascii="Times New Roman" w:hAnsi="Times New Roman"/>
        </w:rPr>
        <w:t>s</w:t>
      </w:r>
      <w:r w:rsidRPr="00EF3916">
        <w:rPr>
          <w:rFonts w:ascii="Times New Roman" w:hAnsi="Times New Roman"/>
        </w:rPr>
        <w:t xml:space="preserve"> the Arabic gum value chain in Niger and Chad</w:t>
      </w:r>
      <w:r w:rsidR="00825FA2" w:rsidRPr="00EF3916">
        <w:rPr>
          <w:rFonts w:ascii="Times New Roman" w:hAnsi="Times New Roman"/>
        </w:rPr>
        <w:t>,</w:t>
      </w:r>
      <w:r w:rsidRPr="00EF3916">
        <w:rPr>
          <w:rFonts w:ascii="Times New Roman" w:hAnsi="Times New Roman"/>
        </w:rPr>
        <w:t xml:space="preserve"> and </w:t>
      </w:r>
      <w:r w:rsidR="00825FA2" w:rsidRPr="00EF3916">
        <w:rPr>
          <w:rFonts w:ascii="Times New Roman" w:hAnsi="Times New Roman"/>
        </w:rPr>
        <w:t xml:space="preserve">the </w:t>
      </w:r>
      <w:r w:rsidRPr="00EF3916">
        <w:rPr>
          <w:rFonts w:ascii="Times New Roman" w:hAnsi="Times New Roman"/>
        </w:rPr>
        <w:t xml:space="preserve">transformation of natural resources like </w:t>
      </w:r>
      <w:proofErr w:type="spellStart"/>
      <w:r w:rsidRPr="00B960A8">
        <w:rPr>
          <w:rFonts w:ascii="Times New Roman" w:hAnsi="Times New Roman"/>
        </w:rPr>
        <w:t>Balanites</w:t>
      </w:r>
      <w:proofErr w:type="spellEnd"/>
      <w:r w:rsidRPr="00B960A8">
        <w:rPr>
          <w:rFonts w:ascii="Times New Roman" w:hAnsi="Times New Roman"/>
        </w:rPr>
        <w:t xml:space="preserve"> </w:t>
      </w:r>
      <w:proofErr w:type="spellStart"/>
      <w:r w:rsidRPr="00B960A8">
        <w:rPr>
          <w:rFonts w:ascii="Times New Roman" w:hAnsi="Times New Roman"/>
        </w:rPr>
        <w:t>agyptiaca</w:t>
      </w:r>
      <w:proofErr w:type="spellEnd"/>
      <w:r w:rsidRPr="00644389">
        <w:rPr>
          <w:rFonts w:ascii="Times New Roman" w:hAnsi="Times New Roman"/>
        </w:rPr>
        <w:t xml:space="preserve"> in Mauritania. The synergy with arresting and reversing land degradation is on the sustainable production side, especially by involving smallholder farmers and local communities and facilitating a mutually beneficial engagement with the private sector. In this way</w:t>
      </w:r>
      <w:r w:rsidR="00825FA2" w:rsidRPr="00EF3916">
        <w:rPr>
          <w:rFonts w:ascii="Times New Roman" w:hAnsi="Times New Roman"/>
        </w:rPr>
        <w:t>,</w:t>
      </w:r>
      <w:r w:rsidRPr="00EF3916">
        <w:rPr>
          <w:rFonts w:ascii="Times New Roman" w:hAnsi="Times New Roman"/>
        </w:rPr>
        <w:t xml:space="preserve"> changes to commodity production pathways can be made before irreversible damage is done to the respective </w:t>
      </w:r>
      <w:proofErr w:type="spellStart"/>
      <w:r w:rsidRPr="00EF3916">
        <w:rPr>
          <w:rFonts w:ascii="Times New Roman" w:hAnsi="Times New Roman"/>
        </w:rPr>
        <w:t>agro</w:t>
      </w:r>
      <w:proofErr w:type="spellEnd"/>
      <w:r w:rsidRPr="00EF3916">
        <w:rPr>
          <w:rFonts w:ascii="Times New Roman" w:hAnsi="Times New Roman"/>
        </w:rPr>
        <w:t>-ecosystems. Access to finance and technical assistance for smallholders and small businesses in most land sectors is a big challenge. Small and medium-sized enterprises (SMEs) are critical contributors in the agricultural sector at the leading edge of both environmental impact and solutions to mitigate these. Strategies pursued with the private sector will target SMEs that are promoting innovations</w:t>
      </w:r>
      <w:r w:rsidR="00CA1AB2" w:rsidRPr="00EF3916">
        <w:rPr>
          <w:rFonts w:ascii="Times New Roman" w:hAnsi="Times New Roman"/>
        </w:rPr>
        <w:t xml:space="preserve"> in the</w:t>
      </w:r>
      <w:r w:rsidRPr="00EF3916">
        <w:rPr>
          <w:rFonts w:ascii="Times New Roman" w:hAnsi="Times New Roman"/>
        </w:rPr>
        <w:t xml:space="preserve"> agriculture and livestock production systems. Partnership and collaboration will be develop</w:t>
      </w:r>
      <w:r w:rsidR="00825FA2" w:rsidRPr="00EF3916">
        <w:rPr>
          <w:rFonts w:ascii="Times New Roman" w:hAnsi="Times New Roman"/>
        </w:rPr>
        <w:t>ed</w:t>
      </w:r>
      <w:r w:rsidRPr="00EF3916">
        <w:rPr>
          <w:rFonts w:ascii="Times New Roman" w:hAnsi="Times New Roman"/>
        </w:rPr>
        <w:t xml:space="preserve"> with the AFD project on value chain in Mali so as to learn and build </w:t>
      </w:r>
      <w:r w:rsidR="00825FA2" w:rsidRPr="00EF3916">
        <w:rPr>
          <w:rFonts w:ascii="Times New Roman" w:hAnsi="Times New Roman"/>
        </w:rPr>
        <w:t xml:space="preserve">a </w:t>
      </w:r>
      <w:r w:rsidRPr="00EF3916">
        <w:rPr>
          <w:rFonts w:ascii="Times New Roman" w:hAnsi="Times New Roman"/>
        </w:rPr>
        <w:t xml:space="preserve">case for impactful private sector involvement in the </w:t>
      </w:r>
      <w:r w:rsidR="00825FA2" w:rsidRPr="00EF3916">
        <w:rPr>
          <w:rFonts w:ascii="Times New Roman" w:hAnsi="Times New Roman"/>
        </w:rPr>
        <w:t>GGW</w:t>
      </w:r>
      <w:r w:rsidRPr="00EF3916">
        <w:rPr>
          <w:rFonts w:ascii="Times New Roman" w:hAnsi="Times New Roman"/>
        </w:rPr>
        <w:t>.</w:t>
      </w:r>
    </w:p>
    <w:p w14:paraId="5F430A3A" w14:textId="77777777" w:rsidR="007A1E13" w:rsidRPr="00EF3916" w:rsidRDefault="007A1E13" w:rsidP="00663F7D">
      <w:pPr>
        <w:autoSpaceDE w:val="0"/>
        <w:autoSpaceDN w:val="0"/>
        <w:adjustRightInd w:val="0"/>
        <w:ind w:left="-720" w:right="-576"/>
        <w:jc w:val="both"/>
        <w:rPr>
          <w:rFonts w:ascii="Times New Roman" w:hAnsi="Times New Roman"/>
        </w:rPr>
      </w:pPr>
    </w:p>
    <w:p w14:paraId="2BEFF0D7" w14:textId="0F1B9A40" w:rsidR="007A1E13" w:rsidRPr="00EF3916" w:rsidRDefault="007A1E13" w:rsidP="00663F7D">
      <w:pPr>
        <w:autoSpaceDE w:val="0"/>
        <w:autoSpaceDN w:val="0"/>
        <w:adjustRightInd w:val="0"/>
        <w:ind w:left="-720" w:right="-576"/>
        <w:jc w:val="both"/>
        <w:rPr>
          <w:rFonts w:ascii="Times New Roman" w:hAnsi="Times New Roman"/>
        </w:rPr>
      </w:pPr>
      <w:r w:rsidRPr="00EF3916">
        <w:rPr>
          <w:rFonts w:ascii="Times New Roman" w:hAnsi="Times New Roman"/>
        </w:rPr>
        <w:t xml:space="preserve">Several new private sector funds have </w:t>
      </w:r>
      <w:r w:rsidR="00825FA2" w:rsidRPr="00EF3916">
        <w:rPr>
          <w:rFonts w:ascii="Times New Roman" w:hAnsi="Times New Roman"/>
        </w:rPr>
        <w:t xml:space="preserve">recently </w:t>
      </w:r>
      <w:r w:rsidRPr="00EF3916">
        <w:rPr>
          <w:rFonts w:ascii="Times New Roman" w:hAnsi="Times New Roman"/>
        </w:rPr>
        <w:t xml:space="preserve">emerged e.g. the Moringa, &amp; Green, and the LDN </w:t>
      </w:r>
      <w:r w:rsidR="00825FA2" w:rsidRPr="00EF3916">
        <w:rPr>
          <w:rFonts w:ascii="Times New Roman" w:hAnsi="Times New Roman"/>
        </w:rPr>
        <w:t>Fund</w:t>
      </w:r>
      <w:r w:rsidRPr="00EF3916">
        <w:rPr>
          <w:rFonts w:ascii="Times New Roman" w:hAnsi="Times New Roman"/>
        </w:rPr>
        <w:t xml:space="preserve">. These </w:t>
      </w:r>
      <w:r w:rsidR="00825FA2" w:rsidRPr="00EF3916">
        <w:rPr>
          <w:rFonts w:ascii="Times New Roman" w:hAnsi="Times New Roman"/>
        </w:rPr>
        <w:t xml:space="preserve">Funds </w:t>
      </w:r>
      <w:r w:rsidRPr="00EF3916">
        <w:rPr>
          <w:rFonts w:ascii="Times New Roman" w:hAnsi="Times New Roman"/>
        </w:rPr>
        <w:t xml:space="preserve">invest in profit-generating sustainable land management and restoration projects worldwide. The project will explore potential </w:t>
      </w:r>
      <w:r w:rsidR="00825FA2" w:rsidRPr="00EF3916">
        <w:rPr>
          <w:rFonts w:ascii="Times New Roman" w:hAnsi="Times New Roman"/>
        </w:rPr>
        <w:t xml:space="preserve">collaboration </w:t>
      </w:r>
      <w:r w:rsidRPr="00EF3916">
        <w:rPr>
          <w:rFonts w:ascii="Times New Roman" w:hAnsi="Times New Roman"/>
        </w:rPr>
        <w:t xml:space="preserve">with such </w:t>
      </w:r>
      <w:r w:rsidR="00825FA2" w:rsidRPr="00EF3916">
        <w:rPr>
          <w:rFonts w:ascii="Times New Roman" w:hAnsi="Times New Roman"/>
        </w:rPr>
        <w:t>Funds for them to</w:t>
      </w:r>
      <w:r w:rsidRPr="00EF3916">
        <w:rPr>
          <w:rFonts w:ascii="Times New Roman" w:hAnsi="Times New Roman"/>
        </w:rPr>
        <w:t xml:space="preserve"> provid</w:t>
      </w:r>
      <w:r w:rsidR="00825FA2" w:rsidRPr="00EF3916">
        <w:rPr>
          <w:rFonts w:ascii="Times New Roman" w:hAnsi="Times New Roman"/>
        </w:rPr>
        <w:t>e</w:t>
      </w:r>
      <w:r w:rsidRPr="00EF3916">
        <w:rPr>
          <w:rFonts w:ascii="Times New Roman" w:hAnsi="Times New Roman"/>
        </w:rPr>
        <w:t xml:space="preserve"> technical assistance </w:t>
      </w:r>
      <w:proofErr w:type="gramStart"/>
      <w:r w:rsidRPr="00EF3916">
        <w:rPr>
          <w:rFonts w:ascii="Times New Roman" w:hAnsi="Times New Roman"/>
        </w:rPr>
        <w:t>necessary</w:t>
      </w:r>
      <w:r w:rsidR="00825FA2" w:rsidRPr="00EF3916">
        <w:rPr>
          <w:rFonts w:ascii="Times New Roman" w:hAnsi="Times New Roman"/>
        </w:rPr>
        <w:t>,</w:t>
      </w:r>
      <w:r w:rsidRPr="00EF3916">
        <w:rPr>
          <w:rFonts w:ascii="Times New Roman" w:hAnsi="Times New Roman"/>
        </w:rPr>
        <w:t xml:space="preserve"> and</w:t>
      </w:r>
      <w:proofErr w:type="gramEnd"/>
      <w:r w:rsidRPr="00EF3916">
        <w:rPr>
          <w:rFonts w:ascii="Times New Roman" w:hAnsi="Times New Roman"/>
        </w:rPr>
        <w:t xml:space="preserve"> facilitate de-risking </w:t>
      </w:r>
      <w:r w:rsidR="00825FA2" w:rsidRPr="00EF3916">
        <w:rPr>
          <w:rFonts w:ascii="Times New Roman" w:hAnsi="Times New Roman"/>
        </w:rPr>
        <w:t>of</w:t>
      </w:r>
      <w:r w:rsidRPr="00EF3916">
        <w:rPr>
          <w:rFonts w:ascii="Times New Roman" w:hAnsi="Times New Roman"/>
        </w:rPr>
        <w:t xml:space="preserve"> </w:t>
      </w:r>
      <w:r w:rsidR="008843BF" w:rsidRPr="00B960A8">
        <w:rPr>
          <w:rFonts w:ascii="Times New Roman" w:hAnsi="Times New Roman"/>
          <w:highlight w:val="yellow"/>
        </w:rPr>
        <w:t>funding opportunities</w:t>
      </w:r>
      <w:r w:rsidRPr="00B960A8">
        <w:rPr>
          <w:rFonts w:ascii="Times New Roman" w:hAnsi="Times New Roman"/>
          <w:highlight w:val="yellow"/>
        </w:rPr>
        <w:t>.</w:t>
      </w:r>
    </w:p>
    <w:p w14:paraId="2EF728EC" w14:textId="77777777" w:rsidR="007A1E13" w:rsidRPr="00EF3916" w:rsidRDefault="007A1E13" w:rsidP="00663F7D">
      <w:pPr>
        <w:autoSpaceDE w:val="0"/>
        <w:autoSpaceDN w:val="0"/>
        <w:adjustRightInd w:val="0"/>
        <w:ind w:left="-720" w:right="-576"/>
        <w:jc w:val="both"/>
        <w:rPr>
          <w:rFonts w:ascii="Times New Roman" w:hAnsi="Times New Roman"/>
        </w:rPr>
      </w:pPr>
    </w:p>
    <w:p w14:paraId="5BB0897C" w14:textId="690CA647" w:rsidR="007A1E13" w:rsidRPr="00EF3916" w:rsidRDefault="007A1E13" w:rsidP="00663F7D">
      <w:pPr>
        <w:autoSpaceDE w:val="0"/>
        <w:autoSpaceDN w:val="0"/>
        <w:adjustRightInd w:val="0"/>
        <w:ind w:left="-720" w:right="-576"/>
        <w:jc w:val="both"/>
        <w:rPr>
          <w:rFonts w:ascii="Times New Roman" w:hAnsi="Times New Roman"/>
        </w:rPr>
      </w:pPr>
      <w:r w:rsidRPr="00EF3916">
        <w:rPr>
          <w:rFonts w:ascii="Times New Roman" w:hAnsi="Times New Roman"/>
        </w:rPr>
        <w:t>As indicated in the GEF 7 Programming document; in GEF-6, eight countries participated in the GEF Global Cleantech Innovation Programme (GCIP), promoting innovation in energy, water, and buildings. Over 900 private sector companies have been trained, mentored, and introduced to funding opportunities. Hundreds of the innovators and companies are women-owned and operated. In many cases these companies are already up and running</w:t>
      </w:r>
      <w:r w:rsidR="00825FA2" w:rsidRPr="00EF3916">
        <w:rPr>
          <w:rFonts w:ascii="Times New Roman" w:hAnsi="Times New Roman"/>
        </w:rPr>
        <w:t xml:space="preserve">; </w:t>
      </w:r>
      <w:r w:rsidRPr="00EF3916">
        <w:rPr>
          <w:rFonts w:ascii="Times New Roman" w:hAnsi="Times New Roman"/>
        </w:rPr>
        <w:t xml:space="preserve">attracting investment, making innovative products, and delivering environmental benefits. Working in partnership with these early stage private sector innovators can open the door to </w:t>
      </w:r>
      <w:r w:rsidR="00825FA2" w:rsidRPr="00EF3916">
        <w:rPr>
          <w:rFonts w:ascii="Times New Roman" w:hAnsi="Times New Roman"/>
        </w:rPr>
        <w:t xml:space="preserve">the much </w:t>
      </w:r>
      <w:r w:rsidRPr="00EF3916">
        <w:rPr>
          <w:rFonts w:ascii="Times New Roman" w:hAnsi="Times New Roman"/>
        </w:rPr>
        <w:t>needed investment</w:t>
      </w:r>
      <w:r w:rsidR="00825FA2" w:rsidRPr="00EF3916">
        <w:rPr>
          <w:rFonts w:ascii="Times New Roman" w:hAnsi="Times New Roman"/>
        </w:rPr>
        <w:t>s</w:t>
      </w:r>
      <w:r w:rsidRPr="00EF3916">
        <w:rPr>
          <w:rFonts w:ascii="Times New Roman" w:hAnsi="Times New Roman"/>
        </w:rPr>
        <w:t xml:space="preserve">. The project will learn from this experience and will encourage exchange to strengthen the capacity of the private sector in the GGW area to embark </w:t>
      </w:r>
      <w:r w:rsidR="00825FA2" w:rsidRPr="00EF3916">
        <w:rPr>
          <w:rFonts w:ascii="Times New Roman" w:hAnsi="Times New Roman"/>
        </w:rPr>
        <w:t xml:space="preserve">on </w:t>
      </w:r>
      <w:r w:rsidRPr="00EF3916">
        <w:rPr>
          <w:rFonts w:ascii="Times New Roman" w:hAnsi="Times New Roman"/>
        </w:rPr>
        <w:t xml:space="preserve">this kind of venture taken into consideration the specificity of the Sahel. </w:t>
      </w:r>
    </w:p>
    <w:p w14:paraId="29F919C7" w14:textId="77777777" w:rsidR="007A1E13" w:rsidRPr="00EF3916" w:rsidRDefault="007A1E13" w:rsidP="00663F7D">
      <w:pPr>
        <w:autoSpaceDE w:val="0"/>
        <w:autoSpaceDN w:val="0"/>
        <w:adjustRightInd w:val="0"/>
        <w:ind w:left="-720" w:right="-576"/>
        <w:jc w:val="both"/>
        <w:rPr>
          <w:rFonts w:ascii="Times New Roman" w:hAnsi="Times New Roman"/>
        </w:rPr>
      </w:pPr>
    </w:p>
    <w:p w14:paraId="624D4A71" w14:textId="7A142341" w:rsidR="006C4B2B" w:rsidRPr="00EF3916" w:rsidRDefault="006C4B2B" w:rsidP="00663F7D">
      <w:pPr>
        <w:autoSpaceDE w:val="0"/>
        <w:autoSpaceDN w:val="0"/>
        <w:adjustRightInd w:val="0"/>
        <w:ind w:left="-720" w:right="-576"/>
        <w:jc w:val="both"/>
        <w:rPr>
          <w:rFonts w:ascii="Times New Roman" w:hAnsi="Times New Roman"/>
        </w:rPr>
      </w:pPr>
      <w:r w:rsidRPr="00EF3916">
        <w:rPr>
          <w:rFonts w:ascii="Times New Roman" w:hAnsi="Times New Roman"/>
          <w:lang w:val="en-GB"/>
        </w:rPr>
        <w:lastRenderedPageBreak/>
        <w:t xml:space="preserve">The private sector will be engaged </w:t>
      </w:r>
      <w:proofErr w:type="gramStart"/>
      <w:r w:rsidRPr="00EF3916">
        <w:rPr>
          <w:rFonts w:ascii="Times New Roman" w:hAnsi="Times New Roman"/>
          <w:lang w:val="en-GB"/>
        </w:rPr>
        <w:t>on the basis of</w:t>
      </w:r>
      <w:proofErr w:type="gramEnd"/>
      <w:r w:rsidRPr="00EF3916">
        <w:rPr>
          <w:rFonts w:ascii="Times New Roman" w:hAnsi="Times New Roman"/>
          <w:lang w:val="en-GB"/>
        </w:rPr>
        <w:t xml:space="preserve"> promoting good practices, clean techniques and technologies me</w:t>
      </w:r>
      <w:r w:rsidR="0011748A" w:rsidRPr="00EF3916">
        <w:rPr>
          <w:rFonts w:ascii="Times New Roman" w:hAnsi="Times New Roman"/>
          <w:lang w:val="en-GB"/>
        </w:rPr>
        <w:t>eting three essential criteria:</w:t>
      </w:r>
    </w:p>
    <w:p w14:paraId="4A2DAC8A" w14:textId="5B24E6B1" w:rsidR="006C4B2B" w:rsidRPr="00EF3916" w:rsidRDefault="006C4B2B" w:rsidP="003B4DEE">
      <w:pPr>
        <w:pStyle w:val="ColorfulList-Accent11"/>
        <w:numPr>
          <w:ilvl w:val="0"/>
          <w:numId w:val="7"/>
        </w:numPr>
        <w:ind w:left="-72" w:right="-720"/>
        <w:jc w:val="both"/>
        <w:rPr>
          <w:rFonts w:ascii="Times New Roman" w:hAnsi="Times New Roman"/>
          <w:sz w:val="22"/>
          <w:szCs w:val="22"/>
          <w:lang w:val="en-GB"/>
        </w:rPr>
      </w:pPr>
      <w:r w:rsidRPr="00EF3916">
        <w:rPr>
          <w:rFonts w:ascii="Times New Roman" w:hAnsi="Times New Roman"/>
          <w:sz w:val="22"/>
          <w:szCs w:val="22"/>
          <w:lang w:val="en-GB"/>
        </w:rPr>
        <w:t xml:space="preserve">Financially </w:t>
      </w:r>
      <w:r w:rsidR="0011748A" w:rsidRPr="00EF3916">
        <w:rPr>
          <w:rFonts w:ascii="Times New Roman" w:hAnsi="Times New Roman"/>
          <w:sz w:val="22"/>
          <w:szCs w:val="22"/>
          <w:lang w:val="en-GB"/>
        </w:rPr>
        <w:t>viable</w:t>
      </w:r>
      <w:r w:rsidRPr="00EF3916">
        <w:rPr>
          <w:rFonts w:ascii="Times New Roman" w:hAnsi="Times New Roman"/>
          <w:sz w:val="22"/>
          <w:szCs w:val="22"/>
          <w:lang w:val="en-GB"/>
        </w:rPr>
        <w:t xml:space="preserve"> to generate profits along the value chain (production - transformation - packaging - marketing - consumption);</w:t>
      </w:r>
    </w:p>
    <w:p w14:paraId="5540FBA7" w14:textId="2AA8A529" w:rsidR="006C4B2B" w:rsidRPr="00EF3916" w:rsidRDefault="00825FA2" w:rsidP="003B4DEE">
      <w:pPr>
        <w:pStyle w:val="ColorfulList-Accent11"/>
        <w:numPr>
          <w:ilvl w:val="0"/>
          <w:numId w:val="7"/>
        </w:numPr>
        <w:ind w:left="-72" w:right="-720"/>
        <w:jc w:val="both"/>
        <w:rPr>
          <w:rFonts w:ascii="Times New Roman" w:hAnsi="Times New Roman"/>
          <w:sz w:val="22"/>
          <w:szCs w:val="22"/>
          <w:lang w:val="en-GB"/>
        </w:rPr>
      </w:pPr>
      <w:r w:rsidRPr="00EF3916">
        <w:rPr>
          <w:rFonts w:ascii="Times New Roman" w:hAnsi="Times New Roman"/>
          <w:sz w:val="22"/>
          <w:szCs w:val="22"/>
          <w:lang w:val="en-GB"/>
        </w:rPr>
        <w:t xml:space="preserve">Ability </w:t>
      </w:r>
      <w:r w:rsidR="006C4B2B" w:rsidRPr="00EF3916">
        <w:rPr>
          <w:rFonts w:ascii="Times New Roman" w:hAnsi="Times New Roman"/>
          <w:sz w:val="22"/>
          <w:szCs w:val="22"/>
          <w:lang w:val="en-GB"/>
        </w:rPr>
        <w:t>to meet the needs of populations;</w:t>
      </w:r>
    </w:p>
    <w:p w14:paraId="3903277C" w14:textId="22D4D835" w:rsidR="006C4B2B" w:rsidRPr="00EF3916" w:rsidRDefault="006C4B2B" w:rsidP="003B4DEE">
      <w:pPr>
        <w:pStyle w:val="ColorfulList-Accent11"/>
        <w:numPr>
          <w:ilvl w:val="0"/>
          <w:numId w:val="7"/>
        </w:numPr>
        <w:ind w:left="-72" w:right="-720"/>
        <w:jc w:val="both"/>
        <w:rPr>
          <w:rFonts w:ascii="Times New Roman" w:hAnsi="Times New Roman"/>
          <w:sz w:val="22"/>
          <w:szCs w:val="22"/>
          <w:lang w:val="en-GB"/>
        </w:rPr>
      </w:pPr>
      <w:proofErr w:type="gramStart"/>
      <w:r w:rsidRPr="00EF3916">
        <w:rPr>
          <w:rFonts w:ascii="Times New Roman" w:hAnsi="Times New Roman"/>
          <w:sz w:val="22"/>
          <w:szCs w:val="22"/>
          <w:lang w:val="en-GB"/>
        </w:rPr>
        <w:t>Match</w:t>
      </w:r>
      <w:r w:rsidR="0011748A" w:rsidRPr="00EF3916">
        <w:rPr>
          <w:rFonts w:ascii="Times New Roman" w:hAnsi="Times New Roman"/>
          <w:sz w:val="22"/>
          <w:szCs w:val="22"/>
          <w:lang w:val="en-GB"/>
        </w:rPr>
        <w:t xml:space="preserve">ing </w:t>
      </w:r>
      <w:r w:rsidRPr="00EF3916">
        <w:rPr>
          <w:rFonts w:ascii="Times New Roman" w:hAnsi="Times New Roman"/>
          <w:sz w:val="22"/>
          <w:szCs w:val="22"/>
          <w:lang w:val="en-GB"/>
        </w:rPr>
        <w:t xml:space="preserve"> the</w:t>
      </w:r>
      <w:proofErr w:type="gramEnd"/>
      <w:r w:rsidRPr="00EF3916">
        <w:rPr>
          <w:rFonts w:ascii="Times New Roman" w:hAnsi="Times New Roman"/>
          <w:sz w:val="22"/>
          <w:szCs w:val="22"/>
          <w:lang w:val="en-GB"/>
        </w:rPr>
        <w:t xml:space="preserve"> requirements of the contribution to sustainable management of natural resources by integrating the p</w:t>
      </w:r>
      <w:r w:rsidR="0011748A" w:rsidRPr="00EF3916">
        <w:rPr>
          <w:rFonts w:ascii="Times New Roman" w:hAnsi="Times New Roman"/>
          <w:sz w:val="22"/>
          <w:szCs w:val="22"/>
          <w:lang w:val="en-GB"/>
        </w:rPr>
        <w:t>rinciples of decoupling, reduction</w:t>
      </w:r>
      <w:r w:rsidRPr="00EF3916">
        <w:rPr>
          <w:rFonts w:ascii="Times New Roman" w:hAnsi="Times New Roman"/>
          <w:sz w:val="22"/>
          <w:szCs w:val="22"/>
          <w:lang w:val="en-GB"/>
        </w:rPr>
        <w:t xml:space="preserve"> in the use of materials and production factors, eco-</w:t>
      </w:r>
      <w:proofErr w:type="spellStart"/>
      <w:r w:rsidRPr="00EF3916">
        <w:rPr>
          <w:rFonts w:ascii="Times New Roman" w:hAnsi="Times New Roman"/>
          <w:sz w:val="22"/>
          <w:szCs w:val="22"/>
          <w:lang w:val="en-GB"/>
        </w:rPr>
        <w:t>labeling</w:t>
      </w:r>
      <w:proofErr w:type="spellEnd"/>
      <w:r w:rsidRPr="00EF3916">
        <w:rPr>
          <w:rFonts w:ascii="Times New Roman" w:hAnsi="Times New Roman"/>
          <w:sz w:val="22"/>
          <w:szCs w:val="22"/>
          <w:lang w:val="en-GB"/>
        </w:rPr>
        <w:t xml:space="preserve">. </w:t>
      </w:r>
    </w:p>
    <w:p w14:paraId="490E9684" w14:textId="77777777" w:rsidR="00814B10" w:rsidRPr="00EF3916" w:rsidRDefault="00814B10" w:rsidP="00814B10">
      <w:pPr>
        <w:pStyle w:val="ColorfulList-Accent11"/>
        <w:jc w:val="both"/>
        <w:rPr>
          <w:rFonts w:ascii="Times New Roman" w:hAnsi="Times New Roman"/>
          <w:lang w:val="en-GB"/>
        </w:rPr>
      </w:pPr>
    </w:p>
    <w:p w14:paraId="4FB110F5" w14:textId="7E1E52E5" w:rsidR="00814B10" w:rsidRPr="00EF3916" w:rsidRDefault="00814B10" w:rsidP="00663F7D">
      <w:pPr>
        <w:pStyle w:val="ColorfulList-Accent11"/>
        <w:ind w:left="-720" w:right="-576"/>
        <w:jc w:val="both"/>
        <w:rPr>
          <w:rFonts w:ascii="Times New Roman" w:hAnsi="Times New Roman"/>
          <w:sz w:val="22"/>
          <w:szCs w:val="22"/>
          <w:lang w:val="en-GB"/>
        </w:rPr>
      </w:pPr>
      <w:r w:rsidRPr="00EF3916">
        <w:rPr>
          <w:rFonts w:ascii="Times New Roman" w:hAnsi="Times New Roman"/>
          <w:sz w:val="22"/>
          <w:szCs w:val="22"/>
          <w:lang w:val="en-GB"/>
        </w:rPr>
        <w:t xml:space="preserve">In addition, the risks and barriers to private sector development for better management of natural resources </w:t>
      </w:r>
      <w:r w:rsidR="007A1E13" w:rsidRPr="00EF3916">
        <w:rPr>
          <w:rFonts w:ascii="Times New Roman" w:hAnsi="Times New Roman"/>
          <w:sz w:val="22"/>
          <w:szCs w:val="22"/>
          <w:lang w:val="en-GB"/>
        </w:rPr>
        <w:t>w</w:t>
      </w:r>
      <w:r w:rsidR="00CA1AB2" w:rsidRPr="00EF3916">
        <w:rPr>
          <w:rFonts w:ascii="Times New Roman" w:hAnsi="Times New Roman"/>
          <w:sz w:val="22"/>
          <w:szCs w:val="22"/>
          <w:lang w:val="en-GB"/>
        </w:rPr>
        <w:t>ill</w:t>
      </w:r>
      <w:r w:rsidR="007A1E13" w:rsidRPr="00EF3916">
        <w:rPr>
          <w:rFonts w:ascii="Times New Roman" w:hAnsi="Times New Roman"/>
          <w:sz w:val="22"/>
          <w:szCs w:val="22"/>
          <w:lang w:val="en-GB"/>
        </w:rPr>
        <w:t xml:space="preserve"> </w:t>
      </w:r>
      <w:r w:rsidRPr="00EF3916">
        <w:rPr>
          <w:rFonts w:ascii="Times New Roman" w:hAnsi="Times New Roman"/>
          <w:sz w:val="22"/>
          <w:szCs w:val="22"/>
          <w:lang w:val="en-GB"/>
        </w:rPr>
        <w:t xml:space="preserve">be </w:t>
      </w:r>
      <w:proofErr w:type="spellStart"/>
      <w:r w:rsidRPr="00EF3916">
        <w:rPr>
          <w:rFonts w:ascii="Times New Roman" w:hAnsi="Times New Roman"/>
          <w:sz w:val="22"/>
          <w:szCs w:val="22"/>
          <w:lang w:val="en-GB"/>
        </w:rPr>
        <w:t>analyzed</w:t>
      </w:r>
      <w:proofErr w:type="spellEnd"/>
      <w:r w:rsidRPr="00EF3916">
        <w:rPr>
          <w:rFonts w:ascii="Times New Roman" w:hAnsi="Times New Roman"/>
          <w:sz w:val="22"/>
          <w:szCs w:val="22"/>
          <w:lang w:val="en-GB"/>
        </w:rPr>
        <w:t xml:space="preserve"> and an inventory of existing and potential green jobs in the region </w:t>
      </w:r>
      <w:r w:rsidR="007A1E13" w:rsidRPr="00EF3916">
        <w:rPr>
          <w:rFonts w:ascii="Times New Roman" w:hAnsi="Times New Roman"/>
          <w:sz w:val="22"/>
          <w:szCs w:val="22"/>
          <w:lang w:val="en-GB"/>
        </w:rPr>
        <w:t>will</w:t>
      </w:r>
      <w:r w:rsidR="0035015F" w:rsidRPr="00EF3916">
        <w:rPr>
          <w:rFonts w:ascii="Times New Roman" w:hAnsi="Times New Roman"/>
          <w:sz w:val="22"/>
          <w:szCs w:val="22"/>
          <w:lang w:val="en-GB"/>
        </w:rPr>
        <w:t xml:space="preserve"> </w:t>
      </w:r>
      <w:r w:rsidRPr="00EF3916">
        <w:rPr>
          <w:rFonts w:ascii="Times New Roman" w:hAnsi="Times New Roman"/>
          <w:sz w:val="22"/>
          <w:szCs w:val="22"/>
          <w:lang w:val="en-GB"/>
        </w:rPr>
        <w:t>be carried out. The table below indicat</w:t>
      </w:r>
      <w:r w:rsidR="0035015F" w:rsidRPr="00EF3916">
        <w:rPr>
          <w:rFonts w:ascii="Times New Roman" w:hAnsi="Times New Roman"/>
          <w:sz w:val="22"/>
          <w:szCs w:val="22"/>
          <w:lang w:val="en-GB"/>
        </w:rPr>
        <w:t>es</w:t>
      </w:r>
      <w:r w:rsidRPr="00EF3916">
        <w:rPr>
          <w:rFonts w:ascii="Times New Roman" w:hAnsi="Times New Roman"/>
          <w:sz w:val="22"/>
          <w:szCs w:val="22"/>
          <w:lang w:val="en-GB"/>
        </w:rPr>
        <w:t xml:space="preserve"> the sectors carrying private intervention for better management of the productive potential of environmental resources and support for sustainable development.</w:t>
      </w:r>
    </w:p>
    <w:p w14:paraId="56E45A06" w14:textId="77777777" w:rsidR="00814B10" w:rsidRPr="00EF3916" w:rsidRDefault="00814B10" w:rsidP="00814B10">
      <w:pPr>
        <w:pStyle w:val="ColorfulList-Accent11"/>
        <w:ind w:left="360"/>
        <w:rPr>
          <w:rFonts w:ascii="Times New Roman" w:hAnsi="Times New Roman"/>
          <w:lang w:val="en-GB"/>
        </w:rPr>
      </w:pPr>
    </w:p>
    <w:tbl>
      <w:tblPr>
        <w:tblStyle w:val="GridTable4-Accent51"/>
        <w:tblW w:w="5750" w:type="pct"/>
        <w:tblInd w:w="-720" w:type="dxa"/>
        <w:tblLook w:val="04A0" w:firstRow="1" w:lastRow="0" w:firstColumn="1" w:lastColumn="0" w:noHBand="0" w:noVBand="1"/>
      </w:tblPr>
      <w:tblGrid>
        <w:gridCol w:w="3688"/>
        <w:gridCol w:w="7065"/>
      </w:tblGrid>
      <w:tr w:rsidR="00572838" w:rsidRPr="00EF3916" w14:paraId="7461545B" w14:textId="77777777" w:rsidTr="00DD14E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3A335D5E" w14:textId="2506E105" w:rsidR="00395F5D" w:rsidRPr="00EF3916" w:rsidRDefault="005A11F0" w:rsidP="00663F7D">
            <w:pPr>
              <w:pStyle w:val="ColorfulList-Accent11"/>
              <w:spacing w:after="60"/>
              <w:ind w:left="0"/>
              <w:jc w:val="both"/>
              <w:rPr>
                <w:rFonts w:ascii="Times New Roman" w:hAnsi="Times New Roman"/>
                <w:b w:val="0"/>
                <w:bCs w:val="0"/>
                <w:color w:val="auto"/>
                <w:sz w:val="20"/>
                <w:szCs w:val="20"/>
                <w:lang w:val="en-GB"/>
              </w:rPr>
            </w:pPr>
            <w:r w:rsidRPr="00EF3916">
              <w:rPr>
                <w:rFonts w:ascii="Times New Roman" w:hAnsi="Times New Roman"/>
                <w:sz w:val="20"/>
                <w:szCs w:val="20"/>
                <w:lang w:val="en-GB"/>
              </w:rPr>
              <w:t>SECTORS INVOLVING PRIVATE INTERVENTION IN THE GMV AREA</w:t>
            </w:r>
          </w:p>
        </w:tc>
        <w:tc>
          <w:tcPr>
            <w:tcW w:w="6237" w:type="dxa"/>
          </w:tcPr>
          <w:p w14:paraId="5F91B889" w14:textId="77777777" w:rsidR="00395F5D" w:rsidRPr="00EF3916" w:rsidRDefault="00BE0ED7" w:rsidP="00663F7D">
            <w:pPr>
              <w:pStyle w:val="ColorfulList-Accent11"/>
              <w:spacing w:after="60"/>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color w:val="auto"/>
                <w:sz w:val="20"/>
                <w:szCs w:val="20"/>
                <w:lang w:val="en-GB"/>
              </w:rPr>
            </w:pPr>
            <w:r w:rsidRPr="00EF3916">
              <w:rPr>
                <w:rFonts w:ascii="Times New Roman" w:hAnsi="Times New Roman"/>
                <w:sz w:val="20"/>
                <w:szCs w:val="20"/>
                <w:lang w:val="en-GB"/>
              </w:rPr>
              <w:t xml:space="preserve"> PROMOTIONAL POTENTIAL FOR GREEN ENTREPRENEURSHIP </w:t>
            </w:r>
          </w:p>
        </w:tc>
      </w:tr>
      <w:tr w:rsidR="00572838" w:rsidRPr="00EF3916" w14:paraId="70C016DC" w14:textId="77777777" w:rsidTr="00DD14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4D489F66" w14:textId="77777777" w:rsidR="00395F5D" w:rsidRPr="00644389" w:rsidRDefault="00395F5D" w:rsidP="00663F7D">
            <w:pPr>
              <w:pStyle w:val="ColorfulList-Accent11"/>
              <w:spacing w:after="60"/>
              <w:ind w:left="0"/>
              <w:jc w:val="both"/>
              <w:rPr>
                <w:rFonts w:ascii="Times New Roman" w:hAnsi="Times New Roman"/>
                <w:b w:val="0"/>
                <w:bCs w:val="0"/>
                <w:sz w:val="20"/>
                <w:szCs w:val="20"/>
              </w:rPr>
            </w:pPr>
            <w:r w:rsidRPr="00644389">
              <w:rPr>
                <w:rFonts w:ascii="Times New Roman" w:hAnsi="Times New Roman"/>
                <w:b w:val="0"/>
                <w:bCs w:val="0"/>
                <w:sz w:val="20"/>
                <w:szCs w:val="20"/>
              </w:rPr>
              <w:t xml:space="preserve">Agriculture </w:t>
            </w:r>
          </w:p>
        </w:tc>
        <w:tc>
          <w:tcPr>
            <w:tcW w:w="6237" w:type="dxa"/>
          </w:tcPr>
          <w:p w14:paraId="3F9C784E" w14:textId="2A3A0A8F" w:rsidR="00DD2169" w:rsidRPr="00EF3916" w:rsidRDefault="00DD2169" w:rsidP="00663F7D">
            <w:pPr>
              <w:pStyle w:val="ColorfulList-Accent11"/>
              <w:spacing w:after="60"/>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Organic farming, organic pesticides</w:t>
            </w:r>
            <w:r w:rsidR="0011748A" w:rsidRPr="00EF3916">
              <w:rPr>
                <w:rFonts w:ascii="Times New Roman" w:hAnsi="Times New Roman"/>
                <w:sz w:val="20"/>
                <w:szCs w:val="20"/>
                <w:lang w:val="en-GB"/>
              </w:rPr>
              <w:t>, certified seeds</w:t>
            </w:r>
            <w:r w:rsidR="00663F7D" w:rsidRPr="00EF3916">
              <w:rPr>
                <w:rFonts w:ascii="Times New Roman" w:hAnsi="Times New Roman"/>
                <w:sz w:val="20"/>
                <w:szCs w:val="20"/>
                <w:lang w:val="en-GB"/>
              </w:rPr>
              <w:t>.</w:t>
            </w:r>
          </w:p>
        </w:tc>
      </w:tr>
      <w:tr w:rsidR="00572838" w:rsidRPr="00EF3916" w14:paraId="4EE57E12" w14:textId="77777777" w:rsidTr="00DD14E8">
        <w:trPr>
          <w:trHeight w:val="227"/>
        </w:trPr>
        <w:tc>
          <w:tcPr>
            <w:cnfStyle w:val="001000000000" w:firstRow="0" w:lastRow="0" w:firstColumn="1" w:lastColumn="0" w:oddVBand="0" w:evenVBand="0" w:oddHBand="0" w:evenHBand="0" w:firstRowFirstColumn="0" w:firstRowLastColumn="0" w:lastRowFirstColumn="0" w:lastRowLastColumn="0"/>
            <w:tcW w:w="3256" w:type="dxa"/>
          </w:tcPr>
          <w:p w14:paraId="0AF525CB" w14:textId="03F75DBD" w:rsidR="00DD2169" w:rsidRPr="00644389" w:rsidRDefault="00DD2169" w:rsidP="00663F7D">
            <w:pPr>
              <w:pStyle w:val="ColorfulList-Accent11"/>
              <w:spacing w:after="60"/>
              <w:ind w:left="0"/>
              <w:jc w:val="both"/>
              <w:rPr>
                <w:rFonts w:ascii="Times New Roman" w:hAnsi="Times New Roman"/>
                <w:b w:val="0"/>
                <w:bCs w:val="0"/>
                <w:sz w:val="20"/>
                <w:szCs w:val="20"/>
              </w:rPr>
            </w:pPr>
            <w:proofErr w:type="spellStart"/>
            <w:r w:rsidRPr="00644389">
              <w:rPr>
                <w:rFonts w:ascii="Times New Roman" w:hAnsi="Times New Roman"/>
                <w:b w:val="0"/>
                <w:bCs w:val="0"/>
                <w:sz w:val="20"/>
                <w:szCs w:val="20"/>
              </w:rPr>
              <w:t>Forestry</w:t>
            </w:r>
            <w:proofErr w:type="spellEnd"/>
          </w:p>
        </w:tc>
        <w:tc>
          <w:tcPr>
            <w:tcW w:w="6237" w:type="dxa"/>
          </w:tcPr>
          <w:p w14:paraId="1477B19D" w14:textId="47D4334C" w:rsidR="00DD2169" w:rsidRPr="00EF3916" w:rsidRDefault="006B327E" w:rsidP="00663F7D">
            <w:pPr>
              <w:pStyle w:val="ColorfulList-Accent11"/>
              <w:spacing w:after="60"/>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proofErr w:type="gramStart"/>
            <w:r w:rsidRPr="00EF3916">
              <w:rPr>
                <w:rFonts w:ascii="Times New Roman" w:hAnsi="Times New Roman"/>
                <w:sz w:val="20"/>
                <w:szCs w:val="20"/>
                <w:lang w:val="en-GB"/>
              </w:rPr>
              <w:t>Bio fuels</w:t>
            </w:r>
            <w:proofErr w:type="gramEnd"/>
            <w:r w:rsidRPr="00EF3916">
              <w:rPr>
                <w:rFonts w:ascii="Times New Roman" w:hAnsi="Times New Roman"/>
                <w:sz w:val="20"/>
                <w:szCs w:val="20"/>
                <w:lang w:val="en-GB"/>
              </w:rPr>
              <w:t xml:space="preserve"> (jatropha), various forest products (gum, resin, fruit, basketry and plaiting), production of plants, energy wood, beekeeping</w:t>
            </w:r>
            <w:r w:rsidR="00663F7D" w:rsidRPr="00EF3916">
              <w:rPr>
                <w:rFonts w:ascii="Times New Roman" w:hAnsi="Times New Roman"/>
                <w:sz w:val="20"/>
                <w:szCs w:val="20"/>
                <w:lang w:val="en-GB"/>
              </w:rPr>
              <w:t>.</w:t>
            </w:r>
          </w:p>
        </w:tc>
      </w:tr>
      <w:tr w:rsidR="00572838" w:rsidRPr="00EF3916" w14:paraId="67F0BF9C" w14:textId="77777777" w:rsidTr="00DD14E8">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256" w:type="dxa"/>
          </w:tcPr>
          <w:p w14:paraId="55224E8E" w14:textId="77777777" w:rsidR="00A82F38" w:rsidRPr="00644389" w:rsidRDefault="00A82F38" w:rsidP="00663F7D">
            <w:pPr>
              <w:pStyle w:val="ColorfulList-Accent11"/>
              <w:spacing w:after="60"/>
              <w:ind w:left="0"/>
              <w:jc w:val="both"/>
              <w:rPr>
                <w:rFonts w:ascii="Times New Roman" w:hAnsi="Times New Roman"/>
                <w:b w:val="0"/>
                <w:bCs w:val="0"/>
                <w:sz w:val="20"/>
                <w:szCs w:val="20"/>
              </w:rPr>
            </w:pPr>
            <w:r w:rsidRPr="00644389">
              <w:rPr>
                <w:rFonts w:ascii="Times New Roman" w:hAnsi="Times New Roman"/>
                <w:b w:val="0"/>
                <w:bCs w:val="0"/>
                <w:sz w:val="20"/>
                <w:szCs w:val="20"/>
              </w:rPr>
              <w:t xml:space="preserve">Eco </w:t>
            </w:r>
            <w:proofErr w:type="spellStart"/>
            <w:r w:rsidRPr="00644389">
              <w:rPr>
                <w:rFonts w:ascii="Times New Roman" w:hAnsi="Times New Roman"/>
                <w:b w:val="0"/>
                <w:bCs w:val="0"/>
                <w:sz w:val="20"/>
                <w:szCs w:val="20"/>
              </w:rPr>
              <w:t>tourism</w:t>
            </w:r>
            <w:proofErr w:type="spellEnd"/>
          </w:p>
        </w:tc>
        <w:tc>
          <w:tcPr>
            <w:tcW w:w="6237" w:type="dxa"/>
          </w:tcPr>
          <w:p w14:paraId="202C8B82" w14:textId="77777777" w:rsidR="00A82F38" w:rsidRPr="00EF3916" w:rsidRDefault="005A11F0" w:rsidP="00663F7D">
            <w:pPr>
              <w:pStyle w:val="ColorfulList-Accent11"/>
              <w:spacing w:after="60"/>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Eco tourist agencies, hotel parks and </w:t>
            </w:r>
            <w:proofErr w:type="gramStart"/>
            <w:r w:rsidRPr="00EF3916">
              <w:rPr>
                <w:rFonts w:ascii="Times New Roman" w:hAnsi="Times New Roman"/>
                <w:sz w:val="20"/>
                <w:szCs w:val="20"/>
                <w:lang w:val="en-GB"/>
              </w:rPr>
              <w:t>environmentally-friendly</w:t>
            </w:r>
            <w:proofErr w:type="gramEnd"/>
            <w:r w:rsidRPr="00EF3916">
              <w:rPr>
                <w:rFonts w:ascii="Times New Roman" w:hAnsi="Times New Roman"/>
                <w:sz w:val="20"/>
                <w:szCs w:val="20"/>
                <w:lang w:val="en-GB"/>
              </w:rPr>
              <w:t xml:space="preserve"> reserves, etc.</w:t>
            </w:r>
          </w:p>
        </w:tc>
      </w:tr>
      <w:tr w:rsidR="00572838" w:rsidRPr="00EF3916" w14:paraId="7659A3D0" w14:textId="77777777" w:rsidTr="00DD14E8">
        <w:tc>
          <w:tcPr>
            <w:cnfStyle w:val="001000000000" w:firstRow="0" w:lastRow="0" w:firstColumn="1" w:lastColumn="0" w:oddVBand="0" w:evenVBand="0" w:oddHBand="0" w:evenHBand="0" w:firstRowFirstColumn="0" w:firstRowLastColumn="0" w:lastRowFirstColumn="0" w:lastRowLastColumn="0"/>
            <w:tcW w:w="3256" w:type="dxa"/>
          </w:tcPr>
          <w:p w14:paraId="725E9BD7" w14:textId="31F489E9" w:rsidR="00A82F38" w:rsidRPr="00EF3916" w:rsidRDefault="00A82F38" w:rsidP="00663F7D">
            <w:pPr>
              <w:pStyle w:val="ColorfulList-Accent11"/>
              <w:spacing w:after="60"/>
              <w:ind w:left="0"/>
              <w:jc w:val="both"/>
              <w:rPr>
                <w:rFonts w:ascii="Times New Roman" w:hAnsi="Times New Roman"/>
                <w:b w:val="0"/>
                <w:bCs w:val="0"/>
                <w:sz w:val="20"/>
                <w:szCs w:val="20"/>
                <w:lang w:val="en-GB"/>
              </w:rPr>
            </w:pPr>
            <w:r w:rsidRPr="00644389">
              <w:rPr>
                <w:rFonts w:ascii="Times New Roman" w:hAnsi="Times New Roman"/>
                <w:b w:val="0"/>
                <w:bCs w:val="0"/>
                <w:sz w:val="20"/>
                <w:szCs w:val="20"/>
                <w:lang w:val="en-GB"/>
              </w:rPr>
              <w:t xml:space="preserve">Water and soil conservation / Land </w:t>
            </w:r>
            <w:proofErr w:type="spellStart"/>
            <w:r w:rsidRPr="00644389">
              <w:rPr>
                <w:rFonts w:ascii="Times New Roman" w:hAnsi="Times New Roman"/>
                <w:b w:val="0"/>
                <w:bCs w:val="0"/>
                <w:sz w:val="20"/>
                <w:szCs w:val="20"/>
                <w:lang w:val="en-GB"/>
              </w:rPr>
              <w:t>defense</w:t>
            </w:r>
            <w:proofErr w:type="spellEnd"/>
            <w:r w:rsidRPr="00644389">
              <w:rPr>
                <w:rFonts w:ascii="Times New Roman" w:hAnsi="Times New Roman"/>
                <w:b w:val="0"/>
                <w:bCs w:val="0"/>
                <w:sz w:val="20"/>
                <w:szCs w:val="20"/>
                <w:lang w:val="en-GB"/>
              </w:rPr>
              <w:t xml:space="preserve"> an</w:t>
            </w:r>
            <w:r w:rsidRPr="00EF3916">
              <w:rPr>
                <w:rFonts w:ascii="Times New Roman" w:hAnsi="Times New Roman"/>
                <w:sz w:val="20"/>
                <w:szCs w:val="20"/>
                <w:lang w:val="en-GB"/>
              </w:rPr>
              <w:t>d restoration</w:t>
            </w:r>
          </w:p>
        </w:tc>
        <w:tc>
          <w:tcPr>
            <w:tcW w:w="6237" w:type="dxa"/>
          </w:tcPr>
          <w:p w14:paraId="328D6B49" w14:textId="462D5F27" w:rsidR="00A82F38" w:rsidRPr="00EF3916" w:rsidRDefault="0011748A" w:rsidP="00663F7D">
            <w:pPr>
              <w:pStyle w:val="ColorfulList-Accent11"/>
              <w:spacing w:after="60"/>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Micro dams, w</w:t>
            </w:r>
            <w:r w:rsidR="00BE0ED7" w:rsidRPr="00EF3916">
              <w:rPr>
                <w:rFonts w:ascii="Times New Roman" w:hAnsi="Times New Roman"/>
                <w:sz w:val="20"/>
                <w:szCs w:val="20"/>
                <w:lang w:val="en-GB"/>
              </w:rPr>
              <w:t>ater harvesting, material and equipment for land restoration, techniques for sustainable land management</w:t>
            </w:r>
          </w:p>
        </w:tc>
      </w:tr>
      <w:tr w:rsidR="00572838" w:rsidRPr="00EF3916" w14:paraId="25023B65" w14:textId="77777777" w:rsidTr="00DD14E8">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256" w:type="dxa"/>
          </w:tcPr>
          <w:p w14:paraId="67EE49A9" w14:textId="77777777" w:rsidR="00A82F38" w:rsidRPr="00644389" w:rsidRDefault="00A82F38" w:rsidP="00663F7D">
            <w:pPr>
              <w:pStyle w:val="ColorfulList-Accent11"/>
              <w:spacing w:after="60"/>
              <w:ind w:left="0"/>
              <w:jc w:val="both"/>
              <w:rPr>
                <w:rFonts w:ascii="Times New Roman" w:hAnsi="Times New Roman"/>
                <w:b w:val="0"/>
                <w:bCs w:val="0"/>
                <w:sz w:val="20"/>
                <w:szCs w:val="20"/>
              </w:rPr>
            </w:pPr>
            <w:r w:rsidRPr="00644389">
              <w:rPr>
                <w:rFonts w:ascii="Times New Roman" w:hAnsi="Times New Roman"/>
                <w:b w:val="0"/>
                <w:bCs w:val="0"/>
                <w:sz w:val="20"/>
                <w:szCs w:val="20"/>
              </w:rPr>
              <w:t xml:space="preserve">Energy </w:t>
            </w:r>
          </w:p>
        </w:tc>
        <w:tc>
          <w:tcPr>
            <w:tcW w:w="6237" w:type="dxa"/>
          </w:tcPr>
          <w:p w14:paraId="3B8CD633" w14:textId="4D422230" w:rsidR="00A82F38" w:rsidRPr="00EF3916" w:rsidRDefault="00BE0ED7" w:rsidP="00663F7D">
            <w:pPr>
              <w:pStyle w:val="ColorfulList-Accent11"/>
              <w:spacing w:after="60"/>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Promotion of solar energy and other renewable energies; energy saving by promoting low energy consumption devices; improved stoves</w:t>
            </w:r>
            <w:r w:rsidR="0035015F" w:rsidRPr="00EF3916">
              <w:rPr>
                <w:rFonts w:ascii="Times New Roman" w:hAnsi="Times New Roman"/>
                <w:sz w:val="20"/>
                <w:szCs w:val="20"/>
                <w:lang w:val="en-GB"/>
              </w:rPr>
              <w:t>.</w:t>
            </w:r>
          </w:p>
        </w:tc>
      </w:tr>
      <w:tr w:rsidR="00572838" w:rsidRPr="00EF3916" w14:paraId="4CFBC6CD" w14:textId="77777777" w:rsidTr="00DD14E8">
        <w:trPr>
          <w:trHeight w:val="227"/>
        </w:trPr>
        <w:tc>
          <w:tcPr>
            <w:cnfStyle w:val="001000000000" w:firstRow="0" w:lastRow="0" w:firstColumn="1" w:lastColumn="0" w:oddVBand="0" w:evenVBand="0" w:oddHBand="0" w:evenHBand="0" w:firstRowFirstColumn="0" w:firstRowLastColumn="0" w:lastRowFirstColumn="0" w:lastRowLastColumn="0"/>
            <w:tcW w:w="3256" w:type="dxa"/>
          </w:tcPr>
          <w:p w14:paraId="61AD5580" w14:textId="77777777" w:rsidR="00A82F38" w:rsidRPr="00644389" w:rsidRDefault="00A82F38" w:rsidP="00663F7D">
            <w:pPr>
              <w:pStyle w:val="ColorfulList-Accent11"/>
              <w:spacing w:after="60"/>
              <w:ind w:left="0"/>
              <w:jc w:val="both"/>
              <w:rPr>
                <w:rFonts w:ascii="Times New Roman" w:hAnsi="Times New Roman"/>
                <w:b w:val="0"/>
                <w:bCs w:val="0"/>
                <w:sz w:val="20"/>
                <w:szCs w:val="20"/>
              </w:rPr>
            </w:pPr>
            <w:r w:rsidRPr="00644389">
              <w:rPr>
                <w:rFonts w:ascii="Times New Roman" w:hAnsi="Times New Roman"/>
                <w:b w:val="0"/>
                <w:bCs w:val="0"/>
                <w:sz w:val="20"/>
                <w:szCs w:val="20"/>
              </w:rPr>
              <w:t>Waste management</w:t>
            </w:r>
          </w:p>
        </w:tc>
        <w:tc>
          <w:tcPr>
            <w:tcW w:w="6237" w:type="dxa"/>
          </w:tcPr>
          <w:p w14:paraId="51B5F819" w14:textId="77777777" w:rsidR="00A82F38" w:rsidRPr="00EF3916" w:rsidRDefault="00A82F38" w:rsidP="00663F7D">
            <w:pPr>
              <w:pStyle w:val="ColorfulList-Accent11"/>
              <w:spacing w:after="60"/>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roofErr w:type="spellStart"/>
            <w:proofErr w:type="gramStart"/>
            <w:r w:rsidRPr="00EF3916">
              <w:rPr>
                <w:rFonts w:ascii="Times New Roman" w:hAnsi="Times New Roman"/>
                <w:sz w:val="20"/>
                <w:szCs w:val="20"/>
              </w:rPr>
              <w:t>Recycling</w:t>
            </w:r>
            <w:proofErr w:type="spellEnd"/>
            <w:r w:rsidRPr="00EF3916">
              <w:rPr>
                <w:rFonts w:ascii="Times New Roman" w:hAnsi="Times New Roman"/>
                <w:sz w:val="20"/>
                <w:szCs w:val="20"/>
              </w:rPr>
              <w:t>;</w:t>
            </w:r>
            <w:proofErr w:type="gramEnd"/>
            <w:r w:rsidRPr="00EF3916">
              <w:rPr>
                <w:rFonts w:ascii="Times New Roman" w:hAnsi="Times New Roman"/>
                <w:sz w:val="20"/>
                <w:szCs w:val="20"/>
              </w:rPr>
              <w:t xml:space="preserve"> </w:t>
            </w:r>
            <w:proofErr w:type="spellStart"/>
            <w:r w:rsidRPr="00EF3916">
              <w:rPr>
                <w:rFonts w:ascii="Times New Roman" w:hAnsi="Times New Roman"/>
                <w:sz w:val="20"/>
                <w:szCs w:val="20"/>
              </w:rPr>
              <w:t>composting</w:t>
            </w:r>
            <w:proofErr w:type="spellEnd"/>
            <w:r w:rsidRPr="00EF3916">
              <w:rPr>
                <w:rFonts w:ascii="Times New Roman" w:hAnsi="Times New Roman"/>
                <w:sz w:val="20"/>
                <w:szCs w:val="20"/>
              </w:rPr>
              <w:t xml:space="preserve"> etc.</w:t>
            </w:r>
          </w:p>
        </w:tc>
      </w:tr>
      <w:tr w:rsidR="00572838" w:rsidRPr="00EF3916" w14:paraId="1EDF8B7F" w14:textId="77777777" w:rsidTr="00DD14E8">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256" w:type="dxa"/>
          </w:tcPr>
          <w:p w14:paraId="720679A4" w14:textId="77777777" w:rsidR="00A82F38" w:rsidRPr="00644389" w:rsidRDefault="00A82F38" w:rsidP="00663F7D">
            <w:pPr>
              <w:pStyle w:val="ColorfulList-Accent11"/>
              <w:spacing w:after="60"/>
              <w:ind w:left="0"/>
              <w:jc w:val="both"/>
              <w:rPr>
                <w:rFonts w:ascii="Times New Roman" w:hAnsi="Times New Roman"/>
                <w:b w:val="0"/>
                <w:bCs w:val="0"/>
                <w:sz w:val="20"/>
                <w:szCs w:val="20"/>
              </w:rPr>
            </w:pPr>
            <w:proofErr w:type="spellStart"/>
            <w:r w:rsidRPr="00644389">
              <w:rPr>
                <w:rFonts w:ascii="Times New Roman" w:hAnsi="Times New Roman"/>
                <w:b w:val="0"/>
                <w:bCs w:val="0"/>
                <w:sz w:val="20"/>
                <w:szCs w:val="20"/>
              </w:rPr>
              <w:t>Fisheries</w:t>
            </w:r>
            <w:proofErr w:type="spellEnd"/>
            <w:r w:rsidRPr="00644389">
              <w:rPr>
                <w:rFonts w:ascii="Times New Roman" w:hAnsi="Times New Roman"/>
                <w:b w:val="0"/>
                <w:bCs w:val="0"/>
                <w:sz w:val="20"/>
                <w:szCs w:val="20"/>
              </w:rPr>
              <w:t xml:space="preserve"> and aquaculture </w:t>
            </w:r>
          </w:p>
        </w:tc>
        <w:tc>
          <w:tcPr>
            <w:tcW w:w="6237" w:type="dxa"/>
          </w:tcPr>
          <w:p w14:paraId="7D757A3E" w14:textId="77777777" w:rsidR="00A82F38" w:rsidRPr="00EF3916" w:rsidRDefault="00A82F38" w:rsidP="00663F7D">
            <w:pPr>
              <w:pStyle w:val="ColorfulList-Accent11"/>
              <w:spacing w:after="60"/>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EF3916">
              <w:rPr>
                <w:rFonts w:ascii="Times New Roman" w:hAnsi="Times New Roman"/>
                <w:sz w:val="20"/>
                <w:szCs w:val="20"/>
              </w:rPr>
              <w:t xml:space="preserve">Fish </w:t>
            </w:r>
            <w:proofErr w:type="spellStart"/>
            <w:r w:rsidRPr="00EF3916">
              <w:rPr>
                <w:rFonts w:ascii="Times New Roman" w:hAnsi="Times New Roman"/>
                <w:sz w:val="20"/>
                <w:szCs w:val="20"/>
              </w:rPr>
              <w:t>farming</w:t>
            </w:r>
            <w:proofErr w:type="spellEnd"/>
            <w:r w:rsidRPr="00EF3916">
              <w:rPr>
                <w:rFonts w:ascii="Times New Roman" w:hAnsi="Times New Roman"/>
                <w:sz w:val="20"/>
                <w:szCs w:val="20"/>
              </w:rPr>
              <w:t xml:space="preserve"> </w:t>
            </w:r>
          </w:p>
        </w:tc>
      </w:tr>
      <w:tr w:rsidR="00572838" w:rsidRPr="00EF3916" w14:paraId="0000F67E" w14:textId="77777777" w:rsidTr="00DD14E8">
        <w:trPr>
          <w:trHeight w:val="227"/>
        </w:trPr>
        <w:tc>
          <w:tcPr>
            <w:cnfStyle w:val="001000000000" w:firstRow="0" w:lastRow="0" w:firstColumn="1" w:lastColumn="0" w:oddVBand="0" w:evenVBand="0" w:oddHBand="0" w:evenHBand="0" w:firstRowFirstColumn="0" w:firstRowLastColumn="0" w:lastRowFirstColumn="0" w:lastRowLastColumn="0"/>
            <w:tcW w:w="3256" w:type="dxa"/>
          </w:tcPr>
          <w:p w14:paraId="00F73B11" w14:textId="77777777" w:rsidR="00A82F38" w:rsidRPr="00EF3916" w:rsidRDefault="00A82F38" w:rsidP="00663F7D">
            <w:pPr>
              <w:pStyle w:val="ColorfulList-Accent11"/>
              <w:spacing w:after="60"/>
              <w:ind w:left="0"/>
              <w:jc w:val="both"/>
              <w:rPr>
                <w:rFonts w:ascii="Times New Roman" w:hAnsi="Times New Roman"/>
                <w:b w:val="0"/>
                <w:bCs w:val="0"/>
                <w:sz w:val="20"/>
                <w:szCs w:val="20"/>
                <w:lang w:val="en-GB"/>
              </w:rPr>
            </w:pPr>
            <w:r w:rsidRPr="00644389">
              <w:rPr>
                <w:rFonts w:ascii="Times New Roman" w:hAnsi="Times New Roman"/>
                <w:b w:val="0"/>
                <w:bCs w:val="0"/>
                <w:sz w:val="20"/>
                <w:szCs w:val="20"/>
                <w:lang w:val="en-GB"/>
              </w:rPr>
              <w:t xml:space="preserve">Buildings adapted to the </w:t>
            </w:r>
            <w:proofErr w:type="spellStart"/>
            <w:r w:rsidRPr="00644389">
              <w:rPr>
                <w:rFonts w:ascii="Times New Roman" w:hAnsi="Times New Roman"/>
                <w:b w:val="0"/>
                <w:bCs w:val="0"/>
                <w:sz w:val="20"/>
                <w:szCs w:val="20"/>
                <w:lang w:val="en-GB"/>
              </w:rPr>
              <w:t>Sahelo</w:t>
            </w:r>
            <w:proofErr w:type="spellEnd"/>
            <w:r w:rsidRPr="00644389">
              <w:rPr>
                <w:rFonts w:ascii="Times New Roman" w:hAnsi="Times New Roman"/>
                <w:b w:val="0"/>
                <w:bCs w:val="0"/>
                <w:sz w:val="20"/>
                <w:szCs w:val="20"/>
                <w:lang w:val="en-GB"/>
              </w:rPr>
              <w:t xml:space="preserve"> Saharan climate </w:t>
            </w:r>
          </w:p>
        </w:tc>
        <w:tc>
          <w:tcPr>
            <w:tcW w:w="6237" w:type="dxa"/>
          </w:tcPr>
          <w:p w14:paraId="27A1A9EF" w14:textId="7D267010" w:rsidR="00A82F38" w:rsidRPr="00EF3916" w:rsidRDefault="00A82F38" w:rsidP="00663F7D">
            <w:pPr>
              <w:pStyle w:val="ColorfulList-Accent11"/>
              <w:spacing w:after="60"/>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roofErr w:type="spellStart"/>
            <w:r w:rsidRPr="00EF3916">
              <w:rPr>
                <w:rFonts w:ascii="Times New Roman" w:hAnsi="Times New Roman"/>
                <w:sz w:val="20"/>
                <w:szCs w:val="20"/>
              </w:rPr>
              <w:t>Eco</w:t>
            </w:r>
            <w:r w:rsidR="0035015F" w:rsidRPr="00EF3916">
              <w:rPr>
                <w:rFonts w:ascii="Times New Roman" w:hAnsi="Times New Roman"/>
                <w:sz w:val="20"/>
                <w:szCs w:val="20"/>
              </w:rPr>
              <w:t>-</w:t>
            </w:r>
            <w:r w:rsidRPr="00EF3916">
              <w:rPr>
                <w:rFonts w:ascii="Times New Roman" w:hAnsi="Times New Roman"/>
                <w:sz w:val="20"/>
                <w:szCs w:val="20"/>
              </w:rPr>
              <w:t>constructions</w:t>
            </w:r>
            <w:proofErr w:type="spellEnd"/>
            <w:r w:rsidRPr="00EF3916">
              <w:rPr>
                <w:rFonts w:ascii="Times New Roman" w:hAnsi="Times New Roman"/>
                <w:sz w:val="20"/>
                <w:szCs w:val="20"/>
              </w:rPr>
              <w:t xml:space="preserve"> </w:t>
            </w:r>
          </w:p>
        </w:tc>
      </w:tr>
      <w:tr w:rsidR="00572838" w:rsidRPr="00EF3916" w14:paraId="569CA1D5" w14:textId="77777777" w:rsidTr="00DD14E8">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256" w:type="dxa"/>
          </w:tcPr>
          <w:p w14:paraId="3FFCF563" w14:textId="77777777" w:rsidR="00A82F38" w:rsidRPr="00644389" w:rsidRDefault="00A82F38" w:rsidP="00663F7D">
            <w:pPr>
              <w:pStyle w:val="ColorfulList-Accent11"/>
              <w:spacing w:after="60"/>
              <w:ind w:left="0"/>
              <w:jc w:val="both"/>
              <w:rPr>
                <w:rFonts w:ascii="Times New Roman" w:hAnsi="Times New Roman"/>
                <w:b w:val="0"/>
                <w:bCs w:val="0"/>
                <w:sz w:val="20"/>
                <w:szCs w:val="20"/>
              </w:rPr>
            </w:pPr>
            <w:r w:rsidRPr="00644389">
              <w:rPr>
                <w:rFonts w:ascii="Times New Roman" w:hAnsi="Times New Roman"/>
                <w:b w:val="0"/>
                <w:bCs w:val="0"/>
                <w:sz w:val="20"/>
                <w:szCs w:val="20"/>
              </w:rPr>
              <w:t xml:space="preserve">Water </w:t>
            </w:r>
          </w:p>
        </w:tc>
        <w:tc>
          <w:tcPr>
            <w:tcW w:w="6237" w:type="dxa"/>
          </w:tcPr>
          <w:p w14:paraId="665E9C3C" w14:textId="0D5B82D1" w:rsidR="00A82F38" w:rsidRPr="00EF3916" w:rsidRDefault="00BE0ED7" w:rsidP="00663F7D">
            <w:pPr>
              <w:pStyle w:val="ColorfulList-Accent11"/>
              <w:spacing w:after="60"/>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Watershed management, irrigation systems adapted to arid zones, wells and boreholes</w:t>
            </w:r>
          </w:p>
        </w:tc>
      </w:tr>
      <w:tr w:rsidR="00572838" w:rsidRPr="00EF3916" w14:paraId="228E6780" w14:textId="77777777" w:rsidTr="00DD14E8">
        <w:trPr>
          <w:trHeight w:val="255"/>
        </w:trPr>
        <w:tc>
          <w:tcPr>
            <w:cnfStyle w:val="001000000000" w:firstRow="0" w:lastRow="0" w:firstColumn="1" w:lastColumn="0" w:oddVBand="0" w:evenVBand="0" w:oddHBand="0" w:evenHBand="0" w:firstRowFirstColumn="0" w:firstRowLastColumn="0" w:lastRowFirstColumn="0" w:lastRowLastColumn="0"/>
            <w:tcW w:w="3256" w:type="dxa"/>
          </w:tcPr>
          <w:p w14:paraId="51F941C5" w14:textId="77777777" w:rsidR="006B33B6" w:rsidRPr="00644389" w:rsidRDefault="006B33B6" w:rsidP="00663F7D">
            <w:pPr>
              <w:pStyle w:val="ColorfulList-Accent11"/>
              <w:spacing w:after="60"/>
              <w:ind w:left="0"/>
              <w:jc w:val="both"/>
              <w:rPr>
                <w:rFonts w:ascii="Times New Roman" w:hAnsi="Times New Roman"/>
                <w:b w:val="0"/>
                <w:bCs w:val="0"/>
                <w:sz w:val="20"/>
                <w:szCs w:val="20"/>
              </w:rPr>
            </w:pPr>
            <w:proofErr w:type="spellStart"/>
            <w:r w:rsidRPr="00644389">
              <w:rPr>
                <w:rFonts w:ascii="Times New Roman" w:hAnsi="Times New Roman"/>
                <w:b w:val="0"/>
                <w:bCs w:val="0"/>
                <w:sz w:val="20"/>
                <w:szCs w:val="20"/>
              </w:rPr>
              <w:t>Pharmacopoeia</w:t>
            </w:r>
            <w:proofErr w:type="spellEnd"/>
            <w:r w:rsidRPr="00644389">
              <w:rPr>
                <w:rFonts w:ascii="Times New Roman" w:hAnsi="Times New Roman"/>
                <w:b w:val="0"/>
                <w:bCs w:val="0"/>
                <w:sz w:val="20"/>
                <w:szCs w:val="20"/>
              </w:rPr>
              <w:t xml:space="preserve"> </w:t>
            </w:r>
          </w:p>
        </w:tc>
        <w:tc>
          <w:tcPr>
            <w:tcW w:w="6237" w:type="dxa"/>
          </w:tcPr>
          <w:p w14:paraId="625CF0CA" w14:textId="77777777" w:rsidR="006B33B6" w:rsidRPr="00EF3916" w:rsidRDefault="006B33B6" w:rsidP="00663F7D">
            <w:pPr>
              <w:pStyle w:val="ColorfulList-Accent11"/>
              <w:spacing w:after="60"/>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Sustainable production of medicinal plants and processing</w:t>
            </w:r>
          </w:p>
        </w:tc>
      </w:tr>
      <w:tr w:rsidR="00572838" w:rsidRPr="00EF3916" w14:paraId="5569D169" w14:textId="77777777" w:rsidTr="00DD14E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3256" w:type="dxa"/>
          </w:tcPr>
          <w:p w14:paraId="4C25657A" w14:textId="77777777" w:rsidR="006B33B6" w:rsidRPr="00644389" w:rsidRDefault="006B33B6" w:rsidP="00663F7D">
            <w:pPr>
              <w:pStyle w:val="ColorfulList-Accent11"/>
              <w:spacing w:after="60"/>
              <w:ind w:left="0"/>
              <w:jc w:val="both"/>
              <w:rPr>
                <w:rFonts w:ascii="Times New Roman" w:hAnsi="Times New Roman"/>
                <w:b w:val="0"/>
                <w:bCs w:val="0"/>
                <w:sz w:val="20"/>
                <w:szCs w:val="20"/>
              </w:rPr>
            </w:pPr>
            <w:proofErr w:type="spellStart"/>
            <w:r w:rsidRPr="00644389">
              <w:rPr>
                <w:rFonts w:ascii="Times New Roman" w:hAnsi="Times New Roman"/>
                <w:b w:val="0"/>
                <w:bCs w:val="0"/>
                <w:sz w:val="20"/>
                <w:szCs w:val="20"/>
              </w:rPr>
              <w:t>Wildlife</w:t>
            </w:r>
            <w:proofErr w:type="spellEnd"/>
            <w:r w:rsidRPr="00644389">
              <w:rPr>
                <w:rFonts w:ascii="Times New Roman" w:hAnsi="Times New Roman"/>
                <w:b w:val="0"/>
                <w:bCs w:val="0"/>
                <w:sz w:val="20"/>
                <w:szCs w:val="20"/>
              </w:rPr>
              <w:t xml:space="preserve"> </w:t>
            </w:r>
          </w:p>
        </w:tc>
        <w:tc>
          <w:tcPr>
            <w:tcW w:w="6237" w:type="dxa"/>
          </w:tcPr>
          <w:p w14:paraId="51B2DA34" w14:textId="77777777" w:rsidR="006B33B6" w:rsidRPr="00EF3916" w:rsidRDefault="006B33B6" w:rsidP="00663F7D">
            <w:pPr>
              <w:pStyle w:val="ColorfulList-Accent11"/>
              <w:spacing w:after="60"/>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Ranching of wildlife like certain antelopes more profitable by UBT than domestic animals; ostriches etc.</w:t>
            </w:r>
          </w:p>
        </w:tc>
      </w:tr>
      <w:tr w:rsidR="00572838" w:rsidRPr="00EF3916" w14:paraId="06F746DC" w14:textId="77777777" w:rsidTr="00DD14E8">
        <w:trPr>
          <w:trHeight w:val="255"/>
        </w:trPr>
        <w:tc>
          <w:tcPr>
            <w:cnfStyle w:val="001000000000" w:firstRow="0" w:lastRow="0" w:firstColumn="1" w:lastColumn="0" w:oddVBand="0" w:evenVBand="0" w:oddHBand="0" w:evenHBand="0" w:firstRowFirstColumn="0" w:firstRowLastColumn="0" w:lastRowFirstColumn="0" w:lastRowLastColumn="0"/>
            <w:tcW w:w="3256" w:type="dxa"/>
          </w:tcPr>
          <w:p w14:paraId="57937EC9" w14:textId="77777777" w:rsidR="006B33B6" w:rsidRPr="00644389" w:rsidRDefault="006B33B6" w:rsidP="00663F7D">
            <w:pPr>
              <w:pStyle w:val="ColorfulList-Accent11"/>
              <w:spacing w:after="60"/>
              <w:ind w:left="0"/>
              <w:jc w:val="both"/>
              <w:rPr>
                <w:rFonts w:ascii="Times New Roman" w:hAnsi="Times New Roman"/>
                <w:b w:val="0"/>
                <w:bCs w:val="0"/>
                <w:sz w:val="20"/>
                <w:szCs w:val="20"/>
              </w:rPr>
            </w:pPr>
            <w:r w:rsidRPr="00644389">
              <w:rPr>
                <w:rFonts w:ascii="Times New Roman" w:hAnsi="Times New Roman"/>
                <w:b w:val="0"/>
                <w:bCs w:val="0"/>
                <w:sz w:val="20"/>
                <w:szCs w:val="20"/>
              </w:rPr>
              <w:t xml:space="preserve">Carbon </w:t>
            </w:r>
            <w:proofErr w:type="spellStart"/>
            <w:r w:rsidRPr="00644389">
              <w:rPr>
                <w:rFonts w:ascii="Times New Roman" w:hAnsi="Times New Roman"/>
                <w:b w:val="0"/>
                <w:bCs w:val="0"/>
                <w:sz w:val="20"/>
                <w:szCs w:val="20"/>
              </w:rPr>
              <w:t>markets</w:t>
            </w:r>
            <w:proofErr w:type="spellEnd"/>
            <w:r w:rsidRPr="00644389">
              <w:rPr>
                <w:rFonts w:ascii="Times New Roman" w:hAnsi="Times New Roman"/>
                <w:b w:val="0"/>
                <w:bCs w:val="0"/>
                <w:sz w:val="20"/>
                <w:szCs w:val="20"/>
              </w:rPr>
              <w:t xml:space="preserve"> </w:t>
            </w:r>
          </w:p>
        </w:tc>
        <w:tc>
          <w:tcPr>
            <w:tcW w:w="6237" w:type="dxa"/>
          </w:tcPr>
          <w:p w14:paraId="5073D676" w14:textId="0AB6573B" w:rsidR="006B33B6" w:rsidRPr="00EF3916" w:rsidRDefault="006B33B6" w:rsidP="00663F7D">
            <w:pPr>
              <w:pStyle w:val="ColorfulList-Accent11"/>
              <w:spacing w:after="60"/>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F3916">
              <w:rPr>
                <w:rFonts w:ascii="Times New Roman" w:hAnsi="Times New Roman"/>
                <w:sz w:val="20"/>
                <w:szCs w:val="20"/>
              </w:rPr>
              <w:t xml:space="preserve">CO2 </w:t>
            </w:r>
            <w:proofErr w:type="spellStart"/>
            <w:r w:rsidRPr="00EF3916">
              <w:rPr>
                <w:rFonts w:ascii="Times New Roman" w:hAnsi="Times New Roman"/>
                <w:sz w:val="20"/>
                <w:szCs w:val="20"/>
              </w:rPr>
              <w:t>sequestration</w:t>
            </w:r>
            <w:proofErr w:type="spellEnd"/>
          </w:p>
        </w:tc>
      </w:tr>
      <w:tr w:rsidR="00572838" w:rsidRPr="00EF3916" w14:paraId="7206A58A" w14:textId="77777777" w:rsidTr="00DD14E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3256" w:type="dxa"/>
          </w:tcPr>
          <w:p w14:paraId="57661F2A" w14:textId="77777777" w:rsidR="006B33B6" w:rsidRPr="00644389" w:rsidRDefault="005A11F0" w:rsidP="00663F7D">
            <w:pPr>
              <w:pStyle w:val="ColorfulList-Accent11"/>
              <w:spacing w:after="60"/>
              <w:ind w:left="0"/>
              <w:jc w:val="both"/>
              <w:rPr>
                <w:rFonts w:ascii="Times New Roman" w:hAnsi="Times New Roman"/>
                <w:b w:val="0"/>
                <w:bCs w:val="0"/>
                <w:sz w:val="20"/>
                <w:szCs w:val="20"/>
              </w:rPr>
            </w:pPr>
            <w:r w:rsidRPr="00644389">
              <w:rPr>
                <w:rFonts w:ascii="Times New Roman" w:hAnsi="Times New Roman"/>
                <w:b w:val="0"/>
                <w:bCs w:val="0"/>
                <w:sz w:val="20"/>
                <w:szCs w:val="20"/>
              </w:rPr>
              <w:t xml:space="preserve">Town planning and </w:t>
            </w:r>
            <w:proofErr w:type="spellStart"/>
            <w:r w:rsidRPr="00644389">
              <w:rPr>
                <w:rFonts w:ascii="Times New Roman" w:hAnsi="Times New Roman"/>
                <w:b w:val="0"/>
                <w:bCs w:val="0"/>
                <w:sz w:val="20"/>
                <w:szCs w:val="20"/>
              </w:rPr>
              <w:t>development</w:t>
            </w:r>
            <w:proofErr w:type="spellEnd"/>
            <w:r w:rsidRPr="00644389">
              <w:rPr>
                <w:rFonts w:ascii="Times New Roman" w:hAnsi="Times New Roman"/>
                <w:b w:val="0"/>
                <w:bCs w:val="0"/>
                <w:sz w:val="20"/>
                <w:szCs w:val="20"/>
              </w:rPr>
              <w:t xml:space="preserve"> </w:t>
            </w:r>
          </w:p>
        </w:tc>
        <w:tc>
          <w:tcPr>
            <w:tcW w:w="6237" w:type="dxa"/>
          </w:tcPr>
          <w:p w14:paraId="03C685C6" w14:textId="664753FA" w:rsidR="006B33B6" w:rsidRPr="00EF3916" w:rsidRDefault="005A11F0" w:rsidP="00663F7D">
            <w:pPr>
              <w:pStyle w:val="ColorfulList-Accent11"/>
              <w:spacing w:after="60"/>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Architects and</w:t>
            </w:r>
            <w:r w:rsidR="0011748A" w:rsidRPr="00EF3916">
              <w:rPr>
                <w:rFonts w:ascii="Times New Roman" w:hAnsi="Times New Roman"/>
                <w:sz w:val="20"/>
                <w:szCs w:val="20"/>
                <w:lang w:val="en-GB"/>
              </w:rPr>
              <w:t xml:space="preserve"> planners of green cities </w:t>
            </w:r>
            <w:proofErr w:type="gramStart"/>
            <w:r w:rsidR="0011748A" w:rsidRPr="00EF3916">
              <w:rPr>
                <w:rFonts w:ascii="Times New Roman" w:hAnsi="Times New Roman"/>
                <w:sz w:val="20"/>
                <w:szCs w:val="20"/>
                <w:lang w:val="en-GB"/>
              </w:rPr>
              <w:t>taking into account</w:t>
            </w:r>
            <w:proofErr w:type="gramEnd"/>
            <w:r w:rsidRPr="00EF3916">
              <w:rPr>
                <w:rFonts w:ascii="Times New Roman" w:hAnsi="Times New Roman"/>
                <w:sz w:val="20"/>
                <w:szCs w:val="20"/>
                <w:lang w:val="en-GB"/>
              </w:rPr>
              <w:t xml:space="preserve"> the accelerated urbanization of the Sahel </w:t>
            </w:r>
          </w:p>
        </w:tc>
      </w:tr>
      <w:tr w:rsidR="00572838" w:rsidRPr="00EF3916" w14:paraId="443504E2" w14:textId="77777777" w:rsidTr="00DD14E8">
        <w:trPr>
          <w:trHeight w:val="255"/>
        </w:trPr>
        <w:tc>
          <w:tcPr>
            <w:cnfStyle w:val="001000000000" w:firstRow="0" w:lastRow="0" w:firstColumn="1" w:lastColumn="0" w:oddVBand="0" w:evenVBand="0" w:oddHBand="0" w:evenHBand="0" w:firstRowFirstColumn="0" w:firstRowLastColumn="0" w:lastRowFirstColumn="0" w:lastRowLastColumn="0"/>
            <w:tcW w:w="3256" w:type="dxa"/>
          </w:tcPr>
          <w:p w14:paraId="1B35C73E" w14:textId="41091DDB" w:rsidR="001E6E1B" w:rsidRPr="00644389" w:rsidRDefault="001E6E1B" w:rsidP="00663F7D">
            <w:pPr>
              <w:pStyle w:val="ColorfulList-Accent11"/>
              <w:spacing w:after="60"/>
              <w:ind w:left="0"/>
              <w:jc w:val="both"/>
              <w:rPr>
                <w:rFonts w:ascii="Times New Roman" w:hAnsi="Times New Roman"/>
                <w:b w:val="0"/>
                <w:bCs w:val="0"/>
                <w:sz w:val="20"/>
                <w:szCs w:val="20"/>
              </w:rPr>
            </w:pPr>
            <w:proofErr w:type="spellStart"/>
            <w:r w:rsidRPr="00644389">
              <w:rPr>
                <w:rFonts w:ascii="Times New Roman" w:hAnsi="Times New Roman"/>
                <w:b w:val="0"/>
                <w:bCs w:val="0"/>
                <w:sz w:val="20"/>
                <w:szCs w:val="20"/>
              </w:rPr>
              <w:t>Sustainable</w:t>
            </w:r>
            <w:proofErr w:type="spellEnd"/>
            <w:r w:rsidRPr="00644389">
              <w:rPr>
                <w:rFonts w:ascii="Times New Roman" w:hAnsi="Times New Roman"/>
                <w:b w:val="0"/>
                <w:bCs w:val="0"/>
                <w:sz w:val="20"/>
                <w:szCs w:val="20"/>
              </w:rPr>
              <w:t xml:space="preserve"> </w:t>
            </w:r>
            <w:proofErr w:type="spellStart"/>
            <w:r w:rsidRPr="00644389">
              <w:rPr>
                <w:rFonts w:ascii="Times New Roman" w:hAnsi="Times New Roman"/>
                <w:b w:val="0"/>
                <w:bCs w:val="0"/>
                <w:sz w:val="20"/>
                <w:szCs w:val="20"/>
              </w:rPr>
              <w:t>banking</w:t>
            </w:r>
            <w:proofErr w:type="spellEnd"/>
          </w:p>
        </w:tc>
        <w:tc>
          <w:tcPr>
            <w:tcW w:w="6237" w:type="dxa"/>
          </w:tcPr>
          <w:p w14:paraId="1F1F2229" w14:textId="77777777" w:rsidR="001E6E1B" w:rsidRPr="00EF3916" w:rsidRDefault="001E6E1B" w:rsidP="00663F7D">
            <w:pPr>
              <w:pStyle w:val="ColorfulList-Accent11"/>
              <w:spacing w:after="60"/>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Participation of banks in a country program and then at the regional level of interest in the banking sector in the financing of green businesses, the promotion of clean technologies.</w:t>
            </w:r>
          </w:p>
          <w:p w14:paraId="792965D8" w14:textId="6C540D06" w:rsidR="00001827" w:rsidRPr="00EF3916" w:rsidRDefault="0035015F" w:rsidP="00663F7D">
            <w:pPr>
              <w:pStyle w:val="ColorfulList-Accent11"/>
              <w:spacing w:after="60"/>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EF3916">
              <w:rPr>
                <w:rFonts w:ascii="Times New Roman" w:hAnsi="Times New Roman"/>
                <w:sz w:val="20"/>
                <w:szCs w:val="20"/>
                <w:lang w:val="en-GB"/>
              </w:rPr>
              <w:t xml:space="preserve">Corporate Social Responsibility </w:t>
            </w:r>
            <w:r w:rsidR="00001827" w:rsidRPr="00EF3916">
              <w:rPr>
                <w:rFonts w:ascii="Times New Roman" w:hAnsi="Times New Roman"/>
                <w:sz w:val="20"/>
                <w:szCs w:val="20"/>
                <w:lang w:val="en-GB"/>
              </w:rPr>
              <w:t>(</w:t>
            </w:r>
            <w:proofErr w:type="gramStart"/>
            <w:r w:rsidRPr="00EF3916">
              <w:rPr>
                <w:rFonts w:ascii="Times New Roman" w:hAnsi="Times New Roman"/>
                <w:sz w:val="20"/>
                <w:szCs w:val="20"/>
                <w:lang w:val="en-GB"/>
              </w:rPr>
              <w:t>CSR</w:t>
            </w:r>
            <w:r w:rsidRPr="00EF3916" w:rsidDel="0035015F">
              <w:rPr>
                <w:rFonts w:ascii="Times New Roman" w:hAnsi="Times New Roman"/>
                <w:sz w:val="20"/>
                <w:szCs w:val="20"/>
                <w:lang w:val="en-GB"/>
              </w:rPr>
              <w:t xml:space="preserve"> </w:t>
            </w:r>
            <w:r w:rsidR="00001827" w:rsidRPr="00EF3916">
              <w:rPr>
                <w:rFonts w:ascii="Times New Roman" w:hAnsi="Times New Roman"/>
                <w:sz w:val="20"/>
                <w:szCs w:val="20"/>
                <w:lang w:val="en-GB"/>
              </w:rPr>
              <w:t>)</w:t>
            </w:r>
            <w:proofErr w:type="gramEnd"/>
            <w:r w:rsidR="00001827" w:rsidRPr="00EF3916">
              <w:rPr>
                <w:rFonts w:ascii="Times New Roman" w:hAnsi="Times New Roman"/>
                <w:sz w:val="20"/>
                <w:szCs w:val="20"/>
                <w:lang w:val="en-GB"/>
              </w:rPr>
              <w:t xml:space="preserve"> by investing in initiatives to reduce ecological impacts while preserving profits.</w:t>
            </w:r>
            <w:r w:rsidRPr="00EF3916">
              <w:rPr>
                <w:rFonts w:ascii="Times New Roman" w:hAnsi="Times New Roman"/>
                <w:sz w:val="20"/>
                <w:szCs w:val="20"/>
                <w:lang w:val="en-GB"/>
              </w:rPr>
              <w:t xml:space="preserve"> </w:t>
            </w:r>
          </w:p>
        </w:tc>
      </w:tr>
    </w:tbl>
    <w:p w14:paraId="7D07DC75" w14:textId="086E330C" w:rsidR="00D31750" w:rsidRPr="00644389" w:rsidRDefault="00D31750" w:rsidP="00663F7D">
      <w:pPr>
        <w:pStyle w:val="ColorfulList-Accent11"/>
        <w:ind w:left="-720" w:right="-576"/>
        <w:rPr>
          <w:rFonts w:ascii="Times New Roman" w:hAnsi="Times New Roman"/>
          <w:sz w:val="22"/>
          <w:szCs w:val="22"/>
          <w:lang w:val="en-GB"/>
        </w:rPr>
      </w:pPr>
    </w:p>
    <w:p w14:paraId="2CB6C751" w14:textId="5C3D566C" w:rsidR="00341C39" w:rsidRPr="00644389" w:rsidRDefault="001F33D2" w:rsidP="00663F7D">
      <w:pPr>
        <w:pStyle w:val="ColorfulList-Accent11"/>
        <w:ind w:left="-720" w:right="-576"/>
        <w:jc w:val="both"/>
        <w:rPr>
          <w:rFonts w:ascii="Times New Roman" w:hAnsi="Times New Roman"/>
          <w:sz w:val="22"/>
          <w:szCs w:val="22"/>
          <w:lang w:val="en-GB"/>
        </w:rPr>
      </w:pPr>
      <w:r w:rsidRPr="00644389">
        <w:rPr>
          <w:rFonts w:ascii="Times New Roman" w:hAnsi="Times New Roman"/>
          <w:sz w:val="22"/>
          <w:szCs w:val="22"/>
          <w:lang w:val="en-GB"/>
        </w:rPr>
        <w:t>According to the IPCC, land restoration and the rehabilitation of drylands have significant economic returns. For 1 dollar invested in land restoration, the return can b</w:t>
      </w:r>
      <w:r w:rsidRPr="00EF3916">
        <w:rPr>
          <w:rFonts w:ascii="Times New Roman" w:hAnsi="Times New Roman"/>
          <w:sz w:val="22"/>
          <w:szCs w:val="22"/>
          <w:lang w:val="en-GB"/>
        </w:rPr>
        <w:t>e 3 to 6 times greater (3-6 dollars) over a period of 30 years</w:t>
      </w:r>
      <w:r w:rsidR="0011748A" w:rsidRPr="00644389">
        <w:rPr>
          <w:rStyle w:val="FootnoteReference"/>
          <w:rFonts w:ascii="Times New Roman" w:hAnsi="Times New Roman"/>
          <w:sz w:val="22"/>
          <w:szCs w:val="22"/>
        </w:rPr>
        <w:footnoteReference w:id="27"/>
      </w:r>
      <w:r w:rsidRPr="00644389">
        <w:rPr>
          <w:rFonts w:ascii="Times New Roman" w:hAnsi="Times New Roman"/>
          <w:sz w:val="22"/>
          <w:szCs w:val="22"/>
          <w:lang w:val="en-GB"/>
        </w:rPr>
        <w:t xml:space="preserve">. </w:t>
      </w:r>
    </w:p>
    <w:p w14:paraId="31A1601A" w14:textId="77777777" w:rsidR="006C4B2B" w:rsidRPr="00EF3916" w:rsidRDefault="006C4B2B" w:rsidP="00663F7D">
      <w:pPr>
        <w:pStyle w:val="ColorfulList-Accent11"/>
        <w:ind w:left="-720" w:right="-576"/>
        <w:jc w:val="both"/>
        <w:rPr>
          <w:rFonts w:ascii="Times New Roman" w:hAnsi="Times New Roman"/>
          <w:sz w:val="22"/>
          <w:szCs w:val="22"/>
          <w:lang w:val="en-GB"/>
        </w:rPr>
      </w:pPr>
    </w:p>
    <w:p w14:paraId="13B6C361" w14:textId="2968B521" w:rsidR="00D87B56" w:rsidRPr="00EF3916" w:rsidRDefault="006C4B2B" w:rsidP="00663F7D">
      <w:pPr>
        <w:ind w:left="-720" w:right="-576"/>
        <w:jc w:val="both"/>
        <w:rPr>
          <w:rFonts w:ascii="Times New Roman" w:hAnsi="Times New Roman"/>
          <w:lang w:val="en-GB"/>
        </w:rPr>
      </w:pPr>
      <w:r w:rsidRPr="00EF3916">
        <w:rPr>
          <w:rFonts w:ascii="Times New Roman" w:hAnsi="Times New Roman"/>
          <w:lang w:val="en-GB"/>
        </w:rPr>
        <w:t xml:space="preserve">The incubation </w:t>
      </w:r>
      <w:proofErr w:type="spellStart"/>
      <w:r w:rsidRPr="00EF3916">
        <w:rPr>
          <w:rFonts w:ascii="Times New Roman" w:hAnsi="Times New Roman"/>
          <w:lang w:val="en-GB"/>
        </w:rPr>
        <w:t>centers</w:t>
      </w:r>
      <w:proofErr w:type="spellEnd"/>
      <w:r w:rsidRPr="00EF3916">
        <w:rPr>
          <w:rFonts w:ascii="Times New Roman" w:hAnsi="Times New Roman"/>
          <w:lang w:val="en-GB"/>
        </w:rPr>
        <w:t xml:space="preserve"> for small and medium-sized enterprises t</w:t>
      </w:r>
      <w:r w:rsidR="00375906" w:rsidRPr="00EF3916">
        <w:rPr>
          <w:rFonts w:ascii="Times New Roman" w:hAnsi="Times New Roman"/>
          <w:lang w:val="en-GB"/>
        </w:rPr>
        <w:t>hat already exist in several GGW</w:t>
      </w:r>
      <w:r w:rsidRPr="00EF3916">
        <w:rPr>
          <w:rFonts w:ascii="Times New Roman" w:hAnsi="Times New Roman"/>
          <w:lang w:val="en-GB"/>
        </w:rPr>
        <w:t xml:space="preserve"> countries will be used to build capacity in green entrepreneurship with a focus on women and young people. SAHEL INNOV which is a grouping of incubator </w:t>
      </w:r>
      <w:proofErr w:type="spellStart"/>
      <w:r w:rsidRPr="00EF3916">
        <w:rPr>
          <w:rFonts w:ascii="Times New Roman" w:hAnsi="Times New Roman"/>
          <w:lang w:val="en-GB"/>
        </w:rPr>
        <w:t>centers</w:t>
      </w:r>
      <w:proofErr w:type="spellEnd"/>
      <w:r w:rsidRPr="00EF3916">
        <w:rPr>
          <w:rFonts w:ascii="Times New Roman" w:hAnsi="Times New Roman"/>
          <w:lang w:val="en-GB"/>
        </w:rPr>
        <w:t xml:space="preserve"> from 9 Sahelian countries could constitute a partnership to support the development of green </w:t>
      </w:r>
      <w:r w:rsidRPr="00EF3916">
        <w:rPr>
          <w:rFonts w:ascii="Times New Roman" w:hAnsi="Times New Roman"/>
          <w:lang w:val="en-GB"/>
        </w:rPr>
        <w:lastRenderedPageBreak/>
        <w:t xml:space="preserve">entrepreneurship in the region. Economic operators will thus be able to contribute to investment in value chains linked to </w:t>
      </w:r>
      <w:proofErr w:type="spellStart"/>
      <w:r w:rsidRPr="00EF3916">
        <w:rPr>
          <w:rFonts w:ascii="Times New Roman" w:hAnsi="Times New Roman"/>
          <w:lang w:val="en-GB"/>
        </w:rPr>
        <w:t>agro</w:t>
      </w:r>
      <w:proofErr w:type="spellEnd"/>
      <w:r w:rsidRPr="00EF3916">
        <w:rPr>
          <w:rFonts w:ascii="Times New Roman" w:hAnsi="Times New Roman"/>
          <w:lang w:val="en-GB"/>
        </w:rPr>
        <w:t>-</w:t>
      </w:r>
      <w:proofErr w:type="spellStart"/>
      <w:r w:rsidRPr="00EF3916">
        <w:rPr>
          <w:rFonts w:ascii="Times New Roman" w:hAnsi="Times New Roman"/>
          <w:lang w:val="en-GB"/>
        </w:rPr>
        <w:t>silvo</w:t>
      </w:r>
      <w:proofErr w:type="spellEnd"/>
      <w:r w:rsidRPr="00EF3916">
        <w:rPr>
          <w:rFonts w:ascii="Times New Roman" w:hAnsi="Times New Roman"/>
          <w:lang w:val="en-GB"/>
        </w:rPr>
        <w:t>-pastoral and fish production, renewable energies, clean technologies, as well as in other sectors / branches of activity</w:t>
      </w:r>
      <w:r w:rsidR="0035015F" w:rsidRPr="00EF3916">
        <w:rPr>
          <w:rFonts w:ascii="Times New Roman" w:hAnsi="Times New Roman"/>
          <w:lang w:val="en-GB"/>
        </w:rPr>
        <w:t>,</w:t>
      </w:r>
      <w:r w:rsidRPr="00EF3916">
        <w:rPr>
          <w:rFonts w:ascii="Times New Roman" w:hAnsi="Times New Roman"/>
          <w:lang w:val="en-GB"/>
        </w:rPr>
        <w:t xml:space="preserve"> industry and services that contribute to the transition to a green economy.</w:t>
      </w:r>
    </w:p>
    <w:p w14:paraId="30F98B2E" w14:textId="705D3588" w:rsidR="00663F7D" w:rsidRPr="00EF3916" w:rsidRDefault="00663F7D" w:rsidP="00663F7D">
      <w:pPr>
        <w:ind w:left="-720" w:right="-576"/>
        <w:jc w:val="both"/>
        <w:rPr>
          <w:rFonts w:ascii="Times New Roman" w:hAnsi="Times New Roman"/>
          <w:lang w:val="en-GB"/>
        </w:rPr>
      </w:pPr>
    </w:p>
    <w:p w14:paraId="42DB89BC" w14:textId="77777777" w:rsidR="00663F7D" w:rsidRPr="00EF3916" w:rsidRDefault="00663F7D" w:rsidP="00663F7D">
      <w:pPr>
        <w:ind w:left="-720" w:right="-576"/>
        <w:jc w:val="both"/>
        <w:rPr>
          <w:rFonts w:ascii="Times New Roman" w:hAnsi="Times New Roman"/>
          <w:lang w:val="en-GB"/>
        </w:rPr>
      </w:pPr>
    </w:p>
    <w:p w14:paraId="65720EFE" w14:textId="77777777" w:rsidR="00FE75F6" w:rsidRPr="00EF3916" w:rsidRDefault="009178FB" w:rsidP="00663F7D">
      <w:pPr>
        <w:ind w:left="-720" w:right="-576"/>
        <w:jc w:val="both"/>
        <w:outlineLvl w:val="0"/>
        <w:rPr>
          <w:rFonts w:ascii="Times New Roman" w:hAnsi="Times New Roman"/>
          <w:b/>
          <w:bCs/>
        </w:rPr>
      </w:pPr>
      <w:r w:rsidRPr="00EF3916">
        <w:rPr>
          <w:rFonts w:ascii="Times New Roman" w:eastAsia="Times New Roman" w:hAnsi="Times New Roman"/>
          <w:b/>
          <w:bCs/>
        </w:rPr>
        <w:t>5. Risks.</w:t>
      </w:r>
      <w:r w:rsidR="00FE75F6" w:rsidRPr="00EF3916">
        <w:rPr>
          <w:rFonts w:ascii="Times New Roman" w:hAnsi="Times New Roman"/>
          <w:b/>
          <w:bCs/>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 (Table format acceptable): </w:t>
      </w:r>
    </w:p>
    <w:p w14:paraId="63B60D4C" w14:textId="77777777" w:rsidR="0018206F" w:rsidRPr="00EF3916" w:rsidRDefault="0018206F" w:rsidP="002E45A4">
      <w:pPr>
        <w:outlineLvl w:val="0"/>
        <w:rPr>
          <w:rFonts w:ascii="Times New Roman" w:hAnsi="Times New Roman"/>
          <w:sz w:val="24"/>
          <w:szCs w:val="24"/>
        </w:rPr>
      </w:pPr>
    </w:p>
    <w:p w14:paraId="5A291372" w14:textId="1203B4D0" w:rsidR="0018206F" w:rsidRPr="00EF3916" w:rsidRDefault="0018206F" w:rsidP="00663F7D">
      <w:pPr>
        <w:ind w:left="-720" w:right="-576"/>
        <w:jc w:val="both"/>
        <w:rPr>
          <w:rFonts w:ascii="Times New Roman" w:eastAsia="Calibri" w:hAnsi="Times New Roman"/>
          <w:lang w:val="en-GB"/>
        </w:rPr>
      </w:pPr>
      <w:r w:rsidRPr="00EF3916">
        <w:rPr>
          <w:rFonts w:ascii="Times New Roman" w:hAnsi="Times New Roman"/>
          <w:lang w:val="en-GB"/>
        </w:rPr>
        <w:t>The convergence</w:t>
      </w:r>
      <w:r w:rsidR="00375906" w:rsidRPr="00EF3916">
        <w:rPr>
          <w:rFonts w:ascii="Times New Roman" w:hAnsi="Times New Roman"/>
          <w:lang w:val="en-GB"/>
        </w:rPr>
        <w:t xml:space="preserve"> </w:t>
      </w:r>
      <w:r w:rsidRPr="00EF3916">
        <w:rPr>
          <w:rFonts w:ascii="Times New Roman" w:eastAsia="Calibri" w:hAnsi="Times New Roman"/>
          <w:lang w:val="en-GB"/>
        </w:rPr>
        <w:t xml:space="preserve">and the synergy </w:t>
      </w:r>
      <w:r w:rsidR="00375906" w:rsidRPr="00EF3916">
        <w:rPr>
          <w:rFonts w:ascii="Times New Roman" w:eastAsia="Calibri" w:hAnsi="Times New Roman"/>
          <w:lang w:val="en-GB"/>
        </w:rPr>
        <w:t>between the various initiatives in</w:t>
      </w:r>
      <w:r w:rsidRPr="00EF3916">
        <w:rPr>
          <w:rFonts w:ascii="Times New Roman" w:eastAsia="Calibri" w:hAnsi="Times New Roman"/>
          <w:lang w:val="en-GB"/>
        </w:rPr>
        <w:t xml:space="preserve"> </w:t>
      </w:r>
      <w:r w:rsidR="00375906" w:rsidRPr="00EF3916">
        <w:rPr>
          <w:rFonts w:ascii="Times New Roman" w:eastAsia="Calibri" w:hAnsi="Times New Roman"/>
          <w:lang w:val="en-GB"/>
        </w:rPr>
        <w:t xml:space="preserve">the </w:t>
      </w:r>
      <w:r w:rsidRPr="00EF3916">
        <w:rPr>
          <w:rFonts w:ascii="Times New Roman" w:eastAsia="Calibri" w:hAnsi="Times New Roman"/>
          <w:lang w:val="en-GB"/>
        </w:rPr>
        <w:t xml:space="preserve">implementation of the </w:t>
      </w:r>
      <w:r w:rsidR="00770C6C" w:rsidRPr="00EF3916">
        <w:rPr>
          <w:rFonts w:ascii="Times New Roman" w:eastAsia="Calibri" w:hAnsi="Times New Roman"/>
          <w:lang w:val="en-GB"/>
        </w:rPr>
        <w:t>GGW,</w:t>
      </w:r>
      <w:r w:rsidRPr="00EF3916">
        <w:rPr>
          <w:rFonts w:ascii="Times New Roman" w:eastAsia="Calibri" w:hAnsi="Times New Roman"/>
          <w:lang w:val="en-GB"/>
        </w:rPr>
        <w:t xml:space="preserve"> and </w:t>
      </w:r>
      <w:r w:rsidR="00375906" w:rsidRPr="00EF3916">
        <w:rPr>
          <w:rFonts w:ascii="Times New Roman" w:eastAsia="Calibri" w:hAnsi="Times New Roman"/>
          <w:lang w:val="en-GB"/>
        </w:rPr>
        <w:t xml:space="preserve">the ownership by the target populations in each </w:t>
      </w:r>
      <w:r w:rsidR="00770C6C" w:rsidRPr="00EF3916">
        <w:rPr>
          <w:rFonts w:ascii="Times New Roman" w:eastAsia="Calibri" w:hAnsi="Times New Roman"/>
          <w:lang w:val="en-GB"/>
        </w:rPr>
        <w:t xml:space="preserve">member </w:t>
      </w:r>
      <w:r w:rsidR="00375906" w:rsidRPr="00EF3916">
        <w:rPr>
          <w:rFonts w:ascii="Times New Roman" w:eastAsia="Calibri" w:hAnsi="Times New Roman"/>
          <w:lang w:val="en-GB"/>
        </w:rPr>
        <w:t xml:space="preserve">State </w:t>
      </w:r>
      <w:r w:rsidRPr="00EF3916">
        <w:rPr>
          <w:rFonts w:ascii="Times New Roman" w:eastAsia="Calibri" w:hAnsi="Times New Roman"/>
          <w:lang w:val="en-GB"/>
        </w:rPr>
        <w:t xml:space="preserve">should make it possible to </w:t>
      </w:r>
      <w:r w:rsidR="00375906" w:rsidRPr="00EF3916">
        <w:rPr>
          <w:rFonts w:ascii="Times New Roman" w:eastAsia="Calibri" w:hAnsi="Times New Roman"/>
          <w:lang w:val="en-GB"/>
        </w:rPr>
        <w:t xml:space="preserve">ensure greater achievements of the projects. </w:t>
      </w:r>
      <w:r w:rsidRPr="00EF3916">
        <w:rPr>
          <w:rFonts w:ascii="Times New Roman" w:eastAsia="Calibri" w:hAnsi="Times New Roman"/>
          <w:lang w:val="en-GB"/>
        </w:rPr>
        <w:t>However, there are risk factors that could slow down its execution. These include:</w:t>
      </w:r>
    </w:p>
    <w:p w14:paraId="74DBD966" w14:textId="333C4E34" w:rsidR="0018206F" w:rsidRPr="00EF3916" w:rsidRDefault="00375906" w:rsidP="003B4DEE">
      <w:pPr>
        <w:pStyle w:val="ListParagraph"/>
        <w:numPr>
          <w:ilvl w:val="0"/>
          <w:numId w:val="25"/>
        </w:numPr>
        <w:ind w:left="-72" w:right="-576"/>
        <w:jc w:val="both"/>
        <w:rPr>
          <w:rFonts w:ascii="Times New Roman" w:eastAsia="Calibri" w:hAnsi="Times New Roman"/>
          <w:lang w:val="en-GB"/>
        </w:rPr>
      </w:pPr>
      <w:r w:rsidRPr="00EF3916">
        <w:rPr>
          <w:rFonts w:ascii="Times New Roman" w:eastAsia="Calibri" w:hAnsi="Times New Roman"/>
          <w:lang w:val="en-GB"/>
        </w:rPr>
        <w:t xml:space="preserve">the lack of </w:t>
      </w:r>
      <w:r w:rsidR="00770C6C" w:rsidRPr="00EF3916">
        <w:rPr>
          <w:rFonts w:ascii="Times New Roman" w:eastAsia="Calibri" w:hAnsi="Times New Roman"/>
          <w:lang w:val="en-GB"/>
        </w:rPr>
        <w:t xml:space="preserve">political </w:t>
      </w:r>
      <w:r w:rsidRPr="00EF3916">
        <w:rPr>
          <w:rFonts w:ascii="Times New Roman" w:eastAsia="Calibri" w:hAnsi="Times New Roman"/>
          <w:lang w:val="en-GB"/>
        </w:rPr>
        <w:t xml:space="preserve">will from </w:t>
      </w:r>
      <w:r w:rsidR="0018206F" w:rsidRPr="00EF3916">
        <w:rPr>
          <w:rFonts w:ascii="Times New Roman" w:eastAsia="Calibri" w:hAnsi="Times New Roman"/>
          <w:lang w:val="en-GB"/>
        </w:rPr>
        <w:t>the</w:t>
      </w:r>
      <w:r w:rsidRPr="00EF3916">
        <w:rPr>
          <w:rFonts w:ascii="Times New Roman" w:eastAsia="Calibri" w:hAnsi="Times New Roman"/>
          <w:lang w:val="en-GB"/>
        </w:rPr>
        <w:t xml:space="preserve"> </w:t>
      </w:r>
      <w:r w:rsidR="00770C6C" w:rsidRPr="00EF3916">
        <w:rPr>
          <w:rFonts w:ascii="Times New Roman" w:eastAsia="Calibri" w:hAnsi="Times New Roman"/>
          <w:lang w:val="en-GB"/>
        </w:rPr>
        <w:t xml:space="preserve">member </w:t>
      </w:r>
      <w:r w:rsidRPr="00EF3916">
        <w:rPr>
          <w:rFonts w:ascii="Times New Roman" w:eastAsia="Calibri" w:hAnsi="Times New Roman"/>
          <w:lang w:val="en-GB"/>
        </w:rPr>
        <w:t xml:space="preserve">States. The </w:t>
      </w:r>
      <w:r w:rsidR="00770C6C" w:rsidRPr="00EF3916">
        <w:rPr>
          <w:rFonts w:ascii="Times New Roman" w:eastAsia="Calibri" w:hAnsi="Times New Roman"/>
          <w:lang w:val="en-GB"/>
        </w:rPr>
        <w:t xml:space="preserve">project </w:t>
      </w:r>
      <w:r w:rsidRPr="00EF3916">
        <w:rPr>
          <w:rFonts w:ascii="Times New Roman" w:eastAsia="Calibri" w:hAnsi="Times New Roman"/>
          <w:lang w:val="en-GB"/>
        </w:rPr>
        <w:t xml:space="preserve">requires </w:t>
      </w:r>
      <w:r w:rsidR="0018206F" w:rsidRPr="00EF3916">
        <w:rPr>
          <w:rFonts w:ascii="Times New Roman" w:eastAsia="Calibri" w:hAnsi="Times New Roman"/>
          <w:lang w:val="en-GB"/>
        </w:rPr>
        <w:t>political and financial commitment</w:t>
      </w:r>
      <w:r w:rsidRPr="00EF3916">
        <w:rPr>
          <w:rFonts w:ascii="Times New Roman" w:eastAsia="Calibri" w:hAnsi="Times New Roman"/>
          <w:lang w:val="en-GB"/>
        </w:rPr>
        <w:t>s</w:t>
      </w:r>
      <w:r w:rsidR="0018206F" w:rsidRPr="00EF3916">
        <w:rPr>
          <w:rFonts w:ascii="Times New Roman" w:eastAsia="Calibri" w:hAnsi="Times New Roman"/>
          <w:lang w:val="en-GB"/>
        </w:rPr>
        <w:t xml:space="preserve"> </w:t>
      </w:r>
      <w:r w:rsidRPr="00EF3916">
        <w:rPr>
          <w:rFonts w:ascii="Times New Roman" w:eastAsia="Calibri" w:hAnsi="Times New Roman"/>
          <w:lang w:val="en-GB"/>
        </w:rPr>
        <w:t xml:space="preserve">of each of the </w:t>
      </w:r>
      <w:r w:rsidR="00770C6C" w:rsidRPr="00EF3916">
        <w:rPr>
          <w:rFonts w:ascii="Times New Roman" w:eastAsia="Calibri" w:hAnsi="Times New Roman"/>
          <w:lang w:val="en-GB"/>
        </w:rPr>
        <w:t xml:space="preserve">member </w:t>
      </w:r>
      <w:r w:rsidRPr="00EF3916">
        <w:rPr>
          <w:rFonts w:ascii="Times New Roman" w:eastAsia="Calibri" w:hAnsi="Times New Roman"/>
          <w:lang w:val="en-GB"/>
        </w:rPr>
        <w:t xml:space="preserve">States </w:t>
      </w:r>
      <w:r w:rsidR="0018206F" w:rsidRPr="00EF3916">
        <w:rPr>
          <w:rFonts w:ascii="Times New Roman" w:eastAsia="Calibri" w:hAnsi="Times New Roman"/>
          <w:lang w:val="en-GB"/>
        </w:rPr>
        <w:t>at the right time and in accordance with planning</w:t>
      </w:r>
      <w:r w:rsidRPr="00EF3916">
        <w:rPr>
          <w:rFonts w:ascii="Times New Roman" w:eastAsia="Calibri" w:hAnsi="Times New Roman"/>
          <w:lang w:val="en-GB"/>
        </w:rPr>
        <w:t xml:space="preserve"> process that will be defined</w:t>
      </w:r>
      <w:r w:rsidR="0018206F" w:rsidRPr="00EF3916">
        <w:rPr>
          <w:rFonts w:ascii="Times New Roman" w:eastAsia="Calibri" w:hAnsi="Times New Roman"/>
          <w:lang w:val="en-GB"/>
        </w:rPr>
        <w:t>;</w:t>
      </w:r>
    </w:p>
    <w:p w14:paraId="1AAA2252" w14:textId="576F0C74" w:rsidR="0018206F" w:rsidRPr="00EF3916" w:rsidRDefault="0018206F" w:rsidP="003B4DEE">
      <w:pPr>
        <w:pStyle w:val="ListParagraph"/>
        <w:numPr>
          <w:ilvl w:val="0"/>
          <w:numId w:val="25"/>
        </w:numPr>
        <w:ind w:left="-72" w:right="-576"/>
        <w:jc w:val="both"/>
        <w:rPr>
          <w:rFonts w:ascii="Times New Roman" w:eastAsia="Calibri" w:hAnsi="Times New Roman"/>
          <w:lang w:val="en-GB"/>
        </w:rPr>
      </w:pPr>
      <w:r w:rsidRPr="00EF3916">
        <w:rPr>
          <w:rFonts w:ascii="Times New Roman" w:eastAsia="Calibri" w:hAnsi="Times New Roman"/>
          <w:lang w:val="en-GB"/>
        </w:rPr>
        <w:t xml:space="preserve"> the situation of </w:t>
      </w:r>
      <w:r w:rsidR="00375906" w:rsidRPr="00EF3916">
        <w:rPr>
          <w:rFonts w:ascii="Times New Roman" w:eastAsia="Calibri" w:hAnsi="Times New Roman"/>
          <w:lang w:val="en-GB"/>
        </w:rPr>
        <w:t xml:space="preserve">the political instability and </w:t>
      </w:r>
      <w:proofErr w:type="gramStart"/>
      <w:r w:rsidR="00375906" w:rsidRPr="00EF3916">
        <w:rPr>
          <w:rFonts w:ascii="Times New Roman" w:eastAsia="Calibri" w:hAnsi="Times New Roman"/>
          <w:lang w:val="en-GB"/>
        </w:rPr>
        <w:t xml:space="preserve">the </w:t>
      </w:r>
      <w:r w:rsidRPr="00EF3916">
        <w:rPr>
          <w:rFonts w:ascii="Times New Roman" w:eastAsia="Calibri" w:hAnsi="Times New Roman"/>
          <w:lang w:val="en-GB"/>
        </w:rPr>
        <w:t xml:space="preserve"> insecurity</w:t>
      </w:r>
      <w:proofErr w:type="gramEnd"/>
      <w:r w:rsidRPr="00EF3916">
        <w:rPr>
          <w:rFonts w:ascii="Times New Roman" w:eastAsia="Calibri" w:hAnsi="Times New Roman"/>
          <w:lang w:val="en-GB"/>
        </w:rPr>
        <w:t xml:space="preserve"> in the targeted areas of the </w:t>
      </w:r>
      <w:r w:rsidR="00375906" w:rsidRPr="00EF3916">
        <w:rPr>
          <w:rFonts w:ascii="Times New Roman" w:eastAsia="Calibri" w:hAnsi="Times New Roman"/>
          <w:lang w:val="en-GB"/>
        </w:rPr>
        <w:t>GGW</w:t>
      </w:r>
      <w:r w:rsidRPr="00EF3916">
        <w:rPr>
          <w:rFonts w:ascii="Times New Roman" w:eastAsia="Calibri" w:hAnsi="Times New Roman"/>
          <w:lang w:val="en-GB"/>
        </w:rPr>
        <w:t>, local conflicts, la</w:t>
      </w:r>
      <w:r w:rsidR="00375906" w:rsidRPr="00EF3916">
        <w:rPr>
          <w:rFonts w:ascii="Times New Roman" w:eastAsia="Calibri" w:hAnsi="Times New Roman"/>
          <w:lang w:val="en-GB"/>
        </w:rPr>
        <w:t>nd issues, political instability</w:t>
      </w:r>
      <w:r w:rsidR="00770C6C" w:rsidRPr="00EF3916">
        <w:rPr>
          <w:rFonts w:ascii="Times New Roman" w:eastAsia="Calibri" w:hAnsi="Times New Roman"/>
          <w:lang w:val="en-GB"/>
        </w:rPr>
        <w:t>; and</w:t>
      </w:r>
    </w:p>
    <w:p w14:paraId="0BF35B64" w14:textId="4A1985BF" w:rsidR="0018206F" w:rsidRPr="00EF3916" w:rsidRDefault="002B55F1" w:rsidP="003B4DEE">
      <w:pPr>
        <w:pStyle w:val="ListParagraph"/>
        <w:numPr>
          <w:ilvl w:val="0"/>
          <w:numId w:val="25"/>
        </w:numPr>
        <w:ind w:left="-72" w:right="-576"/>
        <w:jc w:val="both"/>
        <w:rPr>
          <w:rFonts w:ascii="Times New Roman" w:eastAsia="Calibri" w:hAnsi="Times New Roman"/>
          <w:lang w:val="en-GB"/>
        </w:rPr>
      </w:pPr>
      <w:r w:rsidRPr="00EF3916">
        <w:rPr>
          <w:rFonts w:ascii="Times New Roman" w:eastAsia="Calibri" w:hAnsi="Times New Roman"/>
          <w:lang w:val="en-GB"/>
        </w:rPr>
        <w:t xml:space="preserve">the possible lack of partnership or weaknesses in </w:t>
      </w:r>
      <w:r w:rsidR="0018206F" w:rsidRPr="00EF3916">
        <w:rPr>
          <w:rFonts w:ascii="Times New Roman" w:eastAsia="Calibri" w:hAnsi="Times New Roman"/>
          <w:lang w:val="en-GB"/>
        </w:rPr>
        <w:t xml:space="preserve">collaboration between the partners </w:t>
      </w:r>
      <w:r w:rsidRPr="00EF3916">
        <w:rPr>
          <w:rFonts w:ascii="Times New Roman" w:eastAsia="Calibri" w:hAnsi="Times New Roman"/>
          <w:lang w:val="en-GB"/>
        </w:rPr>
        <w:t xml:space="preserve">that </w:t>
      </w:r>
      <w:r w:rsidR="0018206F" w:rsidRPr="00EF3916">
        <w:rPr>
          <w:rFonts w:ascii="Times New Roman" w:eastAsia="Calibri" w:hAnsi="Times New Roman"/>
          <w:lang w:val="en-GB"/>
        </w:rPr>
        <w:t>could have negative repercussions on the general imple</w:t>
      </w:r>
      <w:r w:rsidRPr="00EF3916">
        <w:rPr>
          <w:rFonts w:ascii="Times New Roman" w:eastAsia="Calibri" w:hAnsi="Times New Roman"/>
          <w:lang w:val="en-GB"/>
        </w:rPr>
        <w:t>mentation schedule of project</w:t>
      </w:r>
      <w:r w:rsidR="00770C6C" w:rsidRPr="00EF3916">
        <w:rPr>
          <w:rFonts w:ascii="Times New Roman" w:eastAsia="Calibri" w:hAnsi="Times New Roman"/>
          <w:lang w:val="en-GB"/>
        </w:rPr>
        <w:t>.</w:t>
      </w:r>
      <w:r w:rsidR="0018206F" w:rsidRPr="00EF3916">
        <w:rPr>
          <w:rFonts w:ascii="Times New Roman" w:eastAsia="Calibri" w:hAnsi="Times New Roman"/>
          <w:lang w:val="en-GB"/>
        </w:rPr>
        <w:t xml:space="preserve"> </w:t>
      </w:r>
    </w:p>
    <w:p w14:paraId="46F6098B" w14:textId="77777777" w:rsidR="00663F7D" w:rsidRPr="00EF3916" w:rsidRDefault="00663F7D" w:rsidP="00663F7D">
      <w:pPr>
        <w:tabs>
          <w:tab w:val="left" w:pos="426"/>
        </w:tabs>
        <w:ind w:left="-720" w:right="-576"/>
        <w:jc w:val="both"/>
        <w:rPr>
          <w:rFonts w:ascii="Times New Roman" w:eastAsia="Calibri" w:hAnsi="Times New Roman"/>
          <w:lang w:val="en-GB"/>
        </w:rPr>
      </w:pPr>
    </w:p>
    <w:p w14:paraId="602DCCC9" w14:textId="77777777" w:rsidR="00184883" w:rsidRPr="00EF3916" w:rsidRDefault="0018206F" w:rsidP="00184883">
      <w:pPr>
        <w:tabs>
          <w:tab w:val="left" w:pos="426"/>
        </w:tabs>
        <w:ind w:left="-720" w:right="-576"/>
        <w:jc w:val="both"/>
        <w:rPr>
          <w:rFonts w:ascii="Times New Roman" w:eastAsia="Calibri" w:hAnsi="Times New Roman"/>
          <w:lang w:val="en-GB"/>
        </w:rPr>
      </w:pPr>
      <w:r w:rsidRPr="00EF3916">
        <w:rPr>
          <w:rFonts w:ascii="Times New Roman" w:eastAsia="Calibri" w:hAnsi="Times New Roman"/>
          <w:lang w:val="en-GB"/>
        </w:rPr>
        <w:t xml:space="preserve">In addition, risks of overlap exist with other rural development projects or programs implemented or supported in the area of the </w:t>
      </w:r>
      <w:r w:rsidR="00770C6C" w:rsidRPr="00EF3916">
        <w:rPr>
          <w:rFonts w:ascii="Times New Roman" w:eastAsia="Calibri" w:hAnsi="Times New Roman"/>
          <w:lang w:val="en-GB"/>
        </w:rPr>
        <w:t>GGW</w:t>
      </w:r>
      <w:r w:rsidRPr="00EF3916">
        <w:rPr>
          <w:rFonts w:ascii="Times New Roman" w:eastAsia="Calibri" w:hAnsi="Times New Roman"/>
          <w:lang w:val="en-GB"/>
        </w:rPr>
        <w:t xml:space="preserve">. The </w:t>
      </w:r>
      <w:r w:rsidR="00770C6C" w:rsidRPr="00EF3916">
        <w:rPr>
          <w:rFonts w:ascii="Times New Roman" w:eastAsia="Calibri" w:hAnsi="Times New Roman"/>
          <w:lang w:val="en-GB"/>
        </w:rPr>
        <w:t xml:space="preserve">project </w:t>
      </w:r>
      <w:r w:rsidRPr="00EF3916">
        <w:rPr>
          <w:rFonts w:ascii="Times New Roman" w:eastAsia="Calibri" w:hAnsi="Times New Roman"/>
          <w:lang w:val="en-GB"/>
        </w:rPr>
        <w:t>will seek to work in synergy with other stakeholders, in particular the local services of other se</w:t>
      </w:r>
      <w:r w:rsidR="002B55F1" w:rsidRPr="00EF3916">
        <w:rPr>
          <w:rFonts w:ascii="Times New Roman" w:eastAsia="Calibri" w:hAnsi="Times New Roman"/>
          <w:lang w:val="en-GB"/>
        </w:rPr>
        <w:t>ctoral departments of governments</w:t>
      </w:r>
      <w:r w:rsidR="00770C6C" w:rsidRPr="00EF3916">
        <w:rPr>
          <w:rFonts w:ascii="Times New Roman" w:eastAsia="Calibri" w:hAnsi="Times New Roman"/>
          <w:lang w:val="en-GB"/>
        </w:rPr>
        <w:t xml:space="preserve"> of member States</w:t>
      </w:r>
      <w:r w:rsidRPr="00EF3916">
        <w:rPr>
          <w:rFonts w:ascii="Times New Roman" w:eastAsia="Calibri" w:hAnsi="Times New Roman"/>
          <w:lang w:val="en-GB"/>
        </w:rPr>
        <w:t>, the private sector, the G5 Sahel, the IOM,</w:t>
      </w:r>
      <w:r w:rsidR="000A499E" w:rsidRPr="00EF3916">
        <w:rPr>
          <w:rFonts w:ascii="Times New Roman" w:eastAsia="Calibri" w:hAnsi="Times New Roman"/>
          <w:lang w:val="en-GB"/>
        </w:rPr>
        <w:t xml:space="preserve"> GCF, UNCCD, FAO, AFD</w:t>
      </w:r>
      <w:r w:rsidRPr="00EF3916">
        <w:rPr>
          <w:rFonts w:ascii="Times New Roman" w:eastAsia="Calibri" w:hAnsi="Times New Roman"/>
          <w:lang w:val="en-GB"/>
        </w:rPr>
        <w:t xml:space="preserve"> the UNDP, etc.), to promote effective, com</w:t>
      </w:r>
      <w:r w:rsidR="002B55F1" w:rsidRPr="00EF3916">
        <w:rPr>
          <w:rFonts w:ascii="Times New Roman" w:eastAsia="Calibri" w:hAnsi="Times New Roman"/>
          <w:lang w:val="en-GB"/>
        </w:rPr>
        <w:t>plementary and synergy</w:t>
      </w:r>
      <w:r w:rsidRPr="00EF3916">
        <w:rPr>
          <w:rFonts w:ascii="Times New Roman" w:eastAsia="Calibri" w:hAnsi="Times New Roman"/>
          <w:lang w:val="en-GB"/>
        </w:rPr>
        <w:t xml:space="preserve"> with an application of the principle of subsidiarity</w:t>
      </w:r>
      <w:r w:rsidR="000A499E" w:rsidRPr="00EF3916">
        <w:rPr>
          <w:rFonts w:ascii="Times New Roman" w:eastAsia="Calibri" w:hAnsi="Times New Roman"/>
          <w:lang w:val="en-GB"/>
        </w:rPr>
        <w:t xml:space="preserve"> using the Regional Steering Committee as a common platform or </w:t>
      </w:r>
      <w:proofErr w:type="spellStart"/>
      <w:r w:rsidR="000A499E" w:rsidRPr="00EF3916">
        <w:rPr>
          <w:rFonts w:ascii="Times New Roman" w:eastAsia="Calibri" w:hAnsi="Times New Roman"/>
          <w:lang w:val="en-GB"/>
        </w:rPr>
        <w:t>adhoc</w:t>
      </w:r>
      <w:proofErr w:type="spellEnd"/>
      <w:r w:rsidR="000A499E" w:rsidRPr="00EF3916">
        <w:rPr>
          <w:rFonts w:ascii="Times New Roman" w:eastAsia="Calibri" w:hAnsi="Times New Roman"/>
          <w:lang w:val="en-GB"/>
        </w:rPr>
        <w:t xml:space="preserve"> working group</w:t>
      </w:r>
      <w:r w:rsidRPr="00EF3916">
        <w:rPr>
          <w:rFonts w:ascii="Times New Roman" w:eastAsia="Calibri" w:hAnsi="Times New Roman"/>
          <w:lang w:val="en-GB"/>
        </w:rPr>
        <w:t>.</w:t>
      </w:r>
    </w:p>
    <w:p w14:paraId="65166BF8" w14:textId="77777777" w:rsidR="00184883" w:rsidRPr="00EF3916" w:rsidRDefault="00184883" w:rsidP="00184883">
      <w:pPr>
        <w:tabs>
          <w:tab w:val="left" w:pos="426"/>
        </w:tabs>
        <w:ind w:left="-720" w:right="-576"/>
        <w:jc w:val="both"/>
        <w:rPr>
          <w:rFonts w:ascii="Times New Roman" w:eastAsia="Calibri" w:hAnsi="Times New Roman"/>
          <w:lang w:val="en-GB"/>
        </w:rPr>
      </w:pPr>
    </w:p>
    <w:p w14:paraId="7E4C1A88" w14:textId="22FE5F24" w:rsidR="00184883" w:rsidRPr="00EF3916" w:rsidRDefault="00184883" w:rsidP="00184883">
      <w:pPr>
        <w:tabs>
          <w:tab w:val="left" w:pos="426"/>
        </w:tabs>
        <w:ind w:left="-720" w:right="-576"/>
        <w:jc w:val="both"/>
        <w:rPr>
          <w:rFonts w:ascii="Times New Roman" w:hAnsi="Times New Roman"/>
          <w:lang w:val="en-GB"/>
        </w:rPr>
      </w:pPr>
      <w:r w:rsidRPr="00EF3916">
        <w:rPr>
          <w:rFonts w:ascii="Times New Roman" w:eastAsia="Calibri" w:hAnsi="Times New Roman"/>
          <w:lang w:val="en-GB"/>
        </w:rPr>
        <w:t xml:space="preserve">The current socioeconomic context </w:t>
      </w:r>
      <w:r w:rsidR="00DA0F8E" w:rsidRPr="00EF3916">
        <w:rPr>
          <w:rFonts w:ascii="Times New Roman" w:eastAsia="Calibri" w:hAnsi="Times New Roman"/>
          <w:lang w:val="en-GB"/>
        </w:rPr>
        <w:t xml:space="preserve">due to the </w:t>
      </w:r>
      <w:r w:rsidRPr="00EF3916">
        <w:rPr>
          <w:rFonts w:ascii="Times New Roman" w:eastAsia="Calibri" w:hAnsi="Times New Roman"/>
          <w:lang w:val="en-GB"/>
        </w:rPr>
        <w:t xml:space="preserve">influence by </w:t>
      </w:r>
      <w:r w:rsidR="00DA0F8E" w:rsidRPr="00EF3916">
        <w:rPr>
          <w:rFonts w:ascii="Times New Roman" w:eastAsia="Calibri" w:hAnsi="Times New Roman"/>
          <w:lang w:val="en-GB"/>
        </w:rPr>
        <w:t xml:space="preserve">the </w:t>
      </w:r>
      <w:r w:rsidRPr="00EF3916">
        <w:rPr>
          <w:rFonts w:ascii="Times New Roman" w:eastAsia="Calibri" w:hAnsi="Times New Roman"/>
          <w:lang w:val="en-GB"/>
        </w:rPr>
        <w:t>COVID 19</w:t>
      </w:r>
      <w:r w:rsidR="00DA0F8E" w:rsidRPr="00EF3916">
        <w:rPr>
          <w:rFonts w:ascii="Times New Roman" w:eastAsia="Calibri" w:hAnsi="Times New Roman"/>
          <w:lang w:val="en-GB"/>
        </w:rPr>
        <w:t xml:space="preserve"> outbreak </w:t>
      </w:r>
      <w:r w:rsidRPr="00EF3916">
        <w:rPr>
          <w:rFonts w:ascii="Times New Roman" w:eastAsia="Calibri" w:hAnsi="Times New Roman"/>
          <w:lang w:val="en-GB"/>
        </w:rPr>
        <w:t xml:space="preserve">is </w:t>
      </w:r>
      <w:r w:rsidR="00DA0F8E" w:rsidRPr="00EF3916">
        <w:rPr>
          <w:rFonts w:ascii="Times New Roman" w:eastAsia="Calibri" w:hAnsi="Times New Roman"/>
          <w:lang w:val="en-GB"/>
        </w:rPr>
        <w:t>an</w:t>
      </w:r>
      <w:r w:rsidRPr="00EF3916">
        <w:rPr>
          <w:rFonts w:ascii="Times New Roman" w:eastAsia="Calibri" w:hAnsi="Times New Roman"/>
          <w:lang w:val="en-GB"/>
        </w:rPr>
        <w:t xml:space="preserve"> important risk to be considered for this project due to the </w:t>
      </w:r>
      <w:proofErr w:type="gramStart"/>
      <w:r w:rsidRPr="00EF3916">
        <w:rPr>
          <w:rFonts w:ascii="Times New Roman" w:eastAsia="Calibri" w:hAnsi="Times New Roman"/>
          <w:lang w:val="en-GB"/>
        </w:rPr>
        <w:t>short term</w:t>
      </w:r>
      <w:proofErr w:type="gramEnd"/>
      <w:r w:rsidRPr="00EF3916">
        <w:rPr>
          <w:rFonts w:ascii="Times New Roman" w:eastAsia="Calibri" w:hAnsi="Times New Roman"/>
          <w:lang w:val="en-GB"/>
        </w:rPr>
        <w:t xml:space="preserve"> implementation period and expectations to generate results. According to the Secretary-General António Guterres, 31 March 2020</w:t>
      </w:r>
      <w:r w:rsidR="00DA0F8E" w:rsidRPr="00EF3916">
        <w:rPr>
          <w:rFonts w:ascii="Times New Roman" w:eastAsia="Calibri" w:hAnsi="Times New Roman"/>
          <w:lang w:val="en-GB"/>
        </w:rPr>
        <w:t>:</w:t>
      </w:r>
      <w:r w:rsidRPr="00EF3916">
        <w:rPr>
          <w:rFonts w:ascii="Times New Roman" w:eastAsia="Calibri" w:hAnsi="Times New Roman"/>
          <w:lang w:val="en-GB"/>
        </w:rPr>
        <w:t xml:space="preserve"> </w:t>
      </w:r>
      <w:r w:rsidRPr="00B960A8">
        <w:rPr>
          <w:rFonts w:ascii="Times New Roman" w:hAnsi="Times New Roman"/>
        </w:rPr>
        <w:t>“Everything we do during and after this crisis must be with a strong focus on building more equal, inclusive and sustainable economies and societies that are more resilient in the face of pandemics, climate change, and the many other global challenges we face”.</w:t>
      </w:r>
      <w:r w:rsidRPr="00644389">
        <w:rPr>
          <w:rFonts w:ascii="Times New Roman" w:hAnsi="Times New Roman"/>
          <w:lang w:val="en-GB"/>
        </w:rPr>
        <w:t xml:space="preserve"> Like </w:t>
      </w:r>
      <w:proofErr w:type="gramStart"/>
      <w:r w:rsidRPr="00644389">
        <w:rPr>
          <w:rFonts w:ascii="Times New Roman" w:hAnsi="Times New Roman"/>
          <w:lang w:val="en-GB"/>
        </w:rPr>
        <w:t>the vast majority of</w:t>
      </w:r>
      <w:proofErr w:type="gramEnd"/>
      <w:r w:rsidRPr="00644389">
        <w:rPr>
          <w:rFonts w:ascii="Times New Roman" w:hAnsi="Times New Roman"/>
          <w:lang w:val="en-GB"/>
        </w:rPr>
        <w:t xml:space="preserve"> countries in the world, the Sahelian zone is still </w:t>
      </w:r>
      <w:r w:rsidR="00DA0F8E" w:rsidRPr="00EF3916">
        <w:rPr>
          <w:rFonts w:ascii="Times New Roman" w:hAnsi="Times New Roman"/>
          <w:lang w:val="en-GB"/>
        </w:rPr>
        <w:t>experiencing</w:t>
      </w:r>
      <w:r w:rsidRPr="00EF3916">
        <w:rPr>
          <w:rFonts w:ascii="Times New Roman" w:hAnsi="Times New Roman"/>
          <w:lang w:val="en-GB"/>
        </w:rPr>
        <w:t xml:space="preserve"> the COVID-19 pandemic. The possible consequences on fragile economies and the precarious livelihoods of populations require anticipation in the choice of resilience strategies and measures to face this new global threat. Even if it disappears, the consequences of this pandemic will have a lasting impact on Sahelian communities and the various production systems. The potential for future outbreaks cannot also be ruled out. In this context, it is imperative to identify relevant support to enable the countries of the Sahel to cope with the consequences of this pandemic, in particular its implications on food security, transhumant livestock farming, pressure on natural resources and cross-border trade flows. It is therefore, important to promote the adoption of an approach where communities in general,</w:t>
      </w:r>
      <w:r w:rsidR="00DA0F8E" w:rsidRPr="00EF3916">
        <w:rPr>
          <w:rFonts w:ascii="Times New Roman" w:hAnsi="Times New Roman"/>
          <w:lang w:val="en-GB"/>
        </w:rPr>
        <w:t xml:space="preserve"> and</w:t>
      </w:r>
      <w:r w:rsidRPr="00EF3916">
        <w:rPr>
          <w:rFonts w:ascii="Times New Roman" w:hAnsi="Times New Roman"/>
          <w:lang w:val="en-GB"/>
        </w:rPr>
        <w:t xml:space="preserve"> women and youth</w:t>
      </w:r>
      <w:r w:rsidR="00DA0F8E" w:rsidRPr="00EF3916">
        <w:rPr>
          <w:rFonts w:ascii="Times New Roman" w:hAnsi="Times New Roman"/>
          <w:lang w:val="en-GB"/>
        </w:rPr>
        <w:t xml:space="preserve"> (who are the majority in rural areas and who are essential in the production and processing of agricultural, forestry and pastoral products) in par</w:t>
      </w:r>
      <w:r w:rsidRPr="00EF3916">
        <w:rPr>
          <w:rFonts w:ascii="Times New Roman" w:hAnsi="Times New Roman"/>
          <w:lang w:val="en-GB"/>
        </w:rPr>
        <w:t>ticular, will be central to the process of creating goods and services and generating wealth. This will ensure the improvement of the productivity of the land and its water resources, the possibility of creating jobs and wealth around specific sectors without forgetting the plants used by rural populations to fight against diseases (</w:t>
      </w:r>
      <w:proofErr w:type="spellStart"/>
      <w:r w:rsidRPr="00EF3916">
        <w:rPr>
          <w:rFonts w:ascii="Times New Roman" w:hAnsi="Times New Roman"/>
          <w:lang w:val="en-GB"/>
        </w:rPr>
        <w:t>e.g</w:t>
      </w:r>
      <w:proofErr w:type="spellEnd"/>
      <w:r w:rsidRPr="00EF3916">
        <w:rPr>
          <w:rFonts w:ascii="Times New Roman" w:hAnsi="Times New Roman"/>
          <w:lang w:val="en-GB"/>
        </w:rPr>
        <w:t xml:space="preserve"> malaria, ), through the promotion of the local pharmacopoeia, particularly the cultivation of appropriate medicinal plants.</w:t>
      </w:r>
    </w:p>
    <w:p w14:paraId="2791B0F5" w14:textId="77777777" w:rsidR="00184883" w:rsidRPr="00EF3916" w:rsidRDefault="00184883" w:rsidP="00184883">
      <w:pPr>
        <w:tabs>
          <w:tab w:val="left" w:pos="426"/>
        </w:tabs>
        <w:ind w:left="-720" w:right="-576"/>
        <w:jc w:val="both"/>
        <w:rPr>
          <w:rFonts w:ascii="Times New Roman" w:eastAsia="Calibri" w:hAnsi="Times New Roman"/>
          <w:lang w:val="en-GB"/>
        </w:rPr>
      </w:pPr>
    </w:p>
    <w:p w14:paraId="78FD8D78" w14:textId="54CDE26E" w:rsidR="00184883" w:rsidRPr="00EF3916" w:rsidRDefault="00184883" w:rsidP="008B69C2">
      <w:pPr>
        <w:tabs>
          <w:tab w:val="left" w:pos="426"/>
        </w:tabs>
        <w:ind w:left="-720" w:right="-576"/>
        <w:jc w:val="both"/>
        <w:rPr>
          <w:rFonts w:ascii="Times New Roman" w:hAnsi="Times New Roman"/>
          <w:lang w:val="en-GB"/>
        </w:rPr>
      </w:pPr>
      <w:r w:rsidRPr="00EF3916">
        <w:rPr>
          <w:rFonts w:ascii="Times New Roman" w:eastAsia="Calibri" w:hAnsi="Times New Roman"/>
          <w:lang w:val="en-GB"/>
        </w:rPr>
        <w:t>UNEP, as the Implementing Agency of this project</w:t>
      </w:r>
      <w:r w:rsidR="00D3018B" w:rsidRPr="00EF3916">
        <w:rPr>
          <w:rFonts w:ascii="Times New Roman" w:eastAsia="Calibri" w:hAnsi="Times New Roman"/>
          <w:lang w:val="en-GB"/>
        </w:rPr>
        <w:t xml:space="preserve">, will consider the project in the current dynamic </w:t>
      </w:r>
      <w:proofErr w:type="gramStart"/>
      <w:r w:rsidR="00D3018B" w:rsidRPr="00EF3916">
        <w:rPr>
          <w:rFonts w:ascii="Times New Roman" w:eastAsia="Calibri" w:hAnsi="Times New Roman"/>
          <w:lang w:val="en-GB"/>
        </w:rPr>
        <w:t xml:space="preserve">of </w:t>
      </w:r>
      <w:r w:rsidRPr="00EF3916">
        <w:rPr>
          <w:rFonts w:ascii="Times New Roman" w:eastAsia="Calibri" w:hAnsi="Times New Roman"/>
          <w:lang w:val="en-GB"/>
        </w:rPr>
        <w:t xml:space="preserve"> </w:t>
      </w:r>
      <w:r w:rsidR="00D3018B" w:rsidRPr="00EF3916">
        <w:rPr>
          <w:rFonts w:ascii="Times New Roman" w:eastAsia="Calibri" w:hAnsi="Times New Roman"/>
          <w:lang w:val="en-GB"/>
        </w:rPr>
        <w:t>“</w:t>
      </w:r>
      <w:proofErr w:type="gramEnd"/>
      <w:r w:rsidRPr="00EF3916">
        <w:rPr>
          <w:rFonts w:ascii="Times New Roman" w:hAnsi="Times New Roman"/>
        </w:rPr>
        <w:t>Rebuilding the post-pandemic world, better</w:t>
      </w:r>
      <w:r w:rsidR="00D3018B" w:rsidRPr="00EF3916">
        <w:rPr>
          <w:rFonts w:ascii="Times New Roman" w:hAnsi="Times New Roman"/>
        </w:rPr>
        <w:t xml:space="preserve">”. This will be through the </w:t>
      </w:r>
      <w:r w:rsidR="00D3018B" w:rsidRPr="00EF3916">
        <w:rPr>
          <w:rFonts w:ascii="Times New Roman" w:hAnsi="Times New Roman"/>
          <w:lang w:val="en-GB"/>
        </w:rPr>
        <w:t xml:space="preserve"> the </w:t>
      </w:r>
      <w:r w:rsidRPr="00EF3916">
        <w:rPr>
          <w:rFonts w:ascii="Times New Roman" w:hAnsi="Times New Roman"/>
        </w:rPr>
        <w:t>Re-examin</w:t>
      </w:r>
      <w:r w:rsidR="00D3018B" w:rsidRPr="00EF3916">
        <w:rPr>
          <w:rFonts w:ascii="Times New Roman" w:hAnsi="Times New Roman"/>
        </w:rPr>
        <w:t>ing</w:t>
      </w:r>
      <w:r w:rsidRPr="00EF3916">
        <w:rPr>
          <w:rFonts w:ascii="Times New Roman" w:hAnsi="Times New Roman"/>
        </w:rPr>
        <w:t>, retool, accelerat</w:t>
      </w:r>
      <w:r w:rsidR="00EF2033" w:rsidRPr="00EF3916">
        <w:rPr>
          <w:rFonts w:ascii="Times New Roman" w:hAnsi="Times New Roman"/>
        </w:rPr>
        <w:t>ing</w:t>
      </w:r>
      <w:r w:rsidRPr="00EF3916">
        <w:rPr>
          <w:rFonts w:ascii="Times New Roman" w:hAnsi="Times New Roman"/>
        </w:rPr>
        <w:t xml:space="preserve"> UNEP work on: </w:t>
      </w:r>
      <w:r w:rsidR="00EF2033" w:rsidRPr="00EF3916">
        <w:rPr>
          <w:rFonts w:ascii="Times New Roman" w:hAnsi="Times New Roman"/>
        </w:rPr>
        <w:t xml:space="preserve">i) </w:t>
      </w:r>
      <w:r w:rsidRPr="00EF3916">
        <w:rPr>
          <w:rFonts w:ascii="Times New Roman" w:hAnsi="Times New Roman"/>
        </w:rPr>
        <w:t>Green Jobs: Towards decent work in a sustainable, low - carbon world</w:t>
      </w:r>
      <w:r w:rsidR="00EF2033" w:rsidRPr="00EF3916">
        <w:rPr>
          <w:rFonts w:ascii="Times New Roman" w:hAnsi="Times New Roman"/>
          <w:lang w:val="en-GB"/>
        </w:rPr>
        <w:t xml:space="preserve"> </w:t>
      </w:r>
      <w:r w:rsidRPr="00EF3916">
        <w:rPr>
          <w:rFonts w:ascii="Times New Roman" w:hAnsi="Times New Roman"/>
        </w:rPr>
        <w:t>(UNEP, ILO, IOE, ITUC, 2008)</w:t>
      </w:r>
      <w:r w:rsidR="00EF2033" w:rsidRPr="00EF3916">
        <w:rPr>
          <w:rFonts w:ascii="Times New Roman" w:hAnsi="Times New Roman"/>
        </w:rPr>
        <w:t xml:space="preserve">; </w:t>
      </w:r>
      <w:r w:rsidR="00EF2033" w:rsidRPr="00EF3916">
        <w:rPr>
          <w:rFonts w:ascii="Times New Roman" w:hAnsi="Times New Roman"/>
          <w:lang w:val="en-GB"/>
        </w:rPr>
        <w:t xml:space="preserve">ii) </w:t>
      </w:r>
      <w:r w:rsidRPr="00EF3916">
        <w:rPr>
          <w:rFonts w:ascii="Times New Roman" w:hAnsi="Times New Roman"/>
        </w:rPr>
        <w:t>Global Green New Deal (2009)</w:t>
      </w:r>
      <w:r w:rsidR="00EF2033" w:rsidRPr="00EF3916">
        <w:rPr>
          <w:rFonts w:ascii="Times New Roman" w:hAnsi="Times New Roman"/>
        </w:rPr>
        <w:t xml:space="preserve">; iii) </w:t>
      </w:r>
      <w:r w:rsidRPr="00EF3916">
        <w:rPr>
          <w:rFonts w:ascii="Times New Roman" w:hAnsi="Times New Roman"/>
        </w:rPr>
        <w:t xml:space="preserve">Green Economy </w:t>
      </w:r>
      <w:r w:rsidR="00EF2033" w:rsidRPr="00EF3916">
        <w:rPr>
          <w:rFonts w:ascii="Times New Roman" w:hAnsi="Times New Roman"/>
          <w:lang w:val="en-GB"/>
        </w:rPr>
        <w:t xml:space="preserve">and iv) </w:t>
      </w:r>
      <w:r w:rsidRPr="00EF3916">
        <w:rPr>
          <w:rFonts w:ascii="Times New Roman" w:hAnsi="Times New Roman"/>
        </w:rPr>
        <w:t>Sustainable Consumption and Production</w:t>
      </w:r>
      <w:r w:rsidR="00EF2033" w:rsidRPr="00EF3916">
        <w:rPr>
          <w:rFonts w:ascii="Times New Roman" w:hAnsi="Times New Roman"/>
        </w:rPr>
        <w:t>.</w:t>
      </w:r>
    </w:p>
    <w:p w14:paraId="6DDB5B6F" w14:textId="05BEECD9" w:rsidR="00184883" w:rsidRPr="00EF3916" w:rsidRDefault="00184883" w:rsidP="008B69C2">
      <w:pPr>
        <w:tabs>
          <w:tab w:val="left" w:pos="426"/>
        </w:tabs>
        <w:ind w:left="-720" w:right="-576"/>
        <w:jc w:val="both"/>
        <w:rPr>
          <w:rFonts w:ascii="Times New Roman" w:eastAsia="Calibri" w:hAnsi="Times New Roman"/>
        </w:rPr>
      </w:pPr>
    </w:p>
    <w:p w14:paraId="2305BFF6" w14:textId="77777777" w:rsidR="00184883" w:rsidRPr="00EF3916" w:rsidRDefault="00184883" w:rsidP="00663F7D">
      <w:pPr>
        <w:tabs>
          <w:tab w:val="left" w:pos="426"/>
        </w:tabs>
        <w:ind w:left="-720" w:right="-576"/>
        <w:jc w:val="both"/>
        <w:rPr>
          <w:rFonts w:ascii="Times New Roman" w:eastAsia="Calibri" w:hAnsi="Times New Roman"/>
        </w:rPr>
      </w:pPr>
    </w:p>
    <w:p w14:paraId="002E0541" w14:textId="77777777" w:rsidR="000006AA" w:rsidRPr="00EF3916" w:rsidRDefault="000006AA" w:rsidP="008B69C2">
      <w:pPr>
        <w:tabs>
          <w:tab w:val="left" w:pos="426"/>
        </w:tabs>
        <w:ind w:left="-720" w:right="-576"/>
        <w:jc w:val="both"/>
        <w:rPr>
          <w:rFonts w:ascii="Times New Roman" w:hAnsi="Times New Roman"/>
          <w:sz w:val="24"/>
          <w:szCs w:val="24"/>
          <w:lang w:val="en-GB"/>
        </w:rPr>
      </w:pPr>
    </w:p>
    <w:tbl>
      <w:tblPr>
        <w:tblW w:w="575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1279"/>
        <w:gridCol w:w="2095"/>
        <w:gridCol w:w="5584"/>
      </w:tblGrid>
      <w:tr w:rsidR="000006AA" w:rsidRPr="00EF3916" w14:paraId="6B41548F" w14:textId="77777777" w:rsidTr="00663F7D">
        <w:trPr>
          <w:trHeight w:val="737"/>
          <w:tblHeader/>
        </w:trPr>
        <w:tc>
          <w:tcPr>
            <w:tcW w:w="1819" w:type="dxa"/>
            <w:shd w:val="clear" w:color="auto" w:fill="D5DCE4"/>
            <w:tcMar>
              <w:left w:w="115" w:type="dxa"/>
              <w:right w:w="115" w:type="dxa"/>
            </w:tcMar>
            <w:vAlign w:val="center"/>
          </w:tcPr>
          <w:p w14:paraId="008C4B16" w14:textId="68DE0629" w:rsidR="000006AA" w:rsidRPr="00EF3916" w:rsidRDefault="000A499E" w:rsidP="00663F7D">
            <w:pPr>
              <w:spacing w:after="60"/>
              <w:ind w:left="-113"/>
              <w:jc w:val="both"/>
              <w:rPr>
                <w:rFonts w:ascii="Times New Roman" w:hAnsi="Times New Roman"/>
                <w:sz w:val="20"/>
                <w:szCs w:val="20"/>
              </w:rPr>
            </w:pPr>
            <w:r w:rsidRPr="00EF3916">
              <w:rPr>
                <w:rFonts w:ascii="Times New Roman" w:hAnsi="Times New Roman"/>
                <w:sz w:val="20"/>
                <w:szCs w:val="20"/>
              </w:rPr>
              <w:lastRenderedPageBreak/>
              <w:t>Risk description</w:t>
            </w:r>
          </w:p>
        </w:tc>
        <w:tc>
          <w:tcPr>
            <w:tcW w:w="1296" w:type="dxa"/>
            <w:shd w:val="clear" w:color="auto" w:fill="D5DCE4"/>
            <w:tcMar>
              <w:left w:w="115" w:type="dxa"/>
              <w:right w:w="115" w:type="dxa"/>
            </w:tcMar>
            <w:vAlign w:val="center"/>
          </w:tcPr>
          <w:p w14:paraId="21292E83" w14:textId="77777777" w:rsidR="000006AA" w:rsidRPr="00EF3916" w:rsidRDefault="000006AA" w:rsidP="00663F7D">
            <w:pPr>
              <w:spacing w:after="60"/>
              <w:jc w:val="both"/>
              <w:rPr>
                <w:rFonts w:ascii="Times New Roman" w:hAnsi="Times New Roman"/>
                <w:sz w:val="20"/>
                <w:szCs w:val="20"/>
              </w:rPr>
            </w:pPr>
            <w:r w:rsidRPr="00EF3916">
              <w:rPr>
                <w:rFonts w:ascii="Times New Roman" w:hAnsi="Times New Roman"/>
                <w:sz w:val="20"/>
                <w:szCs w:val="20"/>
              </w:rPr>
              <w:t>Criticality</w:t>
            </w:r>
          </w:p>
          <w:p w14:paraId="43EA1D2F" w14:textId="77777777" w:rsidR="000006AA" w:rsidRPr="00644389" w:rsidRDefault="000006AA" w:rsidP="00663F7D">
            <w:pPr>
              <w:spacing w:after="60"/>
              <w:jc w:val="both"/>
              <w:rPr>
                <w:rFonts w:ascii="Times New Roman" w:hAnsi="Times New Roman"/>
                <w:sz w:val="20"/>
                <w:szCs w:val="20"/>
              </w:rPr>
            </w:pPr>
            <w:r w:rsidRPr="00EF3916">
              <w:rPr>
                <w:rFonts w:ascii="Times New Roman" w:hAnsi="Times New Roman"/>
                <w:sz w:val="20"/>
                <w:szCs w:val="20"/>
              </w:rPr>
              <w:t>(1 to 5)</w:t>
            </w:r>
            <w:r w:rsidRPr="00644389">
              <w:rPr>
                <w:rStyle w:val="FootnoteReference"/>
                <w:rFonts w:ascii="Times New Roman" w:hAnsi="Times New Roman"/>
                <w:sz w:val="20"/>
                <w:szCs w:val="20"/>
              </w:rPr>
              <w:footnoteReference w:id="28"/>
            </w:r>
          </w:p>
        </w:tc>
        <w:tc>
          <w:tcPr>
            <w:tcW w:w="2125" w:type="dxa"/>
            <w:shd w:val="clear" w:color="auto" w:fill="D5DCE4"/>
            <w:tcMar>
              <w:left w:w="115" w:type="dxa"/>
              <w:right w:w="115" w:type="dxa"/>
            </w:tcMar>
            <w:vAlign w:val="center"/>
          </w:tcPr>
          <w:p w14:paraId="076E7F13" w14:textId="77777777" w:rsidR="000006AA" w:rsidRPr="00EF3916" w:rsidRDefault="000006AA" w:rsidP="00663F7D">
            <w:pPr>
              <w:spacing w:after="60"/>
              <w:jc w:val="both"/>
              <w:rPr>
                <w:rFonts w:ascii="Times New Roman" w:hAnsi="Times New Roman"/>
                <w:sz w:val="20"/>
                <w:szCs w:val="20"/>
              </w:rPr>
            </w:pPr>
            <w:r w:rsidRPr="00EF3916">
              <w:rPr>
                <w:rFonts w:ascii="Times New Roman" w:hAnsi="Times New Roman"/>
                <w:sz w:val="20"/>
                <w:szCs w:val="20"/>
              </w:rPr>
              <w:t>Potential impacts</w:t>
            </w:r>
          </w:p>
        </w:tc>
        <w:tc>
          <w:tcPr>
            <w:tcW w:w="5670" w:type="dxa"/>
            <w:shd w:val="clear" w:color="auto" w:fill="D5DCE4"/>
            <w:tcMar>
              <w:left w:w="115" w:type="dxa"/>
              <w:right w:w="115" w:type="dxa"/>
            </w:tcMar>
            <w:vAlign w:val="center"/>
          </w:tcPr>
          <w:p w14:paraId="350DBE11" w14:textId="4EEE32C2" w:rsidR="000006AA" w:rsidRPr="00EF3916" w:rsidRDefault="000006AA" w:rsidP="00663F7D">
            <w:pPr>
              <w:spacing w:after="60"/>
              <w:ind w:right="170"/>
              <w:jc w:val="both"/>
              <w:rPr>
                <w:rFonts w:ascii="Times New Roman" w:hAnsi="Times New Roman"/>
                <w:sz w:val="20"/>
                <w:szCs w:val="20"/>
                <w:lang w:val="fr-FR"/>
              </w:rPr>
            </w:pPr>
            <w:r w:rsidRPr="00EF3916">
              <w:rPr>
                <w:rFonts w:ascii="Times New Roman" w:hAnsi="Times New Roman"/>
                <w:sz w:val="20"/>
                <w:szCs w:val="20"/>
                <w:lang w:val="fr-FR"/>
              </w:rPr>
              <w:t xml:space="preserve">Anticipation </w:t>
            </w:r>
            <w:proofErr w:type="spellStart"/>
            <w:r w:rsidRPr="00EF3916">
              <w:rPr>
                <w:rFonts w:ascii="Times New Roman" w:hAnsi="Times New Roman"/>
                <w:sz w:val="20"/>
                <w:szCs w:val="20"/>
                <w:lang w:val="fr-FR"/>
              </w:rPr>
              <w:t>measures</w:t>
            </w:r>
            <w:proofErr w:type="spellEnd"/>
            <w:r w:rsidRPr="00EF3916">
              <w:rPr>
                <w:rFonts w:ascii="Times New Roman" w:hAnsi="Times New Roman"/>
                <w:sz w:val="20"/>
                <w:szCs w:val="20"/>
                <w:lang w:val="fr-FR"/>
              </w:rPr>
              <w:t>, mitigation</w:t>
            </w:r>
          </w:p>
        </w:tc>
      </w:tr>
      <w:tr w:rsidR="000006AA" w:rsidRPr="00EF3916" w14:paraId="54AD0201" w14:textId="77777777" w:rsidTr="00663F7D">
        <w:tc>
          <w:tcPr>
            <w:tcW w:w="1819" w:type="dxa"/>
            <w:tcMar>
              <w:left w:w="115" w:type="dxa"/>
              <w:right w:w="115" w:type="dxa"/>
            </w:tcMar>
            <w:vAlign w:val="center"/>
          </w:tcPr>
          <w:p w14:paraId="10EC8AC7" w14:textId="77777777" w:rsidR="000006AA" w:rsidRPr="00EF3916" w:rsidRDefault="000006AA" w:rsidP="00663F7D">
            <w:pPr>
              <w:spacing w:after="60"/>
              <w:ind w:left="-113"/>
              <w:jc w:val="both"/>
              <w:rPr>
                <w:rFonts w:ascii="Times New Roman" w:hAnsi="Times New Roman"/>
                <w:sz w:val="20"/>
                <w:szCs w:val="20"/>
                <w:lang w:val="fr-FR"/>
              </w:rPr>
            </w:pPr>
            <w:r w:rsidRPr="00644389">
              <w:rPr>
                <w:rFonts w:ascii="Times New Roman" w:hAnsi="Times New Roman"/>
                <w:sz w:val="20"/>
                <w:szCs w:val="20"/>
                <w:lang w:val="fr-FR"/>
              </w:rPr>
              <w:t>Poor coordination (national, supranational)</w:t>
            </w:r>
          </w:p>
        </w:tc>
        <w:tc>
          <w:tcPr>
            <w:tcW w:w="1296" w:type="dxa"/>
            <w:tcMar>
              <w:left w:w="115" w:type="dxa"/>
              <w:right w:w="115" w:type="dxa"/>
            </w:tcMar>
            <w:vAlign w:val="center"/>
          </w:tcPr>
          <w:p w14:paraId="5D949DE0" w14:textId="77777777" w:rsidR="000006AA" w:rsidRPr="00EF3916" w:rsidRDefault="000006AA" w:rsidP="00663F7D">
            <w:pPr>
              <w:spacing w:after="60"/>
              <w:jc w:val="both"/>
              <w:rPr>
                <w:rFonts w:ascii="Times New Roman" w:hAnsi="Times New Roman"/>
                <w:sz w:val="20"/>
                <w:szCs w:val="20"/>
              </w:rPr>
            </w:pPr>
            <w:r w:rsidRPr="00EF3916">
              <w:rPr>
                <w:rFonts w:ascii="Times New Roman" w:hAnsi="Times New Roman"/>
                <w:sz w:val="20"/>
                <w:szCs w:val="20"/>
              </w:rPr>
              <w:t>2</w:t>
            </w:r>
          </w:p>
        </w:tc>
        <w:tc>
          <w:tcPr>
            <w:tcW w:w="2125" w:type="dxa"/>
            <w:tcMar>
              <w:left w:w="115" w:type="dxa"/>
              <w:right w:w="115" w:type="dxa"/>
            </w:tcMar>
            <w:vAlign w:val="center"/>
          </w:tcPr>
          <w:p w14:paraId="29799350" w14:textId="77777777" w:rsidR="000006AA" w:rsidRPr="00EF3916" w:rsidRDefault="000006AA" w:rsidP="003B4DEE">
            <w:pPr>
              <w:pStyle w:val="ColorfulList-Accent11"/>
              <w:numPr>
                <w:ilvl w:val="0"/>
                <w:numId w:val="9"/>
              </w:numPr>
              <w:spacing w:after="60"/>
              <w:ind w:left="318" w:hanging="284"/>
              <w:jc w:val="both"/>
              <w:rPr>
                <w:rFonts w:ascii="Times New Roman" w:hAnsi="Times New Roman"/>
                <w:sz w:val="20"/>
                <w:szCs w:val="20"/>
                <w:lang w:val="en-GB"/>
              </w:rPr>
            </w:pPr>
            <w:r w:rsidRPr="00EF3916">
              <w:rPr>
                <w:rFonts w:ascii="Times New Roman" w:hAnsi="Times New Roman"/>
                <w:sz w:val="20"/>
                <w:szCs w:val="20"/>
                <w:lang w:val="en-GB"/>
              </w:rPr>
              <w:t>Dispersion of efforts and blockages in the implementation</w:t>
            </w:r>
          </w:p>
          <w:p w14:paraId="38151DFC" w14:textId="77777777" w:rsidR="000006AA" w:rsidRPr="00EF3916" w:rsidRDefault="000006AA" w:rsidP="003B4DEE">
            <w:pPr>
              <w:pStyle w:val="ColorfulList-Accent11"/>
              <w:numPr>
                <w:ilvl w:val="0"/>
                <w:numId w:val="9"/>
              </w:numPr>
              <w:spacing w:after="60"/>
              <w:ind w:left="318" w:hanging="284"/>
              <w:jc w:val="both"/>
              <w:rPr>
                <w:rFonts w:ascii="Times New Roman" w:hAnsi="Times New Roman"/>
                <w:sz w:val="20"/>
                <w:szCs w:val="20"/>
                <w:lang w:val="fr-CA"/>
              </w:rPr>
            </w:pPr>
            <w:r w:rsidRPr="00EF3916">
              <w:rPr>
                <w:rFonts w:ascii="Times New Roman" w:hAnsi="Times New Roman"/>
                <w:sz w:val="20"/>
                <w:szCs w:val="20"/>
                <w:lang w:val="fr-CA"/>
              </w:rPr>
              <w:t>Dilution of impacts</w:t>
            </w:r>
          </w:p>
        </w:tc>
        <w:tc>
          <w:tcPr>
            <w:tcW w:w="5670" w:type="dxa"/>
            <w:tcMar>
              <w:left w:w="115" w:type="dxa"/>
              <w:right w:w="115" w:type="dxa"/>
            </w:tcMar>
            <w:vAlign w:val="center"/>
          </w:tcPr>
          <w:p w14:paraId="1D2C0FAF" w14:textId="69C8C494" w:rsidR="000006AA" w:rsidRPr="00EF3916" w:rsidRDefault="000006AA" w:rsidP="003B4DEE">
            <w:pPr>
              <w:pStyle w:val="ColorfulList-Accent11"/>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Launch workshop for stakeholder identification and engagement</w:t>
            </w:r>
            <w:r w:rsidR="00A45318" w:rsidRPr="00EF3916">
              <w:rPr>
                <w:rFonts w:ascii="Times New Roman" w:hAnsi="Times New Roman"/>
                <w:sz w:val="20"/>
                <w:szCs w:val="20"/>
                <w:lang w:val="en-GB"/>
              </w:rPr>
              <w:t>.</w:t>
            </w:r>
          </w:p>
          <w:p w14:paraId="3E627CD3" w14:textId="562A530E" w:rsidR="000006AA" w:rsidRPr="00EF3916" w:rsidRDefault="000006AA" w:rsidP="003B4DEE">
            <w:pPr>
              <w:pStyle w:val="ColorfulList-Accent11"/>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Formal meetings included in the Agenda</w:t>
            </w:r>
            <w:r w:rsidR="00A45318" w:rsidRPr="00EF3916">
              <w:rPr>
                <w:rFonts w:ascii="Times New Roman" w:hAnsi="Times New Roman"/>
                <w:sz w:val="20"/>
                <w:szCs w:val="20"/>
                <w:lang w:val="en-GB"/>
              </w:rPr>
              <w:t>.</w:t>
            </w:r>
          </w:p>
          <w:p w14:paraId="635B72BB" w14:textId="30C13281" w:rsidR="000006AA" w:rsidRPr="00EF3916" w:rsidRDefault="000006AA" w:rsidP="003B4DEE">
            <w:pPr>
              <w:pStyle w:val="ColorfulList-Accent11"/>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Use of remote work technologies and supports</w:t>
            </w:r>
            <w:r w:rsidR="00A45318" w:rsidRPr="00EF3916">
              <w:rPr>
                <w:rFonts w:ascii="Times New Roman" w:hAnsi="Times New Roman"/>
                <w:sz w:val="20"/>
                <w:szCs w:val="20"/>
                <w:lang w:val="en-GB"/>
              </w:rPr>
              <w:t>.</w:t>
            </w:r>
          </w:p>
          <w:p w14:paraId="464D6618" w14:textId="7EBB4059" w:rsidR="000006AA" w:rsidRPr="00EF3916" w:rsidRDefault="000006AA" w:rsidP="003B4DEE">
            <w:pPr>
              <w:pStyle w:val="ColorfulList-Accent11"/>
              <w:keepNext/>
              <w:numPr>
                <w:ilvl w:val="0"/>
                <w:numId w:val="8"/>
              </w:numPr>
              <w:spacing w:after="60"/>
              <w:ind w:left="317" w:hanging="284"/>
              <w:jc w:val="both"/>
              <w:rPr>
                <w:rFonts w:ascii="Times New Roman" w:hAnsi="Times New Roman"/>
                <w:sz w:val="20"/>
                <w:szCs w:val="20"/>
                <w:lang w:val="fr-CA"/>
              </w:rPr>
            </w:pPr>
            <w:proofErr w:type="spellStart"/>
            <w:r w:rsidRPr="00EF3916">
              <w:rPr>
                <w:rFonts w:ascii="Times New Roman" w:hAnsi="Times New Roman"/>
                <w:sz w:val="20"/>
                <w:szCs w:val="20"/>
                <w:lang w:val="fr-CA"/>
              </w:rPr>
              <w:t>Improving</w:t>
            </w:r>
            <w:proofErr w:type="spellEnd"/>
            <w:r w:rsidRPr="00EF3916">
              <w:rPr>
                <w:rFonts w:ascii="Times New Roman" w:hAnsi="Times New Roman"/>
                <w:sz w:val="20"/>
                <w:szCs w:val="20"/>
                <w:lang w:val="fr-CA"/>
              </w:rPr>
              <w:t xml:space="preserve"> </w:t>
            </w:r>
            <w:proofErr w:type="spellStart"/>
            <w:r w:rsidRPr="00EF3916">
              <w:rPr>
                <w:rFonts w:ascii="Times New Roman" w:hAnsi="Times New Roman"/>
                <w:sz w:val="20"/>
                <w:szCs w:val="20"/>
                <w:lang w:val="fr-CA"/>
              </w:rPr>
              <w:t>institutional</w:t>
            </w:r>
            <w:proofErr w:type="spellEnd"/>
            <w:r w:rsidRPr="00EF3916">
              <w:rPr>
                <w:rFonts w:ascii="Times New Roman" w:hAnsi="Times New Roman"/>
                <w:sz w:val="20"/>
                <w:szCs w:val="20"/>
                <w:lang w:val="fr-CA"/>
              </w:rPr>
              <w:t xml:space="preserve"> communication</w:t>
            </w:r>
            <w:r w:rsidR="00A45318" w:rsidRPr="00EF3916">
              <w:rPr>
                <w:rFonts w:ascii="Times New Roman" w:hAnsi="Times New Roman"/>
                <w:sz w:val="20"/>
                <w:szCs w:val="20"/>
                <w:lang w:val="fr-CA"/>
              </w:rPr>
              <w:t>.</w:t>
            </w:r>
          </w:p>
          <w:p w14:paraId="225291B8" w14:textId="70A08D17" w:rsidR="000006AA" w:rsidRPr="00EF3916" w:rsidRDefault="000006AA" w:rsidP="003B4DEE">
            <w:pPr>
              <w:pStyle w:val="ColorfulList-Accent11"/>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Improved communication between the different actors</w:t>
            </w:r>
            <w:r w:rsidR="00B43ECA" w:rsidRPr="00EF3916">
              <w:rPr>
                <w:rFonts w:ascii="Times New Roman" w:hAnsi="Times New Roman"/>
                <w:sz w:val="20"/>
                <w:szCs w:val="20"/>
                <w:lang w:val="en-GB"/>
              </w:rPr>
              <w:t xml:space="preserve"> by supporting regional steering committee meetings but also at national level by working closely with the N</w:t>
            </w:r>
            <w:r w:rsidR="00A45318" w:rsidRPr="00EF3916">
              <w:rPr>
                <w:rFonts w:ascii="Times New Roman" w:hAnsi="Times New Roman"/>
                <w:sz w:val="20"/>
                <w:szCs w:val="20"/>
                <w:lang w:val="en-GB"/>
              </w:rPr>
              <w:t>a</w:t>
            </w:r>
            <w:r w:rsidR="00B43ECA" w:rsidRPr="00EF3916">
              <w:rPr>
                <w:rFonts w:ascii="Times New Roman" w:hAnsi="Times New Roman"/>
                <w:sz w:val="20"/>
                <w:szCs w:val="20"/>
                <w:lang w:val="en-GB"/>
              </w:rPr>
              <w:t xml:space="preserve">tional Focal Points to ensure national GGW Alliance are </w:t>
            </w:r>
            <w:proofErr w:type="spellStart"/>
            <w:r w:rsidR="00B43ECA" w:rsidRPr="00EF3916">
              <w:rPr>
                <w:rFonts w:ascii="Times New Roman" w:hAnsi="Times New Roman"/>
                <w:sz w:val="20"/>
                <w:szCs w:val="20"/>
                <w:lang w:val="en-GB"/>
              </w:rPr>
              <w:t>realy</w:t>
            </w:r>
            <w:proofErr w:type="spellEnd"/>
            <w:r w:rsidR="00B43ECA" w:rsidRPr="00EF3916">
              <w:rPr>
                <w:rFonts w:ascii="Times New Roman" w:hAnsi="Times New Roman"/>
                <w:sz w:val="20"/>
                <w:szCs w:val="20"/>
                <w:lang w:val="en-GB"/>
              </w:rPr>
              <w:t xml:space="preserve"> functional</w:t>
            </w:r>
            <w:r w:rsidR="00A45318" w:rsidRPr="00EF3916">
              <w:rPr>
                <w:rFonts w:ascii="Times New Roman" w:hAnsi="Times New Roman"/>
                <w:sz w:val="20"/>
                <w:szCs w:val="20"/>
                <w:lang w:val="en-GB"/>
              </w:rPr>
              <w:t>.</w:t>
            </w:r>
          </w:p>
        </w:tc>
      </w:tr>
      <w:tr w:rsidR="000006AA" w:rsidRPr="00EF3916" w14:paraId="48BEEB5E" w14:textId="77777777" w:rsidTr="00663F7D">
        <w:tc>
          <w:tcPr>
            <w:tcW w:w="1819" w:type="dxa"/>
            <w:tcMar>
              <w:left w:w="115" w:type="dxa"/>
              <w:right w:w="115" w:type="dxa"/>
            </w:tcMar>
            <w:vAlign w:val="center"/>
          </w:tcPr>
          <w:p w14:paraId="0C32C91E" w14:textId="77777777" w:rsidR="000006AA" w:rsidRPr="00EF3916" w:rsidRDefault="000006AA" w:rsidP="00663F7D">
            <w:pPr>
              <w:spacing w:after="60"/>
              <w:ind w:left="-113"/>
              <w:jc w:val="both"/>
              <w:rPr>
                <w:rFonts w:ascii="Times New Roman" w:hAnsi="Times New Roman"/>
                <w:sz w:val="20"/>
                <w:szCs w:val="20"/>
              </w:rPr>
            </w:pPr>
            <w:r w:rsidRPr="00644389">
              <w:rPr>
                <w:rFonts w:ascii="Times New Roman" w:hAnsi="Times New Roman"/>
                <w:sz w:val="20"/>
                <w:szCs w:val="20"/>
              </w:rPr>
              <w:t>Reluctance of financial partners</w:t>
            </w:r>
          </w:p>
        </w:tc>
        <w:tc>
          <w:tcPr>
            <w:tcW w:w="1296" w:type="dxa"/>
            <w:tcMar>
              <w:left w:w="115" w:type="dxa"/>
              <w:right w:w="115" w:type="dxa"/>
            </w:tcMar>
            <w:vAlign w:val="center"/>
          </w:tcPr>
          <w:p w14:paraId="135A34D4" w14:textId="77777777" w:rsidR="000006AA" w:rsidRPr="00EF3916" w:rsidRDefault="000006AA" w:rsidP="00663F7D">
            <w:pPr>
              <w:spacing w:after="60"/>
              <w:jc w:val="both"/>
              <w:rPr>
                <w:rFonts w:ascii="Times New Roman" w:hAnsi="Times New Roman"/>
                <w:sz w:val="20"/>
                <w:szCs w:val="20"/>
              </w:rPr>
            </w:pPr>
            <w:r w:rsidRPr="00EF3916">
              <w:rPr>
                <w:rFonts w:ascii="Times New Roman" w:hAnsi="Times New Roman"/>
                <w:sz w:val="20"/>
                <w:szCs w:val="20"/>
              </w:rPr>
              <w:t>1</w:t>
            </w:r>
          </w:p>
        </w:tc>
        <w:tc>
          <w:tcPr>
            <w:tcW w:w="2125" w:type="dxa"/>
            <w:tcMar>
              <w:left w:w="115" w:type="dxa"/>
              <w:right w:w="115" w:type="dxa"/>
            </w:tcMar>
            <w:vAlign w:val="center"/>
          </w:tcPr>
          <w:p w14:paraId="2DD1D6F8" w14:textId="5831DF34" w:rsidR="000006AA" w:rsidRPr="00EF3916" w:rsidRDefault="000006AA" w:rsidP="003B4DEE">
            <w:pPr>
              <w:pStyle w:val="ColorfulList-Accent11"/>
              <w:numPr>
                <w:ilvl w:val="0"/>
                <w:numId w:val="9"/>
              </w:numPr>
              <w:spacing w:after="60"/>
              <w:ind w:left="318" w:hanging="284"/>
              <w:jc w:val="both"/>
              <w:rPr>
                <w:rFonts w:ascii="Times New Roman" w:hAnsi="Times New Roman"/>
                <w:sz w:val="20"/>
                <w:szCs w:val="20"/>
                <w:lang w:val="fr-CA"/>
              </w:rPr>
            </w:pPr>
            <w:proofErr w:type="spellStart"/>
            <w:r w:rsidRPr="00EF3916">
              <w:rPr>
                <w:rFonts w:ascii="Times New Roman" w:hAnsi="Times New Roman"/>
                <w:sz w:val="20"/>
                <w:szCs w:val="20"/>
                <w:lang w:val="fr-CA"/>
              </w:rPr>
              <w:t>Results-Resources</w:t>
            </w:r>
            <w:proofErr w:type="spellEnd"/>
            <w:r w:rsidRPr="00EF3916">
              <w:rPr>
                <w:rFonts w:ascii="Times New Roman" w:hAnsi="Times New Roman"/>
                <w:sz w:val="20"/>
                <w:szCs w:val="20"/>
                <w:lang w:val="fr-CA"/>
              </w:rPr>
              <w:t xml:space="preserve"> </w:t>
            </w:r>
            <w:proofErr w:type="spellStart"/>
            <w:r w:rsidR="00770C6C" w:rsidRPr="00EF3916">
              <w:rPr>
                <w:rFonts w:ascii="Times New Roman" w:hAnsi="Times New Roman"/>
                <w:sz w:val="20"/>
                <w:szCs w:val="20"/>
                <w:lang w:val="fr-CA"/>
              </w:rPr>
              <w:t>mismatch</w:t>
            </w:r>
            <w:proofErr w:type="spellEnd"/>
          </w:p>
        </w:tc>
        <w:tc>
          <w:tcPr>
            <w:tcW w:w="5670" w:type="dxa"/>
            <w:tcMar>
              <w:left w:w="115" w:type="dxa"/>
              <w:right w:w="115" w:type="dxa"/>
            </w:tcMar>
            <w:vAlign w:val="center"/>
          </w:tcPr>
          <w:p w14:paraId="6630A994" w14:textId="5A51A7CF" w:rsidR="000006AA" w:rsidRPr="00EF3916" w:rsidRDefault="000006AA" w:rsidP="003B4DEE">
            <w:pPr>
              <w:pStyle w:val="ColorfulList-Accent11"/>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Efforts to mobilize additional resources</w:t>
            </w:r>
            <w:r w:rsidR="00B43ECA" w:rsidRPr="00EF3916">
              <w:rPr>
                <w:rFonts w:ascii="Times New Roman" w:hAnsi="Times New Roman"/>
                <w:sz w:val="20"/>
                <w:szCs w:val="20"/>
                <w:lang w:val="en-GB"/>
              </w:rPr>
              <w:t xml:space="preserve"> through the opportunities identified during the assessment but also by contributing to the </w:t>
            </w:r>
            <w:proofErr w:type="spellStart"/>
            <w:r w:rsidR="00B43ECA" w:rsidRPr="00EF3916">
              <w:rPr>
                <w:rFonts w:ascii="Times New Roman" w:hAnsi="Times New Roman"/>
                <w:sz w:val="20"/>
                <w:szCs w:val="20"/>
                <w:lang w:val="en-GB"/>
              </w:rPr>
              <w:t>start up</w:t>
            </w:r>
            <w:proofErr w:type="spellEnd"/>
            <w:r w:rsidR="00B43ECA" w:rsidRPr="00EF3916">
              <w:rPr>
                <w:rFonts w:ascii="Times New Roman" w:hAnsi="Times New Roman"/>
                <w:sz w:val="20"/>
                <w:szCs w:val="20"/>
                <w:lang w:val="en-GB"/>
              </w:rPr>
              <w:t xml:space="preserve"> implementation of the resource mobilisation strategy and access to funding mechanisms</w:t>
            </w:r>
            <w:r w:rsidR="00A45318" w:rsidRPr="00EF3916">
              <w:rPr>
                <w:rFonts w:ascii="Times New Roman" w:hAnsi="Times New Roman"/>
                <w:sz w:val="20"/>
                <w:szCs w:val="20"/>
                <w:lang w:val="en-GB"/>
              </w:rPr>
              <w:t>.</w:t>
            </w:r>
          </w:p>
          <w:p w14:paraId="73E68986" w14:textId="099FA52A" w:rsidR="000006AA" w:rsidRPr="00EF3916" w:rsidRDefault="000006AA" w:rsidP="003B4DEE">
            <w:pPr>
              <w:pStyle w:val="ColorfulList-Accent11"/>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Communication and success-sharing strategy</w:t>
            </w:r>
            <w:r w:rsidR="00A45318" w:rsidRPr="00EF3916">
              <w:rPr>
                <w:rFonts w:ascii="Times New Roman" w:hAnsi="Times New Roman"/>
                <w:sz w:val="20"/>
                <w:szCs w:val="20"/>
                <w:lang w:val="en-GB"/>
              </w:rPr>
              <w:t>.</w:t>
            </w:r>
          </w:p>
          <w:p w14:paraId="6E36D60F" w14:textId="6BBB2A41" w:rsidR="000006AA" w:rsidRPr="00EF3916" w:rsidRDefault="000006AA" w:rsidP="003B4DEE">
            <w:pPr>
              <w:pStyle w:val="ColorfulList-Accent11"/>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Financial efforts of national and supranational entities</w:t>
            </w:r>
            <w:r w:rsidR="00B43ECA" w:rsidRPr="00EF3916">
              <w:rPr>
                <w:rFonts w:ascii="Times New Roman" w:hAnsi="Times New Roman"/>
                <w:sz w:val="20"/>
                <w:szCs w:val="20"/>
                <w:lang w:val="en-GB"/>
              </w:rPr>
              <w:t xml:space="preserve"> by acting on the announced </w:t>
            </w:r>
            <w:proofErr w:type="spellStart"/>
            <w:r w:rsidR="00B43ECA" w:rsidRPr="00EF3916">
              <w:rPr>
                <w:rFonts w:ascii="Times New Roman" w:hAnsi="Times New Roman"/>
                <w:sz w:val="20"/>
                <w:szCs w:val="20"/>
                <w:lang w:val="en-GB"/>
              </w:rPr>
              <w:t>cofinacing</w:t>
            </w:r>
            <w:proofErr w:type="spellEnd"/>
            <w:r w:rsidR="00B43ECA" w:rsidRPr="00EF3916">
              <w:rPr>
                <w:rFonts w:ascii="Times New Roman" w:hAnsi="Times New Roman"/>
                <w:sz w:val="20"/>
                <w:szCs w:val="20"/>
                <w:lang w:val="en-GB"/>
              </w:rPr>
              <w:t xml:space="preserve"> by countries and partners.</w:t>
            </w:r>
          </w:p>
        </w:tc>
      </w:tr>
      <w:tr w:rsidR="000006AA" w:rsidRPr="00EF3916" w14:paraId="44857406" w14:textId="77777777" w:rsidTr="00663F7D">
        <w:tc>
          <w:tcPr>
            <w:tcW w:w="1819" w:type="dxa"/>
            <w:tcMar>
              <w:left w:w="115" w:type="dxa"/>
              <w:right w:w="115" w:type="dxa"/>
            </w:tcMar>
            <w:vAlign w:val="center"/>
          </w:tcPr>
          <w:p w14:paraId="5F5860F8" w14:textId="77777777" w:rsidR="000006AA" w:rsidRPr="00EF3916" w:rsidRDefault="000006AA" w:rsidP="00663F7D">
            <w:pPr>
              <w:spacing w:after="60"/>
              <w:ind w:left="-113"/>
              <w:jc w:val="both"/>
              <w:rPr>
                <w:rFonts w:ascii="Times New Roman" w:hAnsi="Times New Roman"/>
                <w:sz w:val="20"/>
                <w:szCs w:val="20"/>
                <w:lang w:val="en-GB"/>
              </w:rPr>
            </w:pPr>
            <w:r w:rsidRPr="00644389">
              <w:rPr>
                <w:rFonts w:ascii="Times New Roman" w:hAnsi="Times New Roman"/>
                <w:sz w:val="20"/>
                <w:szCs w:val="20"/>
                <w:lang w:val="en-GB"/>
              </w:rPr>
              <w:t>Limited capacity of local / technical institutions to support vulnerable communities in terms of adaptation</w:t>
            </w:r>
          </w:p>
        </w:tc>
        <w:tc>
          <w:tcPr>
            <w:tcW w:w="1296" w:type="dxa"/>
            <w:tcMar>
              <w:left w:w="115" w:type="dxa"/>
              <w:right w:w="115" w:type="dxa"/>
            </w:tcMar>
            <w:vAlign w:val="center"/>
          </w:tcPr>
          <w:p w14:paraId="5C8CF28B" w14:textId="77777777" w:rsidR="000006AA" w:rsidRPr="00EF3916" w:rsidRDefault="000006AA" w:rsidP="00663F7D">
            <w:pPr>
              <w:spacing w:after="60"/>
              <w:jc w:val="both"/>
              <w:rPr>
                <w:rFonts w:ascii="Times New Roman" w:hAnsi="Times New Roman"/>
                <w:sz w:val="20"/>
                <w:szCs w:val="20"/>
              </w:rPr>
            </w:pPr>
            <w:r w:rsidRPr="00EF3916">
              <w:rPr>
                <w:rFonts w:ascii="Times New Roman" w:hAnsi="Times New Roman"/>
                <w:sz w:val="20"/>
                <w:szCs w:val="20"/>
              </w:rPr>
              <w:t>3</w:t>
            </w:r>
          </w:p>
        </w:tc>
        <w:tc>
          <w:tcPr>
            <w:tcW w:w="2125" w:type="dxa"/>
            <w:tcMar>
              <w:left w:w="115" w:type="dxa"/>
              <w:right w:w="115" w:type="dxa"/>
            </w:tcMar>
            <w:vAlign w:val="center"/>
          </w:tcPr>
          <w:p w14:paraId="2641A048" w14:textId="77777777" w:rsidR="000006AA" w:rsidRPr="00EF3916" w:rsidRDefault="000006AA" w:rsidP="003B4DEE">
            <w:pPr>
              <w:pStyle w:val="ColorfulList-Accent11"/>
              <w:numPr>
                <w:ilvl w:val="0"/>
                <w:numId w:val="9"/>
              </w:numPr>
              <w:spacing w:after="60"/>
              <w:ind w:left="318" w:hanging="284"/>
              <w:jc w:val="both"/>
              <w:rPr>
                <w:rFonts w:ascii="Times New Roman" w:hAnsi="Times New Roman"/>
                <w:sz w:val="20"/>
                <w:szCs w:val="20"/>
                <w:lang w:val="fr-CA"/>
              </w:rPr>
            </w:pPr>
            <w:r w:rsidRPr="00EF3916">
              <w:rPr>
                <w:rFonts w:ascii="Times New Roman" w:hAnsi="Times New Roman"/>
                <w:sz w:val="20"/>
                <w:szCs w:val="20"/>
                <w:lang w:val="fr-CA"/>
              </w:rPr>
              <w:t xml:space="preserve">Break </w:t>
            </w:r>
            <w:proofErr w:type="spellStart"/>
            <w:r w:rsidRPr="00EF3916">
              <w:rPr>
                <w:rFonts w:ascii="Times New Roman" w:hAnsi="Times New Roman"/>
                <w:sz w:val="20"/>
                <w:szCs w:val="20"/>
                <w:lang w:val="fr-CA"/>
              </w:rPr>
              <w:t>between</w:t>
            </w:r>
            <w:proofErr w:type="spellEnd"/>
            <w:r w:rsidRPr="00EF3916">
              <w:rPr>
                <w:rFonts w:ascii="Times New Roman" w:hAnsi="Times New Roman"/>
                <w:sz w:val="20"/>
                <w:szCs w:val="20"/>
                <w:lang w:val="fr-CA"/>
              </w:rPr>
              <w:t xml:space="preserve"> institutions and </w:t>
            </w:r>
            <w:proofErr w:type="spellStart"/>
            <w:r w:rsidRPr="00EF3916">
              <w:rPr>
                <w:rFonts w:ascii="Times New Roman" w:hAnsi="Times New Roman"/>
                <w:sz w:val="20"/>
                <w:szCs w:val="20"/>
                <w:lang w:val="fr-CA"/>
              </w:rPr>
              <w:t>communities</w:t>
            </w:r>
            <w:proofErr w:type="spellEnd"/>
          </w:p>
          <w:p w14:paraId="3EAE9F35" w14:textId="77777777" w:rsidR="000006AA" w:rsidRPr="00EF3916" w:rsidRDefault="000006AA" w:rsidP="003B4DEE">
            <w:pPr>
              <w:pStyle w:val="ColorfulList-Accent11"/>
              <w:numPr>
                <w:ilvl w:val="0"/>
                <w:numId w:val="9"/>
              </w:numPr>
              <w:spacing w:after="60"/>
              <w:ind w:left="318" w:hanging="284"/>
              <w:jc w:val="both"/>
              <w:rPr>
                <w:rFonts w:ascii="Times New Roman" w:hAnsi="Times New Roman"/>
                <w:sz w:val="20"/>
                <w:szCs w:val="20"/>
                <w:lang w:val="en-GB"/>
              </w:rPr>
            </w:pPr>
            <w:r w:rsidRPr="00EF3916">
              <w:rPr>
                <w:rFonts w:ascii="Times New Roman" w:hAnsi="Times New Roman"/>
                <w:sz w:val="20"/>
                <w:szCs w:val="20"/>
                <w:lang w:val="en-GB"/>
              </w:rPr>
              <w:t>Potential of the under-exploited project</w:t>
            </w:r>
          </w:p>
        </w:tc>
        <w:tc>
          <w:tcPr>
            <w:tcW w:w="5670" w:type="dxa"/>
            <w:tcMar>
              <w:left w:w="115" w:type="dxa"/>
              <w:right w:w="115" w:type="dxa"/>
            </w:tcMar>
            <w:vAlign w:val="center"/>
          </w:tcPr>
          <w:p w14:paraId="4C1E7ECF" w14:textId="5AEC7344" w:rsidR="000006AA" w:rsidRPr="00EF3916" w:rsidRDefault="000006AA" w:rsidP="003B4DEE">
            <w:pPr>
              <w:pStyle w:val="ColorfulList-Accent11"/>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Capacity building of local institutions</w:t>
            </w:r>
            <w:r w:rsidR="008E7E9D" w:rsidRPr="00EF3916">
              <w:rPr>
                <w:rFonts w:ascii="Times New Roman" w:hAnsi="Times New Roman"/>
                <w:sz w:val="20"/>
                <w:szCs w:val="20"/>
                <w:lang w:val="en-GB"/>
              </w:rPr>
              <w:t xml:space="preserve"> based on the outcome of the capacity need</w:t>
            </w:r>
            <w:r w:rsidR="00A45318" w:rsidRPr="00EF3916">
              <w:rPr>
                <w:rFonts w:ascii="Times New Roman" w:hAnsi="Times New Roman"/>
                <w:sz w:val="20"/>
                <w:szCs w:val="20"/>
                <w:lang w:val="en-GB"/>
              </w:rPr>
              <w:t>s</w:t>
            </w:r>
            <w:r w:rsidR="008E7E9D" w:rsidRPr="00EF3916">
              <w:rPr>
                <w:rFonts w:ascii="Times New Roman" w:hAnsi="Times New Roman"/>
                <w:sz w:val="20"/>
                <w:szCs w:val="20"/>
                <w:lang w:val="en-GB"/>
              </w:rPr>
              <w:t xml:space="preserve"> assessment to be conducted under output 1.1.2 of component 1.</w:t>
            </w:r>
          </w:p>
          <w:p w14:paraId="48F39AC6" w14:textId="4C90047D" w:rsidR="000006AA" w:rsidRPr="00EF3916" w:rsidRDefault="000006AA" w:rsidP="003B4DEE">
            <w:pPr>
              <w:pStyle w:val="ColorfulList-Accent11"/>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Promotion of Citizen Control of Public Action</w:t>
            </w:r>
            <w:r w:rsidR="008E7E9D" w:rsidRPr="00EF3916">
              <w:rPr>
                <w:rFonts w:ascii="Times New Roman" w:hAnsi="Times New Roman"/>
                <w:sz w:val="20"/>
                <w:szCs w:val="20"/>
                <w:lang w:val="en-GB"/>
              </w:rPr>
              <w:t xml:space="preserve"> – This will build on the findings in line with output 3.1.1</w:t>
            </w:r>
            <w:r w:rsidR="00A45318" w:rsidRPr="00EF3916">
              <w:rPr>
                <w:rFonts w:ascii="Times New Roman" w:hAnsi="Times New Roman"/>
                <w:sz w:val="20"/>
                <w:szCs w:val="20"/>
                <w:lang w:val="en-GB"/>
              </w:rPr>
              <w:t>.</w:t>
            </w:r>
          </w:p>
        </w:tc>
      </w:tr>
      <w:tr w:rsidR="000006AA" w:rsidRPr="00EF3916" w14:paraId="5E307556" w14:textId="77777777" w:rsidTr="00663F7D">
        <w:tc>
          <w:tcPr>
            <w:tcW w:w="1819" w:type="dxa"/>
            <w:tcMar>
              <w:left w:w="115" w:type="dxa"/>
              <w:right w:w="115" w:type="dxa"/>
            </w:tcMar>
            <w:vAlign w:val="center"/>
          </w:tcPr>
          <w:p w14:paraId="4EC0D8B4" w14:textId="752E4221" w:rsidR="000006AA" w:rsidRPr="00EF3916" w:rsidRDefault="000006AA" w:rsidP="00663F7D">
            <w:pPr>
              <w:spacing w:after="60"/>
              <w:ind w:left="-113"/>
              <w:jc w:val="both"/>
              <w:rPr>
                <w:rFonts w:ascii="Times New Roman" w:hAnsi="Times New Roman"/>
                <w:sz w:val="20"/>
                <w:szCs w:val="20"/>
                <w:lang w:val="en-GB"/>
              </w:rPr>
            </w:pPr>
            <w:r w:rsidRPr="00644389">
              <w:rPr>
                <w:rFonts w:ascii="Times New Roman" w:hAnsi="Times New Roman"/>
                <w:sz w:val="20"/>
                <w:szCs w:val="20"/>
                <w:lang w:val="en-GB"/>
              </w:rPr>
              <w:t>Poor access to res</w:t>
            </w:r>
            <w:r w:rsidRPr="00EF3916">
              <w:rPr>
                <w:rFonts w:ascii="Times New Roman" w:hAnsi="Times New Roman"/>
                <w:sz w:val="20"/>
                <w:szCs w:val="20"/>
                <w:lang w:val="en-GB"/>
              </w:rPr>
              <w:t xml:space="preserve">ources (especially land) for women and young people / </w:t>
            </w:r>
            <w:r w:rsidR="00770C6C" w:rsidRPr="00EF3916">
              <w:rPr>
                <w:rFonts w:ascii="Times New Roman" w:hAnsi="Times New Roman"/>
                <w:sz w:val="20"/>
                <w:szCs w:val="20"/>
                <w:lang w:val="en-GB"/>
              </w:rPr>
              <w:t xml:space="preserve">conflicts </w:t>
            </w:r>
            <w:r w:rsidRPr="00EF3916">
              <w:rPr>
                <w:rFonts w:ascii="Times New Roman" w:hAnsi="Times New Roman"/>
                <w:sz w:val="20"/>
                <w:szCs w:val="20"/>
                <w:lang w:val="en-GB"/>
              </w:rPr>
              <w:t>over resources</w:t>
            </w:r>
          </w:p>
        </w:tc>
        <w:tc>
          <w:tcPr>
            <w:tcW w:w="1296" w:type="dxa"/>
            <w:tcMar>
              <w:left w:w="115" w:type="dxa"/>
              <w:right w:w="115" w:type="dxa"/>
            </w:tcMar>
            <w:vAlign w:val="center"/>
          </w:tcPr>
          <w:p w14:paraId="57465904" w14:textId="77777777" w:rsidR="000006AA" w:rsidRPr="00EF3916" w:rsidRDefault="000006AA" w:rsidP="00663F7D">
            <w:pPr>
              <w:spacing w:after="60"/>
              <w:jc w:val="both"/>
              <w:rPr>
                <w:rFonts w:ascii="Times New Roman" w:hAnsi="Times New Roman"/>
                <w:sz w:val="20"/>
                <w:szCs w:val="20"/>
              </w:rPr>
            </w:pPr>
            <w:r w:rsidRPr="00EF3916">
              <w:rPr>
                <w:rFonts w:ascii="Times New Roman" w:hAnsi="Times New Roman"/>
                <w:sz w:val="20"/>
                <w:szCs w:val="20"/>
              </w:rPr>
              <w:t>3</w:t>
            </w:r>
          </w:p>
        </w:tc>
        <w:tc>
          <w:tcPr>
            <w:tcW w:w="2125" w:type="dxa"/>
            <w:tcMar>
              <w:left w:w="115" w:type="dxa"/>
              <w:right w:w="115" w:type="dxa"/>
            </w:tcMar>
            <w:vAlign w:val="center"/>
          </w:tcPr>
          <w:p w14:paraId="40D1D04F" w14:textId="77777777" w:rsidR="000006AA" w:rsidRPr="00EF3916" w:rsidRDefault="000006AA" w:rsidP="003B4DEE">
            <w:pPr>
              <w:pStyle w:val="ColorfulList-Accent11"/>
              <w:numPr>
                <w:ilvl w:val="0"/>
                <w:numId w:val="9"/>
              </w:numPr>
              <w:spacing w:after="60"/>
              <w:ind w:left="318" w:hanging="284"/>
              <w:jc w:val="both"/>
              <w:rPr>
                <w:rFonts w:ascii="Times New Roman" w:hAnsi="Times New Roman"/>
                <w:sz w:val="20"/>
                <w:szCs w:val="20"/>
                <w:lang w:val="en-GB"/>
              </w:rPr>
            </w:pPr>
            <w:r w:rsidRPr="00EF3916">
              <w:rPr>
                <w:rFonts w:ascii="Times New Roman" w:hAnsi="Times New Roman"/>
                <w:sz w:val="20"/>
                <w:szCs w:val="20"/>
                <w:lang w:val="en-GB"/>
              </w:rPr>
              <w:t>Reduced chances of entrepreneurship for vulnerable groups of women and young people</w:t>
            </w:r>
          </w:p>
          <w:p w14:paraId="4C314914" w14:textId="77777777" w:rsidR="000006AA" w:rsidRPr="00EF3916" w:rsidRDefault="000006AA" w:rsidP="003B4DEE">
            <w:pPr>
              <w:pStyle w:val="ColorfulList-Accent11"/>
              <w:numPr>
                <w:ilvl w:val="0"/>
                <w:numId w:val="9"/>
              </w:numPr>
              <w:spacing w:after="60"/>
              <w:ind w:left="318" w:hanging="284"/>
              <w:jc w:val="both"/>
              <w:rPr>
                <w:rFonts w:ascii="Times New Roman" w:hAnsi="Times New Roman"/>
                <w:sz w:val="20"/>
                <w:szCs w:val="20"/>
                <w:lang w:val="fr-CA"/>
              </w:rPr>
            </w:pPr>
            <w:r w:rsidRPr="00EF3916">
              <w:rPr>
                <w:rFonts w:ascii="Times New Roman" w:hAnsi="Times New Roman"/>
                <w:sz w:val="20"/>
                <w:szCs w:val="20"/>
                <w:lang w:val="fr-CA"/>
              </w:rPr>
              <w:t xml:space="preserve">Social capital </w:t>
            </w:r>
            <w:proofErr w:type="spellStart"/>
            <w:r w:rsidRPr="00EF3916">
              <w:rPr>
                <w:rFonts w:ascii="Times New Roman" w:hAnsi="Times New Roman"/>
                <w:sz w:val="20"/>
                <w:szCs w:val="20"/>
                <w:lang w:val="fr-CA"/>
              </w:rPr>
              <w:t>under</w:t>
            </w:r>
            <w:proofErr w:type="spellEnd"/>
            <w:r w:rsidRPr="00EF3916">
              <w:rPr>
                <w:rFonts w:ascii="Times New Roman" w:hAnsi="Times New Roman"/>
                <w:sz w:val="20"/>
                <w:szCs w:val="20"/>
                <w:lang w:val="fr-CA"/>
              </w:rPr>
              <w:t xml:space="preserve"> </w:t>
            </w:r>
            <w:proofErr w:type="spellStart"/>
            <w:r w:rsidRPr="00EF3916">
              <w:rPr>
                <w:rFonts w:ascii="Times New Roman" w:hAnsi="Times New Roman"/>
                <w:sz w:val="20"/>
                <w:szCs w:val="20"/>
                <w:lang w:val="fr-CA"/>
              </w:rPr>
              <w:t>strain</w:t>
            </w:r>
            <w:proofErr w:type="spellEnd"/>
          </w:p>
        </w:tc>
        <w:tc>
          <w:tcPr>
            <w:tcW w:w="5670" w:type="dxa"/>
            <w:tcMar>
              <w:left w:w="115" w:type="dxa"/>
              <w:right w:w="115" w:type="dxa"/>
            </w:tcMar>
            <w:vAlign w:val="center"/>
          </w:tcPr>
          <w:p w14:paraId="429AEACF" w14:textId="4C090D25" w:rsidR="00A97180" w:rsidRPr="00EF3916" w:rsidRDefault="00A97180" w:rsidP="008D26E0">
            <w:pPr>
              <w:pStyle w:val="ListParagraph"/>
              <w:numPr>
                <w:ilvl w:val="0"/>
                <w:numId w:val="38"/>
              </w:numPr>
              <w:spacing w:after="60"/>
              <w:ind w:left="389"/>
              <w:rPr>
                <w:rFonts w:ascii="Times New Roman" w:eastAsia="Times New Roman" w:hAnsi="Times New Roman"/>
                <w:sz w:val="20"/>
                <w:szCs w:val="20"/>
              </w:rPr>
            </w:pPr>
            <w:r w:rsidRPr="00EF3916">
              <w:rPr>
                <w:rFonts w:ascii="Times New Roman" w:eastAsia="Times New Roman" w:hAnsi="Times New Roman"/>
                <w:sz w:val="20"/>
                <w:szCs w:val="20"/>
              </w:rPr>
              <w:t>Building on the identified innovative practices as result of output 2.1.1</w:t>
            </w:r>
            <w:r w:rsidR="00A45318" w:rsidRPr="00EF3916">
              <w:rPr>
                <w:rFonts w:ascii="Times New Roman" w:eastAsia="Times New Roman" w:hAnsi="Times New Roman"/>
                <w:sz w:val="20"/>
                <w:szCs w:val="20"/>
              </w:rPr>
              <w:t>,</w:t>
            </w:r>
            <w:r w:rsidRPr="00EF3916">
              <w:rPr>
                <w:rFonts w:ascii="Times New Roman" w:eastAsia="Times New Roman" w:hAnsi="Times New Roman"/>
                <w:sz w:val="20"/>
                <w:szCs w:val="20"/>
              </w:rPr>
              <w:t xml:space="preserve"> the project will promote proven experiences to promote access</w:t>
            </w:r>
            <w:r w:rsidR="00A45318" w:rsidRPr="00EF3916">
              <w:rPr>
                <w:rFonts w:ascii="Times New Roman" w:eastAsia="Times New Roman" w:hAnsi="Times New Roman"/>
                <w:sz w:val="20"/>
                <w:szCs w:val="20"/>
              </w:rPr>
              <w:t>.</w:t>
            </w:r>
          </w:p>
          <w:p w14:paraId="3DBC1B17" w14:textId="124A2733" w:rsidR="00A97180" w:rsidRPr="00EF3916" w:rsidRDefault="00A97180" w:rsidP="008D26E0">
            <w:pPr>
              <w:pStyle w:val="ListParagraph"/>
              <w:numPr>
                <w:ilvl w:val="0"/>
                <w:numId w:val="38"/>
              </w:numPr>
              <w:spacing w:after="60"/>
              <w:ind w:left="389"/>
              <w:rPr>
                <w:rFonts w:ascii="Times New Roman" w:eastAsia="Times New Roman" w:hAnsi="Times New Roman"/>
                <w:sz w:val="20"/>
                <w:szCs w:val="20"/>
              </w:rPr>
            </w:pPr>
            <w:r w:rsidRPr="00EF3916">
              <w:rPr>
                <w:rFonts w:ascii="Times New Roman" w:eastAsia="Times New Roman" w:hAnsi="Times New Roman"/>
                <w:sz w:val="20"/>
                <w:szCs w:val="20"/>
              </w:rPr>
              <w:t>Targeted investment in support of women and youths identified in output 2.1.2</w:t>
            </w:r>
            <w:r w:rsidR="00A45318" w:rsidRPr="00EF3916">
              <w:rPr>
                <w:rFonts w:ascii="Times New Roman" w:eastAsia="Times New Roman" w:hAnsi="Times New Roman"/>
                <w:sz w:val="20"/>
                <w:szCs w:val="20"/>
              </w:rPr>
              <w:t>.</w:t>
            </w:r>
          </w:p>
          <w:p w14:paraId="587471B3" w14:textId="41CE9270" w:rsidR="00A97180" w:rsidRPr="00EF3916" w:rsidRDefault="00A97180" w:rsidP="008D26E0">
            <w:pPr>
              <w:pStyle w:val="ListParagraph"/>
              <w:numPr>
                <w:ilvl w:val="0"/>
                <w:numId w:val="38"/>
              </w:numPr>
              <w:spacing w:after="60"/>
              <w:ind w:left="389"/>
              <w:rPr>
                <w:rFonts w:ascii="Times New Roman" w:eastAsia="Times New Roman" w:hAnsi="Times New Roman"/>
                <w:sz w:val="20"/>
                <w:szCs w:val="20"/>
              </w:rPr>
            </w:pPr>
            <w:r w:rsidRPr="00EF3916">
              <w:rPr>
                <w:rFonts w:ascii="Times New Roman" w:eastAsia="Times New Roman" w:hAnsi="Times New Roman"/>
                <w:sz w:val="20"/>
                <w:szCs w:val="20"/>
              </w:rPr>
              <w:t xml:space="preserve">Emerging opportunities which promote </w:t>
            </w:r>
            <w:proofErr w:type="gramStart"/>
            <w:r w:rsidRPr="00EF3916">
              <w:rPr>
                <w:rFonts w:ascii="Times New Roman" w:eastAsia="Times New Roman" w:hAnsi="Times New Roman"/>
                <w:sz w:val="20"/>
                <w:szCs w:val="20"/>
              </w:rPr>
              <w:t>access  identified</w:t>
            </w:r>
            <w:proofErr w:type="gramEnd"/>
            <w:r w:rsidRPr="00EF3916">
              <w:rPr>
                <w:rFonts w:ascii="Times New Roman" w:eastAsia="Times New Roman" w:hAnsi="Times New Roman"/>
                <w:sz w:val="20"/>
                <w:szCs w:val="20"/>
              </w:rPr>
              <w:t xml:space="preserve"> through output 2.1.3 will be render public and facilitation done to promote that access</w:t>
            </w:r>
            <w:r w:rsidR="00A45318" w:rsidRPr="00EF3916">
              <w:rPr>
                <w:rFonts w:ascii="Times New Roman" w:eastAsia="Times New Roman" w:hAnsi="Times New Roman"/>
                <w:sz w:val="20"/>
                <w:szCs w:val="20"/>
              </w:rPr>
              <w:t>.</w:t>
            </w:r>
          </w:p>
          <w:p w14:paraId="0877276F" w14:textId="214ED580" w:rsidR="00362A30" w:rsidRPr="00EF3916" w:rsidRDefault="00DF4C6B" w:rsidP="008D26E0">
            <w:pPr>
              <w:pStyle w:val="ListParagraph"/>
              <w:numPr>
                <w:ilvl w:val="0"/>
                <w:numId w:val="38"/>
              </w:numPr>
              <w:spacing w:after="60"/>
              <w:ind w:left="389"/>
              <w:rPr>
                <w:rFonts w:ascii="Times New Roman" w:eastAsia="Times New Roman" w:hAnsi="Times New Roman"/>
                <w:sz w:val="20"/>
                <w:szCs w:val="20"/>
              </w:rPr>
            </w:pPr>
            <w:r w:rsidRPr="00EF3916">
              <w:rPr>
                <w:rFonts w:ascii="Times New Roman" w:eastAsia="Times New Roman" w:hAnsi="Times New Roman"/>
                <w:sz w:val="20"/>
                <w:szCs w:val="20"/>
                <w:lang w:val="en-GB"/>
              </w:rPr>
              <w:t>Information on Partnership opportunities identified in output 3.1.1 and which will facilitate resources access will be available to all stakeholders</w:t>
            </w:r>
            <w:r w:rsidR="00A45318" w:rsidRPr="00EF3916">
              <w:rPr>
                <w:rFonts w:ascii="Times New Roman" w:eastAsia="Times New Roman" w:hAnsi="Times New Roman"/>
                <w:sz w:val="20"/>
                <w:szCs w:val="20"/>
                <w:lang w:val="en-GB"/>
              </w:rPr>
              <w:t>.</w:t>
            </w:r>
          </w:p>
        </w:tc>
      </w:tr>
      <w:tr w:rsidR="000006AA" w:rsidRPr="00EF3916" w14:paraId="5E466048" w14:textId="77777777" w:rsidTr="00663F7D">
        <w:tc>
          <w:tcPr>
            <w:tcW w:w="1819" w:type="dxa"/>
            <w:tcMar>
              <w:left w:w="115" w:type="dxa"/>
              <w:right w:w="115" w:type="dxa"/>
            </w:tcMar>
            <w:vAlign w:val="center"/>
          </w:tcPr>
          <w:p w14:paraId="04123DEF" w14:textId="77777777" w:rsidR="000006AA" w:rsidRPr="00EF3916" w:rsidRDefault="000006AA" w:rsidP="00663F7D">
            <w:pPr>
              <w:spacing w:after="60"/>
              <w:ind w:left="-113"/>
              <w:jc w:val="both"/>
              <w:rPr>
                <w:rFonts w:ascii="Times New Roman" w:hAnsi="Times New Roman"/>
                <w:sz w:val="20"/>
                <w:szCs w:val="20"/>
              </w:rPr>
            </w:pPr>
            <w:r w:rsidRPr="00644389">
              <w:rPr>
                <w:rFonts w:ascii="Times New Roman" w:hAnsi="Times New Roman"/>
                <w:sz w:val="20"/>
                <w:szCs w:val="20"/>
              </w:rPr>
              <w:t xml:space="preserve">Climatic </w:t>
            </w:r>
            <w:r w:rsidRPr="00EF3916">
              <w:rPr>
                <w:rFonts w:ascii="Times New Roman" w:hAnsi="Times New Roman"/>
                <w:sz w:val="20"/>
                <w:szCs w:val="20"/>
              </w:rPr>
              <w:t>disturbances (drought, flood)</w:t>
            </w:r>
          </w:p>
        </w:tc>
        <w:tc>
          <w:tcPr>
            <w:tcW w:w="1296" w:type="dxa"/>
            <w:tcMar>
              <w:left w:w="115" w:type="dxa"/>
              <w:right w:w="115" w:type="dxa"/>
            </w:tcMar>
            <w:vAlign w:val="center"/>
          </w:tcPr>
          <w:p w14:paraId="4ADEBD8F" w14:textId="77777777" w:rsidR="000006AA" w:rsidRPr="00EF3916" w:rsidRDefault="000006AA" w:rsidP="00663F7D">
            <w:pPr>
              <w:spacing w:after="60"/>
              <w:jc w:val="both"/>
              <w:rPr>
                <w:rFonts w:ascii="Times New Roman" w:hAnsi="Times New Roman"/>
                <w:sz w:val="20"/>
                <w:szCs w:val="20"/>
              </w:rPr>
            </w:pPr>
            <w:r w:rsidRPr="00EF3916">
              <w:rPr>
                <w:rFonts w:ascii="Times New Roman" w:hAnsi="Times New Roman"/>
                <w:sz w:val="20"/>
                <w:szCs w:val="20"/>
              </w:rPr>
              <w:t>3</w:t>
            </w:r>
          </w:p>
        </w:tc>
        <w:tc>
          <w:tcPr>
            <w:tcW w:w="2125" w:type="dxa"/>
            <w:tcMar>
              <w:left w:w="115" w:type="dxa"/>
              <w:right w:w="115" w:type="dxa"/>
            </w:tcMar>
            <w:vAlign w:val="center"/>
          </w:tcPr>
          <w:p w14:paraId="5E1AF894" w14:textId="77777777" w:rsidR="000006AA" w:rsidRPr="00EF3916" w:rsidRDefault="000006AA" w:rsidP="003B4DEE">
            <w:pPr>
              <w:pStyle w:val="ColorfulList-Accent11"/>
              <w:numPr>
                <w:ilvl w:val="0"/>
                <w:numId w:val="9"/>
              </w:numPr>
              <w:spacing w:after="60"/>
              <w:ind w:left="318" w:hanging="284"/>
              <w:jc w:val="both"/>
              <w:rPr>
                <w:rFonts w:ascii="Times New Roman" w:hAnsi="Times New Roman"/>
                <w:sz w:val="20"/>
                <w:szCs w:val="20"/>
                <w:lang w:val="fr-CA"/>
              </w:rPr>
            </w:pPr>
            <w:r w:rsidRPr="00EF3916">
              <w:rPr>
                <w:rFonts w:ascii="Times New Roman" w:hAnsi="Times New Roman"/>
                <w:sz w:val="20"/>
                <w:szCs w:val="20"/>
                <w:lang w:val="fr-CA"/>
              </w:rPr>
              <w:t xml:space="preserve">Delay and disruption in </w:t>
            </w:r>
            <w:proofErr w:type="spellStart"/>
            <w:r w:rsidRPr="00EF3916">
              <w:rPr>
                <w:rFonts w:ascii="Times New Roman" w:hAnsi="Times New Roman"/>
                <w:sz w:val="20"/>
                <w:szCs w:val="20"/>
                <w:lang w:val="fr-CA"/>
              </w:rPr>
              <w:t>implementation</w:t>
            </w:r>
            <w:proofErr w:type="spellEnd"/>
          </w:p>
          <w:p w14:paraId="4BBF399B" w14:textId="77777777" w:rsidR="000006AA" w:rsidRPr="00EF3916" w:rsidRDefault="000006AA" w:rsidP="003B4DEE">
            <w:pPr>
              <w:pStyle w:val="ColorfulList-Accent11"/>
              <w:numPr>
                <w:ilvl w:val="0"/>
                <w:numId w:val="9"/>
              </w:numPr>
              <w:spacing w:after="60"/>
              <w:ind w:left="318" w:hanging="284"/>
              <w:jc w:val="both"/>
              <w:rPr>
                <w:rFonts w:ascii="Times New Roman" w:hAnsi="Times New Roman"/>
                <w:sz w:val="20"/>
                <w:szCs w:val="20"/>
                <w:lang w:val="en-GB"/>
              </w:rPr>
            </w:pPr>
            <w:r w:rsidRPr="00EF3916">
              <w:rPr>
                <w:rFonts w:ascii="Times New Roman" w:hAnsi="Times New Roman"/>
                <w:sz w:val="20"/>
                <w:szCs w:val="20"/>
                <w:lang w:val="en-GB"/>
              </w:rPr>
              <w:t>Blocking long-term visions by the Emergency and Humanitarian</w:t>
            </w:r>
          </w:p>
        </w:tc>
        <w:tc>
          <w:tcPr>
            <w:tcW w:w="5670" w:type="dxa"/>
            <w:tcMar>
              <w:left w:w="115" w:type="dxa"/>
              <w:right w:w="115" w:type="dxa"/>
            </w:tcMar>
            <w:vAlign w:val="center"/>
          </w:tcPr>
          <w:p w14:paraId="6AA3D024" w14:textId="382BDC5B" w:rsidR="000006AA" w:rsidRPr="00EF3916" w:rsidRDefault="00DF4C6B" w:rsidP="003B4DEE">
            <w:pPr>
              <w:pStyle w:val="ColorfulList-Accent11"/>
              <w:keepNext/>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Identified innovative practices, emerging opportunities and partnerships respectively in output 2.1.1, 2.1.3</w:t>
            </w:r>
            <w:r w:rsidR="00362A30" w:rsidRPr="00EF3916">
              <w:rPr>
                <w:rFonts w:ascii="Times New Roman" w:hAnsi="Times New Roman"/>
                <w:sz w:val="20"/>
                <w:szCs w:val="20"/>
                <w:lang w:val="en-GB"/>
              </w:rPr>
              <w:t xml:space="preserve"> </w:t>
            </w:r>
            <w:r w:rsidRPr="00EF3916">
              <w:rPr>
                <w:rFonts w:ascii="Times New Roman" w:hAnsi="Times New Roman"/>
                <w:sz w:val="20"/>
                <w:szCs w:val="20"/>
                <w:lang w:val="en-GB"/>
              </w:rPr>
              <w:t xml:space="preserve">and 3.1.1 will </w:t>
            </w:r>
            <w:proofErr w:type="spellStart"/>
            <w:r w:rsidRPr="00EF3916">
              <w:rPr>
                <w:rFonts w:ascii="Times New Roman" w:hAnsi="Times New Roman"/>
                <w:sz w:val="20"/>
                <w:szCs w:val="20"/>
                <w:lang w:val="en-GB"/>
              </w:rPr>
              <w:t>will</w:t>
            </w:r>
            <w:proofErr w:type="spellEnd"/>
            <w:r w:rsidRPr="00EF3916">
              <w:rPr>
                <w:rFonts w:ascii="Times New Roman" w:hAnsi="Times New Roman"/>
                <w:sz w:val="20"/>
                <w:szCs w:val="20"/>
                <w:lang w:val="en-GB"/>
              </w:rPr>
              <w:t xml:space="preserve"> consider adaptation to climate risk will be promoted</w:t>
            </w:r>
            <w:r w:rsidR="00362A30" w:rsidRPr="00EF3916">
              <w:rPr>
                <w:rFonts w:ascii="Times New Roman" w:hAnsi="Times New Roman"/>
                <w:sz w:val="20"/>
                <w:szCs w:val="20"/>
                <w:lang w:val="en-GB"/>
              </w:rPr>
              <w:t>.</w:t>
            </w:r>
          </w:p>
          <w:p w14:paraId="54EB3468" w14:textId="7A9A7137" w:rsidR="00DF4C6B" w:rsidRPr="00EF3916" w:rsidRDefault="00DF4C6B" w:rsidP="003B4DEE">
            <w:pPr>
              <w:pStyle w:val="ColorfulList-Accent11"/>
              <w:keepNext/>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Landscape approach as opportunity for investments will be promoted as model for climate smart option</w:t>
            </w:r>
            <w:r w:rsidR="00362A30" w:rsidRPr="00EF3916">
              <w:rPr>
                <w:rFonts w:ascii="Times New Roman" w:hAnsi="Times New Roman"/>
                <w:sz w:val="20"/>
                <w:szCs w:val="20"/>
                <w:lang w:val="en-GB"/>
              </w:rPr>
              <w:t>.</w:t>
            </w:r>
          </w:p>
        </w:tc>
      </w:tr>
      <w:tr w:rsidR="000006AA" w:rsidRPr="00EF3916" w14:paraId="1D5F2254" w14:textId="77777777" w:rsidTr="00663F7D">
        <w:tc>
          <w:tcPr>
            <w:tcW w:w="1819" w:type="dxa"/>
            <w:tcMar>
              <w:left w:w="115" w:type="dxa"/>
              <w:right w:w="115" w:type="dxa"/>
            </w:tcMar>
            <w:vAlign w:val="center"/>
          </w:tcPr>
          <w:p w14:paraId="4CE89694" w14:textId="77777777" w:rsidR="000006AA" w:rsidRPr="00EF3916" w:rsidRDefault="000006AA" w:rsidP="00663F7D">
            <w:pPr>
              <w:spacing w:after="60"/>
              <w:ind w:left="-113"/>
              <w:jc w:val="both"/>
              <w:rPr>
                <w:rFonts w:ascii="Times New Roman" w:hAnsi="Times New Roman"/>
                <w:sz w:val="20"/>
                <w:szCs w:val="20"/>
                <w:lang w:val="en-GB"/>
              </w:rPr>
            </w:pPr>
            <w:r w:rsidRPr="00644389">
              <w:rPr>
                <w:rFonts w:ascii="Times New Roman" w:hAnsi="Times New Roman"/>
                <w:sz w:val="20"/>
                <w:szCs w:val="20"/>
                <w:lang w:val="en-GB"/>
              </w:rPr>
              <w:t xml:space="preserve">Insecurity in certain hot spot areas </w:t>
            </w:r>
          </w:p>
        </w:tc>
        <w:tc>
          <w:tcPr>
            <w:tcW w:w="1296" w:type="dxa"/>
            <w:tcMar>
              <w:left w:w="115" w:type="dxa"/>
              <w:right w:w="115" w:type="dxa"/>
            </w:tcMar>
            <w:vAlign w:val="center"/>
          </w:tcPr>
          <w:p w14:paraId="11E57F3D" w14:textId="77777777" w:rsidR="000006AA" w:rsidRPr="00EF3916" w:rsidRDefault="000006AA" w:rsidP="00663F7D">
            <w:pPr>
              <w:spacing w:after="60"/>
              <w:jc w:val="both"/>
              <w:rPr>
                <w:rFonts w:ascii="Times New Roman" w:hAnsi="Times New Roman"/>
                <w:sz w:val="20"/>
                <w:szCs w:val="20"/>
              </w:rPr>
            </w:pPr>
            <w:r w:rsidRPr="00EF3916">
              <w:rPr>
                <w:rFonts w:ascii="Times New Roman" w:hAnsi="Times New Roman"/>
                <w:sz w:val="20"/>
                <w:szCs w:val="20"/>
              </w:rPr>
              <w:t>2</w:t>
            </w:r>
          </w:p>
        </w:tc>
        <w:tc>
          <w:tcPr>
            <w:tcW w:w="2125" w:type="dxa"/>
            <w:tcMar>
              <w:left w:w="115" w:type="dxa"/>
              <w:right w:w="115" w:type="dxa"/>
            </w:tcMar>
            <w:vAlign w:val="center"/>
          </w:tcPr>
          <w:p w14:paraId="2C4F07FA" w14:textId="77777777" w:rsidR="000006AA" w:rsidRPr="00EF3916" w:rsidRDefault="000006AA" w:rsidP="003B4DEE">
            <w:pPr>
              <w:pStyle w:val="ColorfulList-Accent11"/>
              <w:numPr>
                <w:ilvl w:val="0"/>
                <w:numId w:val="9"/>
              </w:numPr>
              <w:spacing w:after="60"/>
              <w:ind w:left="318" w:hanging="284"/>
              <w:jc w:val="both"/>
              <w:rPr>
                <w:rFonts w:ascii="Times New Roman" w:hAnsi="Times New Roman"/>
                <w:sz w:val="20"/>
                <w:szCs w:val="20"/>
                <w:lang w:val="en-GB"/>
              </w:rPr>
            </w:pPr>
            <w:r w:rsidRPr="00EF3916">
              <w:rPr>
                <w:rFonts w:ascii="Times New Roman" w:hAnsi="Times New Roman"/>
                <w:sz w:val="20"/>
                <w:szCs w:val="20"/>
                <w:lang w:val="en-GB"/>
              </w:rPr>
              <w:t>Cancellation or delay in the delivery of certain products</w:t>
            </w:r>
          </w:p>
        </w:tc>
        <w:tc>
          <w:tcPr>
            <w:tcW w:w="5670" w:type="dxa"/>
            <w:tcMar>
              <w:left w:w="115" w:type="dxa"/>
              <w:right w:w="115" w:type="dxa"/>
            </w:tcMar>
            <w:vAlign w:val="center"/>
          </w:tcPr>
          <w:p w14:paraId="547EB953" w14:textId="05B15A71" w:rsidR="009B0D53" w:rsidRPr="00EF3916" w:rsidRDefault="009B0D53" w:rsidP="003B4DEE">
            <w:pPr>
              <w:pStyle w:val="ColorfulList-Accent11"/>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Opportunities for partnership and investments in favour of security building identified in various project outputs will help to mitigate the security risk</w:t>
            </w:r>
            <w:r w:rsidR="00362A30" w:rsidRPr="00EF3916">
              <w:rPr>
                <w:rFonts w:ascii="Times New Roman" w:hAnsi="Times New Roman"/>
                <w:sz w:val="20"/>
                <w:szCs w:val="20"/>
                <w:lang w:val="en-GB"/>
              </w:rPr>
              <w:t>.</w:t>
            </w:r>
          </w:p>
          <w:p w14:paraId="636AAA5C" w14:textId="7FE74A2F" w:rsidR="007A7B83" w:rsidRPr="00EF3916" w:rsidRDefault="009B0D53" w:rsidP="003B4DEE">
            <w:pPr>
              <w:pStyle w:val="ColorfulList-Accent11"/>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 xml:space="preserve">The capacity building plan to be developed will include a good part of security </w:t>
            </w:r>
            <w:r w:rsidR="007A7B83" w:rsidRPr="00EF3916">
              <w:rPr>
                <w:rFonts w:ascii="Times New Roman" w:hAnsi="Times New Roman"/>
                <w:sz w:val="20"/>
                <w:szCs w:val="20"/>
                <w:lang w:val="en-GB"/>
              </w:rPr>
              <w:t>considerations measures in developmental projects in Sahel</w:t>
            </w:r>
            <w:r w:rsidR="00362A30" w:rsidRPr="00EF3916">
              <w:rPr>
                <w:rFonts w:ascii="Times New Roman" w:hAnsi="Times New Roman"/>
                <w:sz w:val="20"/>
                <w:szCs w:val="20"/>
                <w:lang w:val="en-GB"/>
              </w:rPr>
              <w:t>.</w:t>
            </w:r>
          </w:p>
          <w:p w14:paraId="6AF03CF3" w14:textId="6715E28F" w:rsidR="000006AA" w:rsidRPr="00EF3916" w:rsidRDefault="007A7B83" w:rsidP="00DF4C6B">
            <w:pPr>
              <w:pStyle w:val="ColorfulList-Accent11"/>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lastRenderedPageBreak/>
              <w:t xml:space="preserve">The institutional arrangement in favour of large scale investment for transformational changes in </w:t>
            </w:r>
            <w:proofErr w:type="gramStart"/>
            <w:r w:rsidRPr="00EF3916">
              <w:rPr>
                <w:rFonts w:ascii="Times New Roman" w:hAnsi="Times New Roman"/>
                <w:sz w:val="20"/>
                <w:szCs w:val="20"/>
                <w:lang w:val="en-GB"/>
              </w:rPr>
              <w:t>Sahel  will</w:t>
            </w:r>
            <w:proofErr w:type="gramEnd"/>
            <w:r w:rsidRPr="00EF3916">
              <w:rPr>
                <w:rFonts w:ascii="Times New Roman" w:hAnsi="Times New Roman"/>
                <w:sz w:val="20"/>
                <w:szCs w:val="20"/>
                <w:lang w:val="en-GB"/>
              </w:rPr>
              <w:t xml:space="preserve"> give due consideration to security component</w:t>
            </w:r>
            <w:r w:rsidR="00362A30" w:rsidRPr="00EF3916">
              <w:rPr>
                <w:rFonts w:ascii="Times New Roman" w:hAnsi="Times New Roman"/>
                <w:sz w:val="20"/>
                <w:szCs w:val="20"/>
                <w:lang w:val="en-GB"/>
              </w:rPr>
              <w:t>.</w:t>
            </w:r>
          </w:p>
        </w:tc>
      </w:tr>
      <w:tr w:rsidR="000006AA" w:rsidRPr="00EF3916" w14:paraId="2BC0667E" w14:textId="77777777" w:rsidTr="00663F7D">
        <w:trPr>
          <w:trHeight w:val="374"/>
        </w:trPr>
        <w:tc>
          <w:tcPr>
            <w:tcW w:w="1819" w:type="dxa"/>
            <w:tcMar>
              <w:left w:w="115" w:type="dxa"/>
              <w:right w:w="115" w:type="dxa"/>
            </w:tcMar>
            <w:vAlign w:val="center"/>
          </w:tcPr>
          <w:p w14:paraId="65B4A14B" w14:textId="77777777" w:rsidR="000006AA" w:rsidRPr="00EF3916" w:rsidRDefault="000006AA" w:rsidP="00663F7D">
            <w:pPr>
              <w:spacing w:after="60"/>
              <w:ind w:left="-113"/>
              <w:jc w:val="both"/>
              <w:rPr>
                <w:rFonts w:ascii="Times New Roman" w:hAnsi="Times New Roman"/>
                <w:sz w:val="20"/>
                <w:szCs w:val="20"/>
              </w:rPr>
            </w:pPr>
            <w:r w:rsidRPr="00644389">
              <w:rPr>
                <w:rFonts w:ascii="Times New Roman" w:hAnsi="Times New Roman"/>
                <w:sz w:val="20"/>
                <w:szCs w:val="20"/>
              </w:rPr>
              <w:lastRenderedPageBreak/>
              <w:t>COVID-19 Persistence</w:t>
            </w:r>
          </w:p>
        </w:tc>
        <w:tc>
          <w:tcPr>
            <w:tcW w:w="1296" w:type="dxa"/>
            <w:tcMar>
              <w:left w:w="115" w:type="dxa"/>
              <w:right w:w="115" w:type="dxa"/>
            </w:tcMar>
            <w:vAlign w:val="center"/>
          </w:tcPr>
          <w:p w14:paraId="5D9C9D99" w14:textId="77777777" w:rsidR="000006AA" w:rsidRPr="00EF3916" w:rsidRDefault="000006AA" w:rsidP="00663F7D">
            <w:pPr>
              <w:spacing w:after="60"/>
              <w:jc w:val="both"/>
              <w:rPr>
                <w:rFonts w:ascii="Times New Roman" w:hAnsi="Times New Roman"/>
                <w:sz w:val="20"/>
                <w:szCs w:val="20"/>
              </w:rPr>
            </w:pPr>
            <w:r w:rsidRPr="00EF3916">
              <w:rPr>
                <w:rFonts w:ascii="Times New Roman" w:hAnsi="Times New Roman"/>
                <w:sz w:val="20"/>
                <w:szCs w:val="20"/>
              </w:rPr>
              <w:t>4</w:t>
            </w:r>
          </w:p>
        </w:tc>
        <w:tc>
          <w:tcPr>
            <w:tcW w:w="2125" w:type="dxa"/>
            <w:tcMar>
              <w:left w:w="115" w:type="dxa"/>
              <w:right w:w="115" w:type="dxa"/>
            </w:tcMar>
            <w:vAlign w:val="center"/>
          </w:tcPr>
          <w:p w14:paraId="5C56F13D" w14:textId="77777777" w:rsidR="000006AA" w:rsidRPr="00EF3916" w:rsidRDefault="000006AA" w:rsidP="003B4DEE">
            <w:pPr>
              <w:pStyle w:val="ColorfulList-Accent11"/>
              <w:numPr>
                <w:ilvl w:val="0"/>
                <w:numId w:val="9"/>
              </w:numPr>
              <w:spacing w:after="60"/>
              <w:ind w:left="318" w:hanging="284"/>
              <w:jc w:val="both"/>
              <w:rPr>
                <w:rFonts w:ascii="Times New Roman" w:hAnsi="Times New Roman"/>
                <w:sz w:val="20"/>
                <w:szCs w:val="20"/>
                <w:lang w:val="fr-CA"/>
              </w:rPr>
            </w:pPr>
            <w:r w:rsidRPr="00EF3916">
              <w:rPr>
                <w:rFonts w:ascii="Times New Roman" w:hAnsi="Times New Roman"/>
                <w:sz w:val="20"/>
                <w:szCs w:val="20"/>
                <w:lang w:val="fr-CA"/>
              </w:rPr>
              <w:t xml:space="preserve">Disruption and </w:t>
            </w:r>
            <w:proofErr w:type="spellStart"/>
            <w:r w:rsidRPr="00EF3916">
              <w:rPr>
                <w:rFonts w:ascii="Times New Roman" w:hAnsi="Times New Roman"/>
                <w:sz w:val="20"/>
                <w:szCs w:val="20"/>
                <w:lang w:val="fr-CA"/>
              </w:rPr>
              <w:t>delay</w:t>
            </w:r>
            <w:proofErr w:type="spellEnd"/>
            <w:r w:rsidRPr="00EF3916">
              <w:rPr>
                <w:rFonts w:ascii="Times New Roman" w:hAnsi="Times New Roman"/>
                <w:sz w:val="20"/>
                <w:szCs w:val="20"/>
                <w:lang w:val="fr-CA"/>
              </w:rPr>
              <w:t xml:space="preserve"> in </w:t>
            </w:r>
            <w:proofErr w:type="spellStart"/>
            <w:r w:rsidRPr="00EF3916">
              <w:rPr>
                <w:rFonts w:ascii="Times New Roman" w:hAnsi="Times New Roman"/>
                <w:sz w:val="20"/>
                <w:szCs w:val="20"/>
                <w:lang w:val="fr-CA"/>
              </w:rPr>
              <w:t>implementation</w:t>
            </w:r>
            <w:proofErr w:type="spellEnd"/>
            <w:r w:rsidRPr="00EF3916">
              <w:rPr>
                <w:rFonts w:ascii="Times New Roman" w:hAnsi="Times New Roman"/>
                <w:sz w:val="20"/>
                <w:szCs w:val="20"/>
                <w:lang w:val="fr-CA"/>
              </w:rPr>
              <w:t xml:space="preserve"> </w:t>
            </w:r>
          </w:p>
          <w:p w14:paraId="0E719844" w14:textId="77777777" w:rsidR="000006AA" w:rsidRPr="00EF3916" w:rsidRDefault="000006AA" w:rsidP="003B4DEE">
            <w:pPr>
              <w:pStyle w:val="ColorfulList-Accent11"/>
              <w:numPr>
                <w:ilvl w:val="0"/>
                <w:numId w:val="9"/>
              </w:numPr>
              <w:spacing w:after="60"/>
              <w:ind w:left="318" w:hanging="284"/>
              <w:jc w:val="both"/>
              <w:rPr>
                <w:rFonts w:ascii="Times New Roman" w:hAnsi="Times New Roman"/>
                <w:sz w:val="20"/>
                <w:szCs w:val="20"/>
                <w:lang w:val="en-GB"/>
              </w:rPr>
            </w:pPr>
            <w:r w:rsidRPr="00EF3916">
              <w:rPr>
                <w:rFonts w:ascii="Times New Roman" w:hAnsi="Times New Roman"/>
                <w:sz w:val="20"/>
                <w:szCs w:val="20"/>
                <w:lang w:val="en-GB"/>
              </w:rPr>
              <w:t xml:space="preserve">Reduction of the social and economic benefits of the project </w:t>
            </w:r>
          </w:p>
        </w:tc>
        <w:tc>
          <w:tcPr>
            <w:tcW w:w="5670" w:type="dxa"/>
            <w:tcMar>
              <w:left w:w="115" w:type="dxa"/>
              <w:right w:w="115" w:type="dxa"/>
            </w:tcMar>
            <w:vAlign w:val="center"/>
          </w:tcPr>
          <w:p w14:paraId="7448E685" w14:textId="057332D3" w:rsidR="000006AA" w:rsidRPr="00EF3916" w:rsidRDefault="007A7B83" w:rsidP="00DF4C6B">
            <w:pPr>
              <w:pStyle w:val="ColorfulList-Accent11"/>
              <w:numPr>
                <w:ilvl w:val="0"/>
                <w:numId w:val="8"/>
              </w:numPr>
              <w:spacing w:after="60"/>
              <w:ind w:left="317" w:hanging="284"/>
              <w:jc w:val="both"/>
              <w:rPr>
                <w:rFonts w:ascii="Times New Roman" w:hAnsi="Times New Roman"/>
                <w:sz w:val="20"/>
                <w:szCs w:val="20"/>
                <w:lang w:val="en-GB"/>
              </w:rPr>
            </w:pPr>
            <w:r w:rsidRPr="00EF3916">
              <w:rPr>
                <w:rFonts w:ascii="Times New Roman" w:hAnsi="Times New Roman"/>
                <w:sz w:val="20"/>
                <w:szCs w:val="20"/>
                <w:lang w:val="en-GB"/>
              </w:rPr>
              <w:t>All the project outputs will be delivered under the condition that the recovery from COVID 19 will be effective and mitigation measures will be included if the pandemic dise</w:t>
            </w:r>
            <w:r w:rsidR="00DF4C6B" w:rsidRPr="00EF3916">
              <w:rPr>
                <w:rFonts w:ascii="Times New Roman" w:hAnsi="Times New Roman"/>
                <w:sz w:val="20"/>
                <w:szCs w:val="20"/>
                <w:lang w:val="en-GB"/>
              </w:rPr>
              <w:t>a</w:t>
            </w:r>
            <w:r w:rsidRPr="00EF3916">
              <w:rPr>
                <w:rFonts w:ascii="Times New Roman" w:hAnsi="Times New Roman"/>
                <w:sz w:val="20"/>
                <w:szCs w:val="20"/>
                <w:lang w:val="en-GB"/>
              </w:rPr>
              <w:t xml:space="preserve">se will </w:t>
            </w:r>
            <w:proofErr w:type="gramStart"/>
            <w:r w:rsidRPr="00EF3916">
              <w:rPr>
                <w:rFonts w:ascii="Times New Roman" w:hAnsi="Times New Roman"/>
                <w:sz w:val="20"/>
                <w:szCs w:val="20"/>
                <w:lang w:val="en-GB"/>
              </w:rPr>
              <w:t>persi</w:t>
            </w:r>
            <w:r w:rsidR="00DF4C6B" w:rsidRPr="00EF3916">
              <w:rPr>
                <w:rFonts w:ascii="Times New Roman" w:hAnsi="Times New Roman"/>
                <w:sz w:val="20"/>
                <w:szCs w:val="20"/>
                <w:lang w:val="en-GB"/>
              </w:rPr>
              <w:t>s</w:t>
            </w:r>
            <w:r w:rsidRPr="00EF3916">
              <w:rPr>
                <w:rFonts w:ascii="Times New Roman" w:hAnsi="Times New Roman"/>
                <w:sz w:val="20"/>
                <w:szCs w:val="20"/>
                <w:lang w:val="en-GB"/>
              </w:rPr>
              <w:t>t</w:t>
            </w:r>
            <w:r w:rsidR="00DF4C6B" w:rsidRPr="00EF3916">
              <w:rPr>
                <w:rFonts w:ascii="Times New Roman" w:hAnsi="Times New Roman"/>
                <w:sz w:val="20"/>
                <w:szCs w:val="20"/>
                <w:lang w:val="en-GB"/>
              </w:rPr>
              <w:t>s</w:t>
            </w:r>
            <w:proofErr w:type="gramEnd"/>
            <w:r w:rsidRPr="00EF3916">
              <w:rPr>
                <w:rFonts w:ascii="Times New Roman" w:hAnsi="Times New Roman"/>
                <w:sz w:val="20"/>
                <w:szCs w:val="20"/>
                <w:lang w:val="en-GB"/>
              </w:rPr>
              <w:t>.</w:t>
            </w:r>
            <w:r w:rsidR="000006AA" w:rsidRPr="00EF3916">
              <w:rPr>
                <w:rFonts w:ascii="Times New Roman" w:hAnsi="Times New Roman"/>
                <w:sz w:val="20"/>
                <w:szCs w:val="20"/>
                <w:lang w:val="en-GB"/>
              </w:rPr>
              <w:t xml:space="preserve"> </w:t>
            </w:r>
          </w:p>
        </w:tc>
      </w:tr>
    </w:tbl>
    <w:p w14:paraId="630C70EA" w14:textId="77777777" w:rsidR="00663F7D" w:rsidRPr="00644389" w:rsidRDefault="00663F7D" w:rsidP="00663F7D">
      <w:pPr>
        <w:ind w:left="-720" w:right="-576"/>
        <w:jc w:val="both"/>
        <w:rPr>
          <w:rFonts w:ascii="Times New Roman" w:hAnsi="Times New Roman"/>
          <w:lang w:val="en-GB"/>
        </w:rPr>
      </w:pPr>
    </w:p>
    <w:p w14:paraId="1A2DECFF" w14:textId="77777777" w:rsidR="00663F7D" w:rsidRPr="00EF3916" w:rsidRDefault="00663F7D" w:rsidP="00663F7D">
      <w:pPr>
        <w:pStyle w:val="GEFFieldtoFillout"/>
        <w:ind w:right="-576"/>
        <w:jc w:val="both"/>
        <w:rPr>
          <w:b/>
          <w:bCs/>
          <w:color w:val="auto"/>
        </w:rPr>
      </w:pPr>
    </w:p>
    <w:p w14:paraId="5EF95BE3" w14:textId="6C0BC267" w:rsidR="00724C83" w:rsidRPr="00EF3916" w:rsidRDefault="009178FB" w:rsidP="00663F7D">
      <w:pPr>
        <w:pStyle w:val="GEFFieldtoFillout"/>
        <w:ind w:right="-576"/>
        <w:jc w:val="both"/>
        <w:rPr>
          <w:b/>
          <w:bCs/>
          <w:color w:val="auto"/>
        </w:rPr>
      </w:pPr>
      <w:r w:rsidRPr="00EF3916">
        <w:rPr>
          <w:b/>
          <w:bCs/>
          <w:color w:val="auto"/>
        </w:rPr>
        <w:t xml:space="preserve">6. Institutional Arrangement and Coordination. </w:t>
      </w:r>
      <w:proofErr w:type="spellStart"/>
      <w:r w:rsidRPr="00EF3916">
        <w:rPr>
          <w:b/>
          <w:bCs/>
          <w:color w:val="auto"/>
        </w:rPr>
        <w:t>Describe</w:t>
      </w:r>
      <w:bookmarkStart w:id="27" w:name="_Hlk37777030"/>
      <w:r w:rsidR="00FE75F6" w:rsidRPr="00EF3916">
        <w:rPr>
          <w:b/>
          <w:bCs/>
          <w:color w:val="auto"/>
        </w:rPr>
        <w:t>the</w:t>
      </w:r>
      <w:proofErr w:type="spellEnd"/>
      <w:r w:rsidR="00FE75F6" w:rsidRPr="00EF3916">
        <w:rPr>
          <w:b/>
          <w:bCs/>
          <w:color w:val="auto"/>
        </w:rPr>
        <w:t xml:space="preserve"> institutional arrangement for project implementation. Elaborate on the planned coordination with other relevant GEF-financed projects and other initiatives.</w:t>
      </w:r>
      <w:bookmarkStart w:id="28" w:name="_Hlk37776692"/>
      <w:bookmarkEnd w:id="27"/>
      <w:bookmarkEnd w:id="28"/>
    </w:p>
    <w:p w14:paraId="1F4704FC" w14:textId="77777777" w:rsidR="00724C83" w:rsidRPr="00EF3916" w:rsidRDefault="00724C83" w:rsidP="00663F7D">
      <w:pPr>
        <w:widowControl w:val="0"/>
        <w:autoSpaceDE w:val="0"/>
        <w:autoSpaceDN w:val="0"/>
        <w:adjustRightInd w:val="0"/>
        <w:ind w:left="-720" w:right="-576"/>
        <w:jc w:val="both"/>
        <w:rPr>
          <w:rFonts w:ascii="Times New Roman" w:hAnsi="Times New Roman"/>
        </w:rPr>
      </w:pPr>
    </w:p>
    <w:p w14:paraId="582A9098" w14:textId="0AC6562A" w:rsidR="00407E4A" w:rsidRPr="00EF3916" w:rsidRDefault="00407E4A" w:rsidP="00663F7D">
      <w:pPr>
        <w:autoSpaceDE w:val="0"/>
        <w:autoSpaceDN w:val="0"/>
        <w:ind w:left="-720" w:right="-576"/>
        <w:jc w:val="both"/>
        <w:rPr>
          <w:rFonts w:ascii="Times New Roman" w:hAnsi="Times New Roman"/>
        </w:rPr>
      </w:pPr>
      <w:bookmarkStart w:id="29" w:name="_Hlk43299394"/>
      <w:r w:rsidRPr="00EF3916">
        <w:rPr>
          <w:rFonts w:ascii="Times New Roman" w:hAnsi="Times New Roman"/>
          <w:b/>
          <w:bCs/>
        </w:rPr>
        <w:t>UN Environment Programme - GEF Implementing Agency</w:t>
      </w:r>
      <w:r w:rsidRPr="00EF3916">
        <w:rPr>
          <w:rFonts w:ascii="Times New Roman" w:hAnsi="Times New Roman"/>
        </w:rPr>
        <w:t xml:space="preserve">: UN Environment Programme (UNEP) will implement the project through its Ecosystems </w:t>
      </w:r>
      <w:proofErr w:type="gramStart"/>
      <w:r w:rsidRPr="00EF3916">
        <w:rPr>
          <w:rFonts w:ascii="Times New Roman" w:hAnsi="Times New Roman"/>
        </w:rPr>
        <w:t>Division</w:t>
      </w:r>
      <w:r w:rsidR="00770C6C" w:rsidRPr="00EF3916">
        <w:rPr>
          <w:rFonts w:ascii="Times New Roman" w:hAnsi="Times New Roman"/>
        </w:rPr>
        <w:t>,</w:t>
      </w:r>
      <w:r w:rsidRPr="00EF3916">
        <w:rPr>
          <w:rFonts w:ascii="Times New Roman" w:hAnsi="Times New Roman"/>
        </w:rPr>
        <w:t xml:space="preserve"> and</w:t>
      </w:r>
      <w:proofErr w:type="gramEnd"/>
      <w:r w:rsidRPr="00EF3916">
        <w:rPr>
          <w:rFonts w:ascii="Times New Roman" w:hAnsi="Times New Roman"/>
        </w:rPr>
        <w:t xml:space="preserve"> will be responsible for overall project supervision to ensure consistency with GEF and UNEP policies and procedures</w:t>
      </w:r>
      <w:r w:rsidR="00770C6C" w:rsidRPr="00EF3916">
        <w:rPr>
          <w:rFonts w:ascii="Times New Roman" w:hAnsi="Times New Roman"/>
        </w:rPr>
        <w:t>. UNEP</w:t>
      </w:r>
      <w:r w:rsidRPr="00EF3916">
        <w:rPr>
          <w:rFonts w:ascii="Times New Roman" w:hAnsi="Times New Roman"/>
        </w:rPr>
        <w:t xml:space="preserve"> will provide guidance on linkages with related UNEP and GEF-funded activities. UNEP will also monitor implementation of the activities undertaken during the execution of the project</w:t>
      </w:r>
      <w:r w:rsidR="00770C6C" w:rsidRPr="00EF3916">
        <w:rPr>
          <w:rFonts w:ascii="Times New Roman" w:hAnsi="Times New Roman"/>
        </w:rPr>
        <w:t>, including</w:t>
      </w:r>
      <w:r w:rsidRPr="00EF3916">
        <w:rPr>
          <w:rFonts w:ascii="Times New Roman" w:hAnsi="Times New Roman"/>
        </w:rPr>
        <w:t xml:space="preserve"> the overall coordination to ensure that the project is in line with UNEP Medium-Term Strategy</w:t>
      </w:r>
      <w:r w:rsidR="00D43545" w:rsidRPr="00EF3916">
        <w:rPr>
          <w:rFonts w:ascii="Times New Roman" w:hAnsi="Times New Roman"/>
        </w:rPr>
        <w:t xml:space="preserve">, </w:t>
      </w:r>
      <w:r w:rsidRPr="00EF3916">
        <w:rPr>
          <w:rFonts w:ascii="Times New Roman" w:hAnsi="Times New Roman"/>
        </w:rPr>
        <w:t>its Program of Work (</w:t>
      </w:r>
      <w:proofErr w:type="spellStart"/>
      <w:r w:rsidRPr="00EF3916">
        <w:rPr>
          <w:rFonts w:ascii="Times New Roman" w:hAnsi="Times New Roman"/>
        </w:rPr>
        <w:t>PoW</w:t>
      </w:r>
      <w:proofErr w:type="spellEnd"/>
      <w:r w:rsidRPr="00EF3916">
        <w:rPr>
          <w:rFonts w:ascii="Times New Roman" w:hAnsi="Times New Roman"/>
        </w:rPr>
        <w:t>)</w:t>
      </w:r>
      <w:r w:rsidR="00D43545" w:rsidRPr="00EF3916">
        <w:rPr>
          <w:rFonts w:ascii="Times New Roman" w:hAnsi="Times New Roman"/>
        </w:rPr>
        <w:t xml:space="preserve"> and GEF 7 programming direction and policies</w:t>
      </w:r>
      <w:r w:rsidRPr="00EF3916">
        <w:rPr>
          <w:rFonts w:ascii="Times New Roman" w:hAnsi="Times New Roman"/>
        </w:rPr>
        <w:t>. More specifically</w:t>
      </w:r>
      <w:r w:rsidR="00770C6C" w:rsidRPr="00EF3916">
        <w:rPr>
          <w:rFonts w:ascii="Times New Roman" w:hAnsi="Times New Roman"/>
        </w:rPr>
        <w:t>,</w:t>
      </w:r>
      <w:r w:rsidRPr="00EF3916">
        <w:rPr>
          <w:rFonts w:ascii="Times New Roman" w:hAnsi="Times New Roman"/>
        </w:rPr>
        <w:t xml:space="preserve"> UNEP shall provide project oversight to ensure that GEF policies and criteria are adhered to and that the project meets its objectives and achieves expected outcomes efficiently and effectively. Project supervision is entrusted to the UNEP / GEF Task Manager and Fund Management Officer. UNEP will bring to bear its vast scientific and empirical experience of critical relevance to the objectives of the project. UNEP will be providing technical support in the project and expertise in coordinating the development of environmental policy consensus through sharing experiences of its other projects being supported by GEF or other agencies. As the GEF Agency for this project, UNEP will provide a platform for a collaborative partnership between national and international organizations which will bring the best available expertise in science and knowledge from the scientific community to partners who are working at the development interface at the national level.</w:t>
      </w:r>
    </w:p>
    <w:p w14:paraId="5CCDF809" w14:textId="77777777" w:rsidR="00663F7D" w:rsidRPr="00EF3916" w:rsidRDefault="00663F7D" w:rsidP="00663F7D">
      <w:pPr>
        <w:autoSpaceDE w:val="0"/>
        <w:autoSpaceDN w:val="0"/>
        <w:ind w:left="-720" w:right="-576"/>
        <w:jc w:val="both"/>
        <w:rPr>
          <w:rFonts w:ascii="Times New Roman" w:hAnsi="Times New Roman"/>
        </w:rPr>
      </w:pPr>
    </w:p>
    <w:p w14:paraId="73F9F061" w14:textId="77777777" w:rsidR="00407E4A" w:rsidRPr="00EF3916" w:rsidRDefault="00407E4A" w:rsidP="00663F7D">
      <w:pPr>
        <w:autoSpaceDE w:val="0"/>
        <w:autoSpaceDN w:val="0"/>
        <w:ind w:left="-720" w:right="-576"/>
        <w:jc w:val="both"/>
        <w:rPr>
          <w:rFonts w:ascii="Times New Roman" w:hAnsi="Times New Roman"/>
          <w:b/>
          <w:bCs/>
        </w:rPr>
      </w:pPr>
      <w:r w:rsidRPr="00EF3916">
        <w:rPr>
          <w:rFonts w:ascii="Times New Roman" w:hAnsi="Times New Roman"/>
          <w:b/>
          <w:bCs/>
        </w:rPr>
        <w:t>Execution:</w:t>
      </w:r>
    </w:p>
    <w:p w14:paraId="02810CFE" w14:textId="77777777" w:rsidR="00663F7D" w:rsidRPr="00EF3916" w:rsidRDefault="00663F7D" w:rsidP="00663F7D">
      <w:pPr>
        <w:autoSpaceDE w:val="0"/>
        <w:autoSpaceDN w:val="0"/>
        <w:ind w:left="-720" w:right="-576"/>
        <w:jc w:val="both"/>
        <w:rPr>
          <w:rFonts w:ascii="Times New Roman" w:hAnsi="Times New Roman"/>
        </w:rPr>
      </w:pPr>
    </w:p>
    <w:p w14:paraId="30C22BB6" w14:textId="30F931A3" w:rsidR="00407E4A" w:rsidRPr="00EF3916" w:rsidRDefault="00407E4A" w:rsidP="00663F7D">
      <w:pPr>
        <w:autoSpaceDE w:val="0"/>
        <w:autoSpaceDN w:val="0"/>
        <w:ind w:left="-720" w:right="-576"/>
        <w:jc w:val="both"/>
        <w:rPr>
          <w:rFonts w:ascii="Times New Roman" w:hAnsi="Times New Roman"/>
        </w:rPr>
      </w:pPr>
      <w:r w:rsidRPr="00EF3916">
        <w:rPr>
          <w:rFonts w:ascii="Times New Roman" w:hAnsi="Times New Roman"/>
        </w:rPr>
        <w:t xml:space="preserve">To support this partnership platform and contribute in the building the coordination capacity and efficient delivery of projects and initiatives of the </w:t>
      </w:r>
      <w:proofErr w:type="spellStart"/>
      <w:r w:rsidRPr="00EF3916">
        <w:rPr>
          <w:rFonts w:ascii="Times New Roman" w:hAnsi="Times New Roman"/>
        </w:rPr>
        <w:t>Panafrican</w:t>
      </w:r>
      <w:proofErr w:type="spellEnd"/>
      <w:r w:rsidRPr="00EF3916">
        <w:rPr>
          <w:rFonts w:ascii="Times New Roman" w:hAnsi="Times New Roman"/>
        </w:rPr>
        <w:t xml:space="preserve"> Agency of the </w:t>
      </w:r>
      <w:r w:rsidR="00770C6C" w:rsidRPr="00EF3916">
        <w:rPr>
          <w:rFonts w:ascii="Times New Roman" w:hAnsi="Times New Roman"/>
        </w:rPr>
        <w:t>GGW</w:t>
      </w:r>
      <w:r w:rsidRPr="00EF3916">
        <w:rPr>
          <w:rFonts w:ascii="Times New Roman" w:hAnsi="Times New Roman"/>
        </w:rPr>
        <w:t>, UNEP Ecosystems Division</w:t>
      </w:r>
      <w:r w:rsidR="00A60242" w:rsidRPr="00EF3916">
        <w:rPr>
          <w:rFonts w:ascii="Times New Roman" w:hAnsi="Times New Roman"/>
        </w:rPr>
        <w:t xml:space="preserve">, through the </w:t>
      </w:r>
      <w:proofErr w:type="spellStart"/>
      <w:r w:rsidR="00A60242" w:rsidRPr="00EF3916">
        <w:rPr>
          <w:rFonts w:ascii="Times New Roman" w:hAnsi="Times New Roman"/>
        </w:rPr>
        <w:t>Terrestial</w:t>
      </w:r>
      <w:proofErr w:type="spellEnd"/>
      <w:r w:rsidR="00A60242" w:rsidRPr="00EF3916">
        <w:rPr>
          <w:rFonts w:ascii="Times New Roman" w:hAnsi="Times New Roman"/>
        </w:rPr>
        <w:t xml:space="preserve"> Ecosystems Unit (TEU)</w:t>
      </w:r>
      <w:r w:rsidRPr="00EF3916">
        <w:rPr>
          <w:rFonts w:ascii="Times New Roman" w:hAnsi="Times New Roman"/>
        </w:rPr>
        <w:t xml:space="preserve">, will locate in Mauritania, at the Headquarter of the Agency, a Project Manager (PM) at P4 level </w:t>
      </w:r>
      <w:r w:rsidR="00A66E46" w:rsidRPr="00EF3916">
        <w:rPr>
          <w:rFonts w:ascii="Times New Roman" w:hAnsi="Times New Roman"/>
        </w:rPr>
        <w:t xml:space="preserve">fully funded as Agency </w:t>
      </w:r>
      <w:proofErr w:type="spellStart"/>
      <w:r w:rsidR="00A66E46" w:rsidRPr="00EF3916">
        <w:rPr>
          <w:rFonts w:ascii="Times New Roman" w:hAnsi="Times New Roman"/>
        </w:rPr>
        <w:t>Cofinacing</w:t>
      </w:r>
      <w:proofErr w:type="spellEnd"/>
      <w:r w:rsidR="00324DD6" w:rsidRPr="00EF3916">
        <w:rPr>
          <w:rFonts w:ascii="Times New Roman" w:hAnsi="Times New Roman"/>
        </w:rPr>
        <w:t xml:space="preserve"> with 50% of his/her time devoted to this project</w:t>
      </w:r>
      <w:r w:rsidR="00A66E46" w:rsidRPr="00EF3916">
        <w:rPr>
          <w:rFonts w:ascii="Times New Roman" w:hAnsi="Times New Roman"/>
        </w:rPr>
        <w:t>.</w:t>
      </w:r>
      <w:r w:rsidRPr="00EF3916">
        <w:rPr>
          <w:rFonts w:ascii="Times New Roman" w:hAnsi="Times New Roman"/>
        </w:rPr>
        <w:t xml:space="preserve"> The PM should be in position to engage with senior officials of the Agency and the Member States and will coordinate the work executing partners described below and work directly to support the Agency in the delivery of Component 2. The PM will be supported by a</w:t>
      </w:r>
      <w:r w:rsidR="00770C6C" w:rsidRPr="00EF3916">
        <w:rPr>
          <w:rFonts w:ascii="Times New Roman" w:hAnsi="Times New Roman"/>
        </w:rPr>
        <w:t>n</w:t>
      </w:r>
      <w:r w:rsidRPr="00EF3916">
        <w:rPr>
          <w:rFonts w:ascii="Times New Roman" w:hAnsi="Times New Roman"/>
        </w:rPr>
        <w:t xml:space="preserve"> Associate Project Officer (APO) at P2 level based in Mauritania to support the Monitoring and Evaluation of the Project and to work directly with the UNEP Funds Management Officers</w:t>
      </w:r>
      <w:r w:rsidR="00974183" w:rsidRPr="00EF3916">
        <w:rPr>
          <w:rFonts w:ascii="Times New Roman" w:hAnsi="Times New Roman"/>
        </w:rPr>
        <w:t xml:space="preserve"> </w:t>
      </w:r>
      <w:r w:rsidRPr="00EF3916">
        <w:rPr>
          <w:rFonts w:ascii="Times New Roman" w:hAnsi="Times New Roman"/>
        </w:rPr>
        <w:t>in charge of the project to ensure a timely reporting and funds transfer to executing partners.</w:t>
      </w:r>
      <w:r w:rsidR="00A66E46" w:rsidRPr="00EF3916">
        <w:rPr>
          <w:rFonts w:ascii="Times New Roman" w:hAnsi="Times New Roman"/>
        </w:rPr>
        <w:t xml:space="preserve"> </w:t>
      </w:r>
      <w:r w:rsidRPr="00EF3916">
        <w:rPr>
          <w:rFonts w:ascii="Times New Roman" w:hAnsi="Times New Roman"/>
        </w:rPr>
        <w:t xml:space="preserve">The APO will be recruited by the project and located in the Agency Office together with the PM. The PM and APO </w:t>
      </w:r>
      <w:proofErr w:type="spellStart"/>
      <w:r w:rsidRPr="00EF3916">
        <w:rPr>
          <w:rFonts w:ascii="Times New Roman" w:hAnsi="Times New Roman"/>
        </w:rPr>
        <w:t>wil</w:t>
      </w:r>
      <w:proofErr w:type="spellEnd"/>
      <w:r w:rsidRPr="00EF3916">
        <w:rPr>
          <w:rFonts w:ascii="Times New Roman" w:hAnsi="Times New Roman"/>
        </w:rPr>
        <w:t xml:space="preserve"> act as Project Management Unit (PMU). The PMU will serve as the critical link between the UNEP as </w:t>
      </w:r>
      <w:r w:rsidR="00770C6C" w:rsidRPr="00EF3916">
        <w:rPr>
          <w:rFonts w:ascii="Times New Roman" w:hAnsi="Times New Roman"/>
        </w:rPr>
        <w:t xml:space="preserve">the Implementing </w:t>
      </w:r>
      <w:r w:rsidRPr="00EF3916">
        <w:rPr>
          <w:rFonts w:ascii="Times New Roman" w:hAnsi="Times New Roman"/>
        </w:rPr>
        <w:t>Agency and the project partners</w:t>
      </w:r>
      <w:r w:rsidR="004F64FA" w:rsidRPr="00EF3916">
        <w:rPr>
          <w:rFonts w:ascii="Times New Roman" w:hAnsi="Times New Roman"/>
        </w:rPr>
        <w:t>,</w:t>
      </w:r>
      <w:r w:rsidRPr="00EF3916">
        <w:rPr>
          <w:rFonts w:ascii="Times New Roman" w:hAnsi="Times New Roman"/>
        </w:rPr>
        <w:t xml:space="preserve"> assuming the lead of thematic areas (</w:t>
      </w:r>
      <w:proofErr w:type="spellStart"/>
      <w:r w:rsidRPr="00EF3916">
        <w:rPr>
          <w:rFonts w:ascii="Times New Roman" w:hAnsi="Times New Roman"/>
        </w:rPr>
        <w:t>Panafrican</w:t>
      </w:r>
      <w:proofErr w:type="spellEnd"/>
      <w:r w:rsidRPr="00EF3916">
        <w:rPr>
          <w:rFonts w:ascii="Times New Roman" w:hAnsi="Times New Roman"/>
        </w:rPr>
        <w:t xml:space="preserve"> Agency; Secretariat of UN Decade for Ecosystem Restoration and UNEP Africa Office) and the different national, regional and international partners engaged </w:t>
      </w:r>
      <w:r w:rsidR="00770C6C" w:rsidRPr="00EF3916">
        <w:rPr>
          <w:rFonts w:ascii="Times New Roman" w:hAnsi="Times New Roman"/>
        </w:rPr>
        <w:t xml:space="preserve">in </w:t>
      </w:r>
      <w:r w:rsidRPr="00EF3916">
        <w:rPr>
          <w:rFonts w:ascii="Times New Roman" w:hAnsi="Times New Roman"/>
        </w:rPr>
        <w:t>project activities</w:t>
      </w:r>
      <w:r w:rsidR="004F64FA" w:rsidRPr="00EF3916">
        <w:rPr>
          <w:rFonts w:ascii="Times New Roman" w:hAnsi="Times New Roman"/>
        </w:rPr>
        <w:t>. The PMU</w:t>
      </w:r>
      <w:r w:rsidRPr="00EF3916">
        <w:rPr>
          <w:rFonts w:ascii="Times New Roman" w:hAnsi="Times New Roman"/>
        </w:rPr>
        <w:t xml:space="preserve"> will ensure project planned activities are adequately executed and that lessons learned are shared among sites and within national </w:t>
      </w:r>
      <w:proofErr w:type="spellStart"/>
      <w:proofErr w:type="gramStart"/>
      <w:r w:rsidRPr="00EF3916">
        <w:rPr>
          <w:rFonts w:ascii="Times New Roman" w:hAnsi="Times New Roman"/>
        </w:rPr>
        <w:t>committees</w:t>
      </w:r>
      <w:r w:rsidR="004F64FA" w:rsidRPr="00EF3916">
        <w:rPr>
          <w:rFonts w:ascii="Times New Roman" w:hAnsi="Times New Roman"/>
        </w:rPr>
        <w:t>;</w:t>
      </w:r>
      <w:r w:rsidRPr="00EF3916">
        <w:rPr>
          <w:rFonts w:ascii="Times New Roman" w:hAnsi="Times New Roman"/>
        </w:rPr>
        <w:t>provid</w:t>
      </w:r>
      <w:r w:rsidR="004F64FA" w:rsidRPr="00EF3916">
        <w:rPr>
          <w:rFonts w:ascii="Times New Roman" w:hAnsi="Times New Roman"/>
        </w:rPr>
        <w:t>ing</w:t>
      </w:r>
      <w:proofErr w:type="spellEnd"/>
      <w:proofErr w:type="gramEnd"/>
      <w:r w:rsidRPr="00EF3916">
        <w:rPr>
          <w:rFonts w:ascii="Times New Roman" w:hAnsi="Times New Roman"/>
        </w:rPr>
        <w:t xml:space="preserve"> visibility of the project at national and international level</w:t>
      </w:r>
      <w:r w:rsidR="004F64FA" w:rsidRPr="00EF3916">
        <w:rPr>
          <w:rFonts w:ascii="Times New Roman" w:hAnsi="Times New Roman"/>
        </w:rPr>
        <w:t>s</w:t>
      </w:r>
      <w:r w:rsidRPr="00EF3916">
        <w:rPr>
          <w:rFonts w:ascii="Times New Roman" w:hAnsi="Times New Roman"/>
        </w:rPr>
        <w:t xml:space="preserve">. </w:t>
      </w:r>
      <w:r w:rsidR="004F64FA" w:rsidRPr="00EF3916">
        <w:rPr>
          <w:rFonts w:ascii="Times New Roman" w:hAnsi="Times New Roman"/>
        </w:rPr>
        <w:t>Also, t</w:t>
      </w:r>
      <w:r w:rsidRPr="00EF3916">
        <w:rPr>
          <w:rFonts w:ascii="Times New Roman" w:hAnsi="Times New Roman"/>
        </w:rPr>
        <w:t>he PMU will be responsible for ensuring adequate communication of information to all project partners.</w:t>
      </w:r>
    </w:p>
    <w:p w14:paraId="35C6856B" w14:textId="77777777" w:rsidR="00663F7D" w:rsidRPr="00EF3916" w:rsidRDefault="00663F7D" w:rsidP="00663F7D">
      <w:pPr>
        <w:autoSpaceDE w:val="0"/>
        <w:autoSpaceDN w:val="0"/>
        <w:ind w:left="-720" w:right="-576"/>
        <w:jc w:val="both"/>
        <w:rPr>
          <w:rFonts w:ascii="Times New Roman" w:hAnsi="Times New Roman"/>
        </w:rPr>
      </w:pPr>
    </w:p>
    <w:p w14:paraId="698964D6" w14:textId="75B4C8BE" w:rsidR="00CD0882" w:rsidRPr="00EF3916" w:rsidRDefault="00407E4A" w:rsidP="00663F7D">
      <w:pPr>
        <w:autoSpaceDE w:val="0"/>
        <w:autoSpaceDN w:val="0"/>
        <w:ind w:left="-720" w:right="-576"/>
        <w:jc w:val="both"/>
        <w:rPr>
          <w:rFonts w:ascii="Times New Roman" w:hAnsi="Times New Roman"/>
        </w:rPr>
      </w:pPr>
      <w:r w:rsidRPr="00EF3916">
        <w:rPr>
          <w:rFonts w:ascii="Times New Roman" w:hAnsi="Times New Roman"/>
          <w:b/>
          <w:bCs/>
        </w:rPr>
        <w:t>Project Executing Partners</w:t>
      </w:r>
      <w:r w:rsidRPr="00EF3916">
        <w:rPr>
          <w:rFonts w:ascii="Times New Roman" w:hAnsi="Times New Roman"/>
        </w:rPr>
        <w:t xml:space="preserve">: The project will work with three (3) partners each </w:t>
      </w:r>
      <w:r w:rsidR="004F64FA" w:rsidRPr="00EF3916">
        <w:rPr>
          <w:rFonts w:ascii="Times New Roman" w:hAnsi="Times New Roman"/>
        </w:rPr>
        <w:t xml:space="preserve">assuming leadership on a thematic area of </w:t>
      </w:r>
      <w:r w:rsidRPr="00EF3916">
        <w:rPr>
          <w:rFonts w:ascii="Times New Roman" w:hAnsi="Times New Roman"/>
        </w:rPr>
        <w:t xml:space="preserve">one of the components. UNEP Ecosystems </w:t>
      </w:r>
      <w:r w:rsidR="000E4F38" w:rsidRPr="00EF3916">
        <w:rPr>
          <w:rFonts w:ascii="Times New Roman" w:hAnsi="Times New Roman"/>
        </w:rPr>
        <w:t>Division</w:t>
      </w:r>
      <w:r w:rsidRPr="00EF3916">
        <w:rPr>
          <w:rFonts w:ascii="Times New Roman" w:hAnsi="Times New Roman"/>
        </w:rPr>
        <w:t xml:space="preserve"> wi</w:t>
      </w:r>
      <w:r w:rsidR="00F370F5" w:rsidRPr="00EF3916">
        <w:rPr>
          <w:rFonts w:ascii="Times New Roman" w:hAnsi="Times New Roman"/>
        </w:rPr>
        <w:t>ll</w:t>
      </w:r>
      <w:r w:rsidRPr="00EF3916">
        <w:rPr>
          <w:rFonts w:ascii="Times New Roman" w:hAnsi="Times New Roman"/>
        </w:rPr>
        <w:t xml:space="preserve"> sign with each of these executing partners, an Agreement for the execution of the respective component</w:t>
      </w:r>
      <w:r w:rsidR="004F64FA" w:rsidRPr="00EF3916">
        <w:rPr>
          <w:rFonts w:ascii="Times New Roman" w:hAnsi="Times New Roman"/>
        </w:rPr>
        <w:t>s</w:t>
      </w:r>
      <w:r w:rsidRPr="00EF3916">
        <w:rPr>
          <w:rFonts w:ascii="Times New Roman" w:hAnsi="Times New Roman"/>
        </w:rPr>
        <w:t>. These Executing Partners will include:</w:t>
      </w:r>
      <w:bookmarkEnd w:id="29"/>
    </w:p>
    <w:p w14:paraId="4B202524" w14:textId="77777777" w:rsidR="009F7FE4" w:rsidRPr="00EF3916" w:rsidRDefault="009F7FE4" w:rsidP="00663F7D">
      <w:pPr>
        <w:autoSpaceDE w:val="0"/>
        <w:autoSpaceDN w:val="0"/>
        <w:ind w:left="-720" w:right="-576"/>
        <w:jc w:val="both"/>
        <w:rPr>
          <w:rFonts w:ascii="Times New Roman" w:hAnsi="Times New Roman"/>
        </w:rPr>
      </w:pPr>
    </w:p>
    <w:p w14:paraId="02005D10" w14:textId="2C21690D" w:rsidR="00724C83" w:rsidRPr="00EF3916" w:rsidRDefault="00724C83" w:rsidP="003B4DEE">
      <w:pPr>
        <w:pStyle w:val="ListParagraph"/>
        <w:widowControl w:val="0"/>
        <w:numPr>
          <w:ilvl w:val="0"/>
          <w:numId w:val="35"/>
        </w:numPr>
        <w:autoSpaceDE w:val="0"/>
        <w:autoSpaceDN w:val="0"/>
        <w:adjustRightInd w:val="0"/>
        <w:ind w:left="288" w:right="-576"/>
        <w:jc w:val="both"/>
        <w:rPr>
          <w:rFonts w:ascii="Times New Roman" w:hAnsi="Times New Roman"/>
        </w:rPr>
      </w:pPr>
      <w:proofErr w:type="spellStart"/>
      <w:r w:rsidRPr="00EF3916">
        <w:rPr>
          <w:rFonts w:ascii="Times New Roman" w:hAnsi="Times New Roman"/>
          <w:b/>
          <w:bCs/>
        </w:rPr>
        <w:t>Panafrican</w:t>
      </w:r>
      <w:proofErr w:type="spellEnd"/>
      <w:r w:rsidRPr="00EF3916">
        <w:rPr>
          <w:rFonts w:ascii="Times New Roman" w:hAnsi="Times New Roman"/>
          <w:b/>
          <w:bCs/>
        </w:rPr>
        <w:t xml:space="preserve"> Agency of the Great Green Wall</w:t>
      </w:r>
      <w:r w:rsidRPr="00EF3916">
        <w:rPr>
          <w:rFonts w:ascii="Times New Roman" w:hAnsi="Times New Roman"/>
        </w:rPr>
        <w:t xml:space="preserve"> (</w:t>
      </w:r>
      <w:r w:rsidR="004F64FA" w:rsidRPr="00EF3916">
        <w:rPr>
          <w:rFonts w:ascii="Times New Roman" w:hAnsi="Times New Roman"/>
        </w:rPr>
        <w:t>PA</w:t>
      </w:r>
      <w:r w:rsidR="00C6449F" w:rsidRPr="00EF3916">
        <w:rPr>
          <w:rFonts w:ascii="Times New Roman" w:hAnsi="Times New Roman"/>
        </w:rPr>
        <w:t>A</w:t>
      </w:r>
      <w:r w:rsidR="004F64FA" w:rsidRPr="00EF3916">
        <w:rPr>
          <w:rFonts w:ascii="Times New Roman" w:hAnsi="Times New Roman"/>
        </w:rPr>
        <w:t>GGW</w:t>
      </w:r>
      <w:r w:rsidRPr="00EF3916">
        <w:rPr>
          <w:rFonts w:ascii="Times New Roman" w:hAnsi="Times New Roman"/>
        </w:rPr>
        <w:t xml:space="preserve">). The Agency will take the </w:t>
      </w:r>
      <w:r w:rsidR="004F64FA" w:rsidRPr="00EF3916">
        <w:rPr>
          <w:rFonts w:ascii="Times New Roman" w:hAnsi="Times New Roman"/>
        </w:rPr>
        <w:t xml:space="preserve">lead </w:t>
      </w:r>
      <w:r w:rsidRPr="00EF3916">
        <w:rPr>
          <w:rFonts w:ascii="Times New Roman" w:hAnsi="Times New Roman"/>
        </w:rPr>
        <w:t xml:space="preserve">in the execution of component 2 of the project. The Agency </w:t>
      </w:r>
      <w:r w:rsidR="004F64FA" w:rsidRPr="00EF3916">
        <w:rPr>
          <w:rFonts w:ascii="Times New Roman" w:hAnsi="Times New Roman"/>
        </w:rPr>
        <w:t>was</w:t>
      </w:r>
      <w:r w:rsidRPr="00EF3916">
        <w:rPr>
          <w:rFonts w:ascii="Times New Roman" w:hAnsi="Times New Roman"/>
        </w:rPr>
        <w:t xml:space="preserve"> created on June 17, 2010 during the first meeting of the Conference of Heads of States and Governments of Sahelo-</w:t>
      </w:r>
      <w:proofErr w:type="spellStart"/>
      <w:r w:rsidRPr="00EF3916">
        <w:rPr>
          <w:rFonts w:ascii="Times New Roman" w:hAnsi="Times New Roman"/>
        </w:rPr>
        <w:t>Saharian</w:t>
      </w:r>
      <w:proofErr w:type="spellEnd"/>
      <w:r w:rsidRPr="00EF3916">
        <w:rPr>
          <w:rFonts w:ascii="Times New Roman" w:hAnsi="Times New Roman"/>
        </w:rPr>
        <w:t xml:space="preserve"> countries held in N'Djamena, Republic of Chad </w:t>
      </w:r>
      <w:r w:rsidR="004F64FA" w:rsidRPr="00EF3916">
        <w:rPr>
          <w:rFonts w:ascii="Times New Roman" w:hAnsi="Times New Roman"/>
        </w:rPr>
        <w:t xml:space="preserve">among </w:t>
      </w:r>
      <w:proofErr w:type="spellStart"/>
      <w:r w:rsidRPr="00EF3916">
        <w:rPr>
          <w:rFonts w:ascii="Times New Roman" w:hAnsi="Times New Roman"/>
        </w:rPr>
        <w:t>Sahelo</w:t>
      </w:r>
      <w:proofErr w:type="spellEnd"/>
      <w:r w:rsidR="004F64FA" w:rsidRPr="00EF3916">
        <w:rPr>
          <w:rFonts w:ascii="Times New Roman" w:hAnsi="Times New Roman"/>
        </w:rPr>
        <w:t xml:space="preserve"> </w:t>
      </w:r>
      <w:proofErr w:type="spellStart"/>
      <w:r w:rsidRPr="00EF3916">
        <w:rPr>
          <w:rFonts w:ascii="Times New Roman" w:hAnsi="Times New Roman"/>
        </w:rPr>
        <w:t>Saharian</w:t>
      </w:r>
      <w:proofErr w:type="spellEnd"/>
      <w:r w:rsidRPr="00EF3916">
        <w:rPr>
          <w:rFonts w:ascii="Times New Roman" w:hAnsi="Times New Roman"/>
        </w:rPr>
        <w:t xml:space="preserve"> States: Republic of Burkina Faso, Republic of Djibouti, State of Eritrea, Federal and Democratic Republic of Ethiopia, Republic of Mali, Islamic Republic of Mauritania, Republic of Niger, Federal Republic of Nigeria, Republic of Senegal, Republic of Sudan, Republic of Chad, setting up an Organization named </w:t>
      </w:r>
      <w:r w:rsidR="00C6449F" w:rsidRPr="00EF3916">
        <w:rPr>
          <w:rFonts w:ascii="Times New Roman" w:hAnsi="Times New Roman"/>
        </w:rPr>
        <w:t>PAAGGW</w:t>
      </w:r>
      <w:r w:rsidRPr="00EF3916">
        <w:rPr>
          <w:rFonts w:ascii="Times New Roman" w:hAnsi="Times New Roman"/>
        </w:rPr>
        <w:t xml:space="preserve">. The </w:t>
      </w:r>
      <w:r w:rsidR="00C6449F" w:rsidRPr="00EF3916">
        <w:rPr>
          <w:rFonts w:ascii="Times New Roman" w:hAnsi="Times New Roman"/>
        </w:rPr>
        <w:t>PAAGGW</w:t>
      </w:r>
      <w:r w:rsidRPr="00EF3916">
        <w:rPr>
          <w:rFonts w:ascii="Times New Roman" w:hAnsi="Times New Roman"/>
        </w:rPr>
        <w:t xml:space="preserve"> is an intergovernmental organization designed under the auspices of the African Union and the Community of Sahel-Saharan States (CEN-SAD). </w:t>
      </w:r>
      <w:r w:rsidR="00C6449F" w:rsidRPr="00EF3916">
        <w:rPr>
          <w:rFonts w:ascii="Times New Roman" w:hAnsi="Times New Roman"/>
        </w:rPr>
        <w:t>PAAGGW</w:t>
      </w:r>
      <w:r w:rsidRPr="00EF3916">
        <w:rPr>
          <w:rFonts w:ascii="Times New Roman" w:hAnsi="Times New Roman"/>
        </w:rPr>
        <w:t xml:space="preserve"> has the international legal capacity and autonomy of operation. </w:t>
      </w:r>
      <w:r w:rsidR="004F64FA" w:rsidRPr="00EF3916">
        <w:rPr>
          <w:rFonts w:ascii="Times New Roman" w:hAnsi="Times New Roman"/>
        </w:rPr>
        <w:t>Its</w:t>
      </w:r>
      <w:r w:rsidRPr="00EF3916">
        <w:rPr>
          <w:rFonts w:ascii="Times New Roman" w:hAnsi="Times New Roman"/>
        </w:rPr>
        <w:t xml:space="preserve"> objective </w:t>
      </w:r>
      <w:r w:rsidR="004F64FA" w:rsidRPr="00EF3916">
        <w:rPr>
          <w:rFonts w:ascii="Times New Roman" w:hAnsi="Times New Roman"/>
        </w:rPr>
        <w:t xml:space="preserve">is </w:t>
      </w:r>
      <w:r w:rsidRPr="00EF3916">
        <w:rPr>
          <w:rFonts w:ascii="Times New Roman" w:hAnsi="Times New Roman"/>
        </w:rPr>
        <w:t xml:space="preserve">to implement the </w:t>
      </w:r>
      <w:r w:rsidR="004F64FA" w:rsidRPr="00EF3916">
        <w:rPr>
          <w:rFonts w:ascii="Times New Roman" w:hAnsi="Times New Roman"/>
        </w:rPr>
        <w:t>GGWI</w:t>
      </w:r>
      <w:r w:rsidRPr="00EF3916">
        <w:rPr>
          <w:rFonts w:ascii="Times New Roman" w:hAnsi="Times New Roman"/>
        </w:rPr>
        <w:t xml:space="preserve"> in the members States in order to fight against the drawbacks of climate change and desertification as well as loss of biodiversity, </w:t>
      </w:r>
      <w:r w:rsidR="004F64FA" w:rsidRPr="00EF3916">
        <w:rPr>
          <w:rFonts w:ascii="Times New Roman" w:hAnsi="Times New Roman"/>
        </w:rPr>
        <w:t>to yield</w:t>
      </w:r>
      <w:r w:rsidRPr="00EF3916">
        <w:rPr>
          <w:rFonts w:ascii="Times New Roman" w:hAnsi="Times New Roman"/>
        </w:rPr>
        <w:t xml:space="preserve"> high positive socio economic impacts on populations and to ensure sustainable management of natural resources and integrated development within target desert zones. The </w:t>
      </w:r>
      <w:r w:rsidR="00C6449F" w:rsidRPr="00EF3916">
        <w:rPr>
          <w:rFonts w:ascii="Times New Roman" w:hAnsi="Times New Roman"/>
        </w:rPr>
        <w:t>PAAGGW</w:t>
      </w:r>
      <w:r w:rsidRPr="00EF3916">
        <w:rPr>
          <w:rFonts w:ascii="Times New Roman" w:hAnsi="Times New Roman"/>
        </w:rPr>
        <w:t xml:space="preserve"> main tasks </w:t>
      </w:r>
      <w:proofErr w:type="gramStart"/>
      <w:r w:rsidRPr="00EF3916">
        <w:rPr>
          <w:rFonts w:ascii="Times New Roman" w:hAnsi="Times New Roman"/>
        </w:rPr>
        <w:t>include:</w:t>
      </w:r>
      <w:proofErr w:type="gramEnd"/>
      <w:r w:rsidRPr="00EF3916">
        <w:rPr>
          <w:rFonts w:ascii="Times New Roman" w:hAnsi="Times New Roman"/>
        </w:rPr>
        <w:t xml:space="preserve"> planning, coordination, monitoring, evaluation and mobilization of financial resources, for implementation of the Great Green Wall activities. </w:t>
      </w:r>
      <w:r w:rsidR="00B70A75" w:rsidRPr="00EF3916">
        <w:rPr>
          <w:rFonts w:ascii="Times New Roman" w:hAnsi="Times New Roman"/>
        </w:rPr>
        <w:t>It</w:t>
      </w:r>
      <w:r w:rsidRPr="00EF3916">
        <w:rPr>
          <w:rFonts w:ascii="Times New Roman" w:hAnsi="Times New Roman"/>
        </w:rPr>
        <w:t xml:space="preserve"> has the international legal capacity and autonomy of operation.</w:t>
      </w:r>
      <w:r w:rsidR="00B70A75" w:rsidRPr="00EF3916">
        <w:rPr>
          <w:rFonts w:ascii="Times New Roman" w:hAnsi="Times New Roman"/>
        </w:rPr>
        <w:t xml:space="preserve"> The Agency will collaborate closely with UNCCD Sec</w:t>
      </w:r>
      <w:r w:rsidR="000E4F38" w:rsidRPr="00EF3916">
        <w:rPr>
          <w:rFonts w:ascii="Times New Roman" w:hAnsi="Times New Roman"/>
        </w:rPr>
        <w:t>r</w:t>
      </w:r>
      <w:r w:rsidR="00B70A75" w:rsidRPr="00EF3916">
        <w:rPr>
          <w:rFonts w:ascii="Times New Roman" w:hAnsi="Times New Roman"/>
        </w:rPr>
        <w:t>etariat as lead to take stock of the Assessment conducted by the G</w:t>
      </w:r>
      <w:r w:rsidR="000E4F38" w:rsidRPr="00EF3916">
        <w:rPr>
          <w:rFonts w:ascii="Times New Roman" w:hAnsi="Times New Roman"/>
        </w:rPr>
        <w:t>lobal Mechanism</w:t>
      </w:r>
      <w:r w:rsidR="00B70A75" w:rsidRPr="00EF3916">
        <w:rPr>
          <w:rFonts w:ascii="Times New Roman" w:hAnsi="Times New Roman"/>
        </w:rPr>
        <w:t xml:space="preserve"> to delive</w:t>
      </w:r>
      <w:r w:rsidR="000E4F38" w:rsidRPr="00EF3916">
        <w:rPr>
          <w:rFonts w:ascii="Times New Roman" w:hAnsi="Times New Roman"/>
        </w:rPr>
        <w:t>r</w:t>
      </w:r>
      <w:r w:rsidR="00B70A75" w:rsidRPr="00EF3916">
        <w:rPr>
          <w:rFonts w:ascii="Times New Roman" w:hAnsi="Times New Roman"/>
        </w:rPr>
        <w:t xml:space="preserve"> on the output 2.1.1. </w:t>
      </w:r>
    </w:p>
    <w:p w14:paraId="70AF81D2" w14:textId="77777777" w:rsidR="00663F7D" w:rsidRPr="00EF3916" w:rsidRDefault="00663F7D" w:rsidP="00974183">
      <w:pPr>
        <w:pStyle w:val="ListParagraph"/>
        <w:widowControl w:val="0"/>
        <w:autoSpaceDE w:val="0"/>
        <w:autoSpaceDN w:val="0"/>
        <w:adjustRightInd w:val="0"/>
        <w:ind w:left="-432" w:right="-576"/>
        <w:jc w:val="both"/>
        <w:rPr>
          <w:rFonts w:ascii="Times New Roman" w:hAnsi="Times New Roman"/>
        </w:rPr>
      </w:pPr>
    </w:p>
    <w:p w14:paraId="22F92665" w14:textId="66A17CEE" w:rsidR="00663F7D" w:rsidRPr="00EF3916" w:rsidRDefault="00663F7D" w:rsidP="003B4DEE">
      <w:pPr>
        <w:pStyle w:val="ListParagraph"/>
        <w:widowControl w:val="0"/>
        <w:numPr>
          <w:ilvl w:val="0"/>
          <w:numId w:val="35"/>
        </w:numPr>
        <w:autoSpaceDE w:val="0"/>
        <w:autoSpaceDN w:val="0"/>
        <w:adjustRightInd w:val="0"/>
        <w:ind w:left="288" w:right="-576"/>
        <w:jc w:val="both"/>
        <w:rPr>
          <w:rFonts w:ascii="Times New Roman" w:hAnsi="Times New Roman"/>
        </w:rPr>
      </w:pPr>
      <w:r w:rsidRPr="00EF3916">
        <w:rPr>
          <w:rFonts w:ascii="Times New Roman" w:hAnsi="Times New Roman"/>
          <w:b/>
          <w:bCs/>
        </w:rPr>
        <w:t>National Agencies/</w:t>
      </w:r>
      <w:proofErr w:type="spellStart"/>
      <w:r w:rsidRPr="00EF3916">
        <w:rPr>
          <w:rFonts w:ascii="Times New Roman" w:hAnsi="Times New Roman"/>
          <w:b/>
          <w:bCs/>
        </w:rPr>
        <w:t>Coordinations</w:t>
      </w:r>
      <w:proofErr w:type="spellEnd"/>
      <w:r w:rsidRPr="00EF3916">
        <w:rPr>
          <w:rFonts w:ascii="Times New Roman" w:hAnsi="Times New Roman"/>
          <w:b/>
          <w:bCs/>
        </w:rPr>
        <w:t xml:space="preserve">/Focal Points of the GGWI: </w:t>
      </w:r>
      <w:r w:rsidRPr="00EF3916">
        <w:rPr>
          <w:rFonts w:ascii="Times New Roman" w:hAnsi="Times New Roman"/>
          <w:lang w:val="en-GB"/>
        </w:rPr>
        <w:t xml:space="preserve">The Great Green Wall General Directors or Focal Points in each country will play the role of Project Focal Point, who will serve as the liaison persons between the </w:t>
      </w:r>
      <w:proofErr w:type="spellStart"/>
      <w:r w:rsidRPr="00EF3916">
        <w:rPr>
          <w:rFonts w:ascii="Times New Roman" w:hAnsi="Times New Roman"/>
        </w:rPr>
        <w:t>Panafrican</w:t>
      </w:r>
      <w:proofErr w:type="spellEnd"/>
      <w:r w:rsidRPr="00EF3916">
        <w:rPr>
          <w:rFonts w:ascii="Times New Roman" w:hAnsi="Times New Roman"/>
        </w:rPr>
        <w:t xml:space="preserve"> Agency of The Great Green Wall and </w:t>
      </w:r>
      <w:r w:rsidR="009F7FE4" w:rsidRPr="00EF3916">
        <w:rPr>
          <w:rFonts w:ascii="Times New Roman" w:hAnsi="Times New Roman"/>
        </w:rPr>
        <w:t>the p</w:t>
      </w:r>
      <w:r w:rsidRPr="00EF3916">
        <w:rPr>
          <w:rFonts w:ascii="Times New Roman" w:hAnsi="Times New Roman"/>
        </w:rPr>
        <w:t>roject</w:t>
      </w:r>
      <w:r w:rsidRPr="00EF3916" w:rsidDel="00895CAE">
        <w:rPr>
          <w:rFonts w:ascii="Times New Roman" w:hAnsi="Times New Roman"/>
          <w:lang w:val="en-GB"/>
        </w:rPr>
        <w:t xml:space="preserve"> </w:t>
      </w:r>
      <w:r w:rsidRPr="00EF3916">
        <w:rPr>
          <w:rFonts w:ascii="Times New Roman" w:hAnsi="Times New Roman"/>
          <w:lang w:val="en-GB"/>
        </w:rPr>
        <w:t xml:space="preserve">with regard to recruitment of national consultants, stakeholders consultations and between the project technical partners and relevant national institutions with regards to technical activities in the respective pilot countries. The National GGWI structures will facilitate as necessary </w:t>
      </w:r>
      <w:proofErr w:type="gramStart"/>
      <w:r w:rsidRPr="00EF3916">
        <w:rPr>
          <w:rFonts w:ascii="Times New Roman" w:hAnsi="Times New Roman"/>
          <w:lang w:val="en-GB"/>
        </w:rPr>
        <w:t>the  project</w:t>
      </w:r>
      <w:proofErr w:type="gramEnd"/>
      <w:r w:rsidRPr="00EF3916">
        <w:rPr>
          <w:rFonts w:ascii="Times New Roman" w:hAnsi="Times New Roman"/>
          <w:lang w:val="en-GB"/>
        </w:rPr>
        <w:t xml:space="preserve"> execution with the partners and will ensure that the project fits into national development and reform agendas.</w:t>
      </w:r>
    </w:p>
    <w:p w14:paraId="26061C97" w14:textId="77777777" w:rsidR="00663F7D" w:rsidRPr="00EF3916" w:rsidRDefault="00663F7D" w:rsidP="00663F7D">
      <w:pPr>
        <w:pStyle w:val="ListParagraph"/>
        <w:rPr>
          <w:rFonts w:ascii="Times New Roman" w:hAnsi="Times New Roman"/>
        </w:rPr>
      </w:pPr>
    </w:p>
    <w:p w14:paraId="64C649B2" w14:textId="1F9A28F6" w:rsidR="00663F7D" w:rsidRPr="00EF3916" w:rsidRDefault="00663F7D" w:rsidP="003B4DEE">
      <w:pPr>
        <w:pStyle w:val="ListParagraph"/>
        <w:widowControl w:val="0"/>
        <w:numPr>
          <w:ilvl w:val="0"/>
          <w:numId w:val="35"/>
        </w:numPr>
        <w:autoSpaceDE w:val="0"/>
        <w:autoSpaceDN w:val="0"/>
        <w:adjustRightInd w:val="0"/>
        <w:ind w:left="288" w:right="-576"/>
        <w:jc w:val="both"/>
        <w:rPr>
          <w:rFonts w:ascii="Times New Roman" w:hAnsi="Times New Roman"/>
        </w:rPr>
      </w:pPr>
      <w:r w:rsidRPr="00EF3916">
        <w:rPr>
          <w:rFonts w:ascii="Times New Roman" w:hAnsi="Times New Roman"/>
          <w:b/>
          <w:bCs/>
        </w:rPr>
        <w:t>UNCCD Secretariat – Global Mechanisms</w:t>
      </w:r>
      <w:r w:rsidRPr="00EF3916">
        <w:rPr>
          <w:rFonts w:ascii="Times New Roman" w:hAnsi="Times New Roman"/>
        </w:rPr>
        <w:t xml:space="preserve">: They will be </w:t>
      </w:r>
      <w:r w:rsidR="000E4F38" w:rsidRPr="00EF3916">
        <w:rPr>
          <w:rFonts w:ascii="Times New Roman" w:hAnsi="Times New Roman"/>
        </w:rPr>
        <w:t>an</w:t>
      </w:r>
      <w:r w:rsidRPr="00EF3916">
        <w:rPr>
          <w:rFonts w:ascii="Times New Roman" w:hAnsi="Times New Roman"/>
        </w:rPr>
        <w:t xml:space="preserve"> executing partne</w:t>
      </w:r>
      <w:r w:rsidR="009F7FE4" w:rsidRPr="00EF3916">
        <w:rPr>
          <w:rFonts w:ascii="Times New Roman" w:hAnsi="Times New Roman"/>
        </w:rPr>
        <w:t>r</w:t>
      </w:r>
      <w:r w:rsidRPr="00EF3916">
        <w:rPr>
          <w:rFonts w:ascii="Times New Roman" w:hAnsi="Times New Roman"/>
        </w:rPr>
        <w:t xml:space="preserve"> of the project</w:t>
      </w:r>
      <w:r w:rsidR="00502036" w:rsidRPr="00EF3916">
        <w:rPr>
          <w:rFonts w:ascii="Times New Roman" w:hAnsi="Times New Roman"/>
        </w:rPr>
        <w:t xml:space="preserve"> and will be involved in all the project outputs as </w:t>
      </w:r>
      <w:r w:rsidR="000E4F38" w:rsidRPr="00EF3916">
        <w:rPr>
          <w:rFonts w:ascii="Times New Roman" w:hAnsi="Times New Roman"/>
        </w:rPr>
        <w:t xml:space="preserve">a </w:t>
      </w:r>
      <w:r w:rsidR="00502036" w:rsidRPr="00EF3916">
        <w:rPr>
          <w:rFonts w:ascii="Times New Roman" w:hAnsi="Times New Roman"/>
        </w:rPr>
        <w:t>key partner</w:t>
      </w:r>
      <w:r w:rsidRPr="00EF3916">
        <w:rPr>
          <w:rFonts w:ascii="Times New Roman" w:hAnsi="Times New Roman"/>
        </w:rPr>
        <w:t>. In collaboration with the PAAGGW, they will support delivery of the component 2 outputs of the project</w:t>
      </w:r>
      <w:r w:rsidR="00502036" w:rsidRPr="00EF3916">
        <w:rPr>
          <w:rFonts w:ascii="Times New Roman" w:hAnsi="Times New Roman"/>
        </w:rPr>
        <w:t xml:space="preserve"> and will take the lead particularly on </w:t>
      </w:r>
      <w:r w:rsidR="000E4F38" w:rsidRPr="00EF3916">
        <w:rPr>
          <w:rFonts w:ascii="Times New Roman" w:hAnsi="Times New Roman"/>
        </w:rPr>
        <w:t xml:space="preserve">the </w:t>
      </w:r>
      <w:r w:rsidR="00502036" w:rsidRPr="00EF3916">
        <w:rPr>
          <w:rFonts w:ascii="Times New Roman" w:hAnsi="Times New Roman"/>
        </w:rPr>
        <w:t>delivery of output 2.1.1</w:t>
      </w:r>
      <w:r w:rsidRPr="00EF3916">
        <w:rPr>
          <w:rFonts w:ascii="Times New Roman" w:hAnsi="Times New Roman"/>
        </w:rPr>
        <w:t xml:space="preserve">. This decision is based on the particular role the UNCCD bodies are playing in the implementation of the GGWI. The two Convention bodies have a global mandate of coordinating and supporting the UNCCD Convention implementation including the Land Degradation Neutrality. The Global Mechanism (GM) of the UNCCD implemented a flagship initiative under the GGW called FLEUVE. The project was financed by the European Commission in the amount of about seven million </w:t>
      </w:r>
      <w:proofErr w:type="gramStart"/>
      <w:r w:rsidRPr="00EF3916">
        <w:rPr>
          <w:rFonts w:ascii="Times New Roman" w:hAnsi="Times New Roman"/>
        </w:rPr>
        <w:t>Euro, and</w:t>
      </w:r>
      <w:proofErr w:type="gramEnd"/>
      <w:r w:rsidRPr="00EF3916">
        <w:rPr>
          <w:rFonts w:ascii="Times New Roman" w:hAnsi="Times New Roman"/>
        </w:rPr>
        <w:t xml:space="preserve"> was implemented from 2014-19. The GM of the UNCCD is also supporting the development of sustainable value chains, where it is working with the private sector who guarantee purchase of dryland products in the Sahel. This leads to the creation of land-based jobs for thousands of rural women and the youth in the Sahel.</w:t>
      </w:r>
    </w:p>
    <w:p w14:paraId="123CD651" w14:textId="0C7523A2" w:rsidR="00663F7D" w:rsidRPr="00EF3916" w:rsidRDefault="00663F7D" w:rsidP="00663F7D">
      <w:pPr>
        <w:pStyle w:val="ListParagraph"/>
        <w:ind w:left="288" w:right="-576"/>
        <w:rPr>
          <w:rFonts w:ascii="Times New Roman" w:hAnsi="Times New Roman"/>
        </w:rPr>
      </w:pPr>
    </w:p>
    <w:p w14:paraId="1CD9868B" w14:textId="73A337FE" w:rsidR="00663F7D" w:rsidRPr="00EF3916" w:rsidRDefault="00663F7D" w:rsidP="00663F7D">
      <w:pPr>
        <w:ind w:left="288" w:right="-576"/>
        <w:jc w:val="both"/>
        <w:rPr>
          <w:rFonts w:ascii="Times New Roman" w:hAnsi="Times New Roman"/>
        </w:rPr>
      </w:pPr>
      <w:r w:rsidRPr="00EF3916">
        <w:rPr>
          <w:rFonts w:ascii="Times New Roman" w:hAnsi="Times New Roman"/>
        </w:rPr>
        <w:t xml:space="preserve">The GM is simultaneously implementing a </w:t>
      </w:r>
      <w:r w:rsidR="009F7FE4" w:rsidRPr="00EF3916">
        <w:rPr>
          <w:rFonts w:ascii="Times New Roman" w:hAnsi="Times New Roman"/>
        </w:rPr>
        <w:t xml:space="preserve">project of </w:t>
      </w:r>
      <w:r w:rsidRPr="00EF3916">
        <w:rPr>
          <w:rFonts w:ascii="Times New Roman" w:hAnsi="Times New Roman"/>
        </w:rPr>
        <w:t>EUR 1.2 million grant from the Irish Government in support of the GGW. This work is based on two pillars: (i)</w:t>
      </w:r>
      <w:r w:rsidRPr="00EF3916" w:rsidDel="00005807">
        <w:rPr>
          <w:rFonts w:ascii="Times New Roman" w:hAnsi="Times New Roman"/>
        </w:rPr>
        <w:t xml:space="preserve"> </w:t>
      </w:r>
      <w:r w:rsidRPr="00EF3916">
        <w:rPr>
          <w:rFonts w:ascii="Times New Roman" w:hAnsi="Times New Roman"/>
        </w:rPr>
        <w:t xml:space="preserve"> the elaboration of a “State of the Great Green Wall” Landmark Report, which will provide a big picture overview and authoritative analysis to assess the state of the Great Green Wall, a decade after it was launched; (ii) Development of a portfolio of transformative projects along the Great Green Wall for future donor funding.</w:t>
      </w:r>
    </w:p>
    <w:p w14:paraId="07BF9E28" w14:textId="77777777" w:rsidR="00663F7D" w:rsidRPr="00EF3916" w:rsidRDefault="00663F7D" w:rsidP="00663F7D">
      <w:pPr>
        <w:ind w:left="288" w:right="-576"/>
        <w:jc w:val="both"/>
        <w:rPr>
          <w:rFonts w:ascii="Times New Roman" w:hAnsi="Times New Roman"/>
        </w:rPr>
      </w:pPr>
    </w:p>
    <w:p w14:paraId="6B6C7667" w14:textId="22301241" w:rsidR="00D75F95" w:rsidRPr="00EF3916" w:rsidRDefault="00663F7D" w:rsidP="00D75F95">
      <w:pPr>
        <w:ind w:left="288" w:right="-576"/>
        <w:jc w:val="both"/>
        <w:rPr>
          <w:rFonts w:ascii="Times New Roman" w:hAnsi="Times New Roman"/>
        </w:rPr>
      </w:pPr>
      <w:r w:rsidRPr="00EF3916">
        <w:rPr>
          <w:rFonts w:ascii="Times New Roman" w:hAnsi="Times New Roman"/>
        </w:rPr>
        <w:t xml:space="preserve">The UNCCD has launched a public awareness campaign on the GGW, called "Growing a World Wonder." The campaign aims to boost global awareness of the initiative in public spheres, policy debates, as well as media and cultural sectors with a clear view towards inspiring long-term public and private investment in the </w:t>
      </w:r>
      <w:r w:rsidRPr="00EF3916">
        <w:rPr>
          <w:rFonts w:ascii="Times New Roman" w:hAnsi="Times New Roman"/>
        </w:rPr>
        <w:lastRenderedPageBreak/>
        <w:t xml:space="preserve">initiative. The campaign aims to inspire a global popular movement to deliver this urgent African-led dream by 2030. It centers on the core narrative that the GGW is an urgent symbol of hope in the face of the greatest challenges faced by mankind this century from climate change to food security, migration and resource-driven conflict. It is a compelling example of man and nature working together to create a unique legacy – a new world wonder for the next generation. The campaign has already reached millions of people through mass media outreach, virtual reality, high-level events and civil society involvement. Among the future highlights is the release of the Great Green Wall documentary produced in collaboration with an Oscar nominated filmmaker Fernando </w:t>
      </w:r>
      <w:proofErr w:type="spellStart"/>
      <w:r w:rsidRPr="00EF3916">
        <w:rPr>
          <w:rFonts w:ascii="Times New Roman" w:hAnsi="Times New Roman"/>
        </w:rPr>
        <w:t>Meirelles</w:t>
      </w:r>
      <w:proofErr w:type="spellEnd"/>
      <w:r w:rsidRPr="00EF3916">
        <w:rPr>
          <w:rFonts w:ascii="Times New Roman" w:hAnsi="Times New Roman"/>
        </w:rPr>
        <w:t xml:space="preserve"> and Malian singer Inna </w:t>
      </w:r>
      <w:proofErr w:type="spellStart"/>
      <w:r w:rsidRPr="00EF3916">
        <w:rPr>
          <w:rFonts w:ascii="Times New Roman" w:hAnsi="Times New Roman"/>
        </w:rPr>
        <w:t>Modja</w:t>
      </w:r>
      <w:proofErr w:type="spellEnd"/>
      <w:r w:rsidRPr="00EF3916">
        <w:rPr>
          <w:rFonts w:ascii="Times New Roman" w:hAnsi="Times New Roman"/>
        </w:rPr>
        <w:t xml:space="preserve">. </w:t>
      </w:r>
      <w:r w:rsidR="00D75F95" w:rsidRPr="00EF3916">
        <w:rPr>
          <w:rFonts w:ascii="Times New Roman" w:hAnsi="Times New Roman"/>
        </w:rPr>
        <w:t>Based on the above experiences, UNCCD Sec</w:t>
      </w:r>
      <w:r w:rsidR="000E4F38" w:rsidRPr="00EF3916">
        <w:rPr>
          <w:rFonts w:ascii="Times New Roman" w:hAnsi="Times New Roman"/>
        </w:rPr>
        <w:t>re</w:t>
      </w:r>
      <w:r w:rsidR="00D75F95" w:rsidRPr="00EF3916">
        <w:rPr>
          <w:rFonts w:ascii="Times New Roman" w:hAnsi="Times New Roman"/>
        </w:rPr>
        <w:t xml:space="preserve">tariat together with Global Mechanism </w:t>
      </w:r>
      <w:r w:rsidR="00DD4625" w:rsidRPr="00EF3916">
        <w:rPr>
          <w:rFonts w:ascii="Times New Roman" w:hAnsi="Times New Roman"/>
        </w:rPr>
        <w:t xml:space="preserve">(GM) </w:t>
      </w:r>
      <w:r w:rsidR="00D75F95" w:rsidRPr="00EF3916">
        <w:rPr>
          <w:rFonts w:ascii="Times New Roman" w:hAnsi="Times New Roman"/>
        </w:rPr>
        <w:t xml:space="preserve">will lead the delivery of the output 2.1.1 related to documenting innovative practices given due consideration to women and the youth with potential for scaling-up and achieving LDN. The delivery of this output will rely mostly on the current GM work on assessment of the impacts of previous intervention on GGWI. </w:t>
      </w:r>
    </w:p>
    <w:p w14:paraId="04E4AAE3" w14:textId="77777777" w:rsidR="00663F7D" w:rsidRPr="00EF3916" w:rsidRDefault="00663F7D" w:rsidP="008B69C2">
      <w:pPr>
        <w:rPr>
          <w:rFonts w:ascii="Times New Roman" w:hAnsi="Times New Roman"/>
        </w:rPr>
      </w:pPr>
    </w:p>
    <w:p w14:paraId="2B846C55" w14:textId="1E91C8D4" w:rsidR="00663F7D" w:rsidRPr="00EF3916" w:rsidRDefault="00663F7D" w:rsidP="003B4DEE">
      <w:pPr>
        <w:pStyle w:val="ListParagraph"/>
        <w:widowControl w:val="0"/>
        <w:numPr>
          <w:ilvl w:val="0"/>
          <w:numId w:val="35"/>
        </w:numPr>
        <w:autoSpaceDE w:val="0"/>
        <w:autoSpaceDN w:val="0"/>
        <w:adjustRightInd w:val="0"/>
        <w:ind w:left="288" w:right="-576"/>
        <w:jc w:val="both"/>
        <w:rPr>
          <w:rFonts w:ascii="Times New Roman" w:hAnsi="Times New Roman"/>
        </w:rPr>
      </w:pPr>
      <w:r w:rsidRPr="00EF3916">
        <w:rPr>
          <w:rFonts w:ascii="Times New Roman" w:hAnsi="Times New Roman"/>
          <w:b/>
          <w:bCs/>
        </w:rPr>
        <w:t>UNEP Africa Office</w:t>
      </w:r>
      <w:r w:rsidRPr="00EF3916">
        <w:rPr>
          <w:rFonts w:ascii="Times New Roman" w:hAnsi="Times New Roman"/>
        </w:rPr>
        <w:t xml:space="preserve">: It will ensure the thematic lead for component </w:t>
      </w:r>
      <w:r w:rsidR="00EF28EA" w:rsidRPr="00EF3916">
        <w:rPr>
          <w:rFonts w:ascii="Times New Roman" w:hAnsi="Times New Roman"/>
        </w:rPr>
        <w:t>1</w:t>
      </w:r>
      <w:r w:rsidRPr="00EF3916">
        <w:rPr>
          <w:rFonts w:ascii="Times New Roman" w:hAnsi="Times New Roman"/>
        </w:rPr>
        <w:t xml:space="preserve">. Given it convening power in the coordination of environmental issues in the region through its mandate and host of the Africa Ministerial Conference. UNEP Africa Office represents UNEP and coordinates its work in Africa. The Office hosts the Secretariat of the African Ministerial Conference on the Environment (AMCEN), which was established in 1985 following a conference of African ministers of environment held in Cairo, </w:t>
      </w:r>
      <w:proofErr w:type="spellStart"/>
      <w:r w:rsidRPr="00EF3916">
        <w:rPr>
          <w:rFonts w:ascii="Times New Roman" w:hAnsi="Times New Roman"/>
        </w:rPr>
        <w:t>Egyp</w:t>
      </w:r>
      <w:proofErr w:type="spellEnd"/>
      <w:r w:rsidRPr="00EF3916">
        <w:rPr>
          <w:rFonts w:ascii="Times New Roman" w:hAnsi="Times New Roman"/>
        </w:rPr>
        <w:t>. The Office works to ensure the effective and efficient delivery of interventions in response to regional, sub-regional and national needs. UNEP Africa Office also ensures better coherence and coordination in the effective delivery of environmental capacity-building and technical support at all levels in response to country needs and priorities. UNEP’s presence in Africa assists countries, sub-regions and regions to work towards an integrated delivery of projects and programs - achieved through global consensus and policy coherence on global agendas and environmental sustainability.</w:t>
      </w:r>
    </w:p>
    <w:p w14:paraId="12EA602F" w14:textId="3A55D4CB" w:rsidR="00663F7D" w:rsidRPr="00EF3916" w:rsidRDefault="00663F7D" w:rsidP="00663F7D">
      <w:pPr>
        <w:pStyle w:val="ListParagraph"/>
        <w:widowControl w:val="0"/>
        <w:autoSpaceDE w:val="0"/>
        <w:autoSpaceDN w:val="0"/>
        <w:adjustRightInd w:val="0"/>
        <w:ind w:left="288" w:right="-576"/>
        <w:jc w:val="both"/>
        <w:rPr>
          <w:rFonts w:ascii="Times New Roman" w:hAnsi="Times New Roman"/>
        </w:rPr>
      </w:pPr>
    </w:p>
    <w:p w14:paraId="09D13A9A" w14:textId="23C432FB" w:rsidR="00663F7D" w:rsidRPr="00EF3916" w:rsidRDefault="00663F7D" w:rsidP="00663F7D">
      <w:pPr>
        <w:pStyle w:val="ListParagraph"/>
        <w:widowControl w:val="0"/>
        <w:autoSpaceDE w:val="0"/>
        <w:autoSpaceDN w:val="0"/>
        <w:adjustRightInd w:val="0"/>
        <w:ind w:left="288" w:right="-576"/>
        <w:jc w:val="both"/>
        <w:rPr>
          <w:rFonts w:ascii="Times New Roman" w:hAnsi="Times New Roman"/>
        </w:rPr>
      </w:pPr>
      <w:r w:rsidRPr="00EF3916">
        <w:rPr>
          <w:rFonts w:ascii="Times New Roman" w:hAnsi="Times New Roman"/>
        </w:rPr>
        <w:t>UNEP’s work in Africa revolves around UN Environment's seven thematic programs: climate change, disasters and conflicts, ecosystems management, environmental governance, chemicals and waste, resource efficiency and environment under review. UNEP works through partnerships throughout the region to: (a) implement national environment policies; (b) implement United Nations Development Frameworks; (c) implement multilateral environmental agreements; (d) develop local capacity through information sharing and best practices; and (e) enhance dialogues, discussions and forums to foster increased awareness of views and solutions on environmental issues. African Member States benefit from UN Environment's regional presence and delivery of the organization's program of work. UNEP’s achievements represent the collective efforts of UN Environment and partners, government institutions and ministerial forums, non-governmental agencies, regional economic communities, UN agencies, major groups and stakeholders, the private sector, local authorities and regional centers of excellence</w:t>
      </w:r>
    </w:p>
    <w:p w14:paraId="3C625784" w14:textId="77777777" w:rsidR="00663F7D" w:rsidRPr="00EF3916" w:rsidRDefault="00663F7D" w:rsidP="00663F7D">
      <w:pPr>
        <w:pStyle w:val="ListParagraph"/>
        <w:widowControl w:val="0"/>
        <w:autoSpaceDE w:val="0"/>
        <w:autoSpaceDN w:val="0"/>
        <w:adjustRightInd w:val="0"/>
        <w:ind w:left="288" w:right="-576"/>
        <w:jc w:val="both"/>
        <w:rPr>
          <w:rFonts w:ascii="Times New Roman" w:hAnsi="Times New Roman"/>
        </w:rPr>
      </w:pPr>
    </w:p>
    <w:p w14:paraId="62FEDCD1" w14:textId="30719432" w:rsidR="00724C83" w:rsidRPr="002F55A9" w:rsidRDefault="00DD4625" w:rsidP="00B960A8">
      <w:pPr>
        <w:pStyle w:val="ListParagraph"/>
        <w:widowControl w:val="0"/>
        <w:autoSpaceDE w:val="0"/>
        <w:autoSpaceDN w:val="0"/>
        <w:adjustRightInd w:val="0"/>
        <w:ind w:left="-720" w:right="-576"/>
        <w:jc w:val="both"/>
        <w:rPr>
          <w:rFonts w:ascii="Times New Roman" w:hAnsi="Times New Roman"/>
        </w:rPr>
      </w:pPr>
      <w:r w:rsidRPr="00EF3916">
        <w:rPr>
          <w:rFonts w:ascii="Times New Roman" w:hAnsi="Times New Roman"/>
          <w:b/>
          <w:bCs/>
        </w:rPr>
        <w:t>The</w:t>
      </w:r>
      <w:r w:rsidR="008B2D16" w:rsidRPr="00EF3916">
        <w:rPr>
          <w:rFonts w:ascii="Times New Roman" w:hAnsi="Times New Roman"/>
          <w:b/>
          <w:bCs/>
        </w:rPr>
        <w:t xml:space="preserve"> </w:t>
      </w:r>
      <w:r w:rsidR="00663F7D" w:rsidRPr="00EF3916">
        <w:rPr>
          <w:rFonts w:ascii="Times New Roman" w:hAnsi="Times New Roman"/>
          <w:b/>
          <w:bCs/>
        </w:rPr>
        <w:t>Secretariat for the UN Decade of Ecosystems Restoration</w:t>
      </w:r>
      <w:r w:rsidR="00101B40" w:rsidRPr="00EF3916">
        <w:rPr>
          <w:rFonts w:ascii="Times New Roman" w:hAnsi="Times New Roman"/>
          <w:b/>
          <w:bCs/>
        </w:rPr>
        <w:t xml:space="preserve"> (through the Terrestrial Ecosystem Unit</w:t>
      </w:r>
      <w:proofErr w:type="gramStart"/>
      <w:r w:rsidR="00101B40" w:rsidRPr="00EF3916">
        <w:rPr>
          <w:rFonts w:ascii="Times New Roman" w:hAnsi="Times New Roman"/>
          <w:b/>
          <w:bCs/>
        </w:rPr>
        <w:t>)</w:t>
      </w:r>
      <w:r w:rsidR="00663F7D" w:rsidRPr="00EF3916">
        <w:rPr>
          <w:rFonts w:ascii="Times New Roman" w:hAnsi="Times New Roman"/>
        </w:rPr>
        <w:t>:</w:t>
      </w:r>
      <w:r w:rsidR="008B2D16" w:rsidRPr="00EF3916">
        <w:rPr>
          <w:rFonts w:ascii="Times New Roman" w:hAnsi="Times New Roman"/>
        </w:rPr>
        <w:t>.</w:t>
      </w:r>
      <w:proofErr w:type="gramEnd"/>
      <w:r w:rsidR="00663F7D" w:rsidRPr="00EF3916">
        <w:rPr>
          <w:rFonts w:ascii="Times New Roman" w:hAnsi="Times New Roman"/>
        </w:rPr>
        <w:t xml:space="preserve"> The</w:t>
      </w:r>
      <w:r w:rsidR="008B2D16" w:rsidRPr="00EF3916">
        <w:rPr>
          <w:rFonts w:ascii="Times New Roman" w:hAnsi="Times New Roman"/>
        </w:rPr>
        <w:t xml:space="preserve"> </w:t>
      </w:r>
      <w:r w:rsidR="00663F7D" w:rsidRPr="002F55A9">
        <w:rPr>
          <w:rFonts w:ascii="Times New Roman" w:hAnsi="Times New Roman"/>
        </w:rPr>
        <w:t>Secretariat will take the lead on Component</w:t>
      </w:r>
      <w:r w:rsidR="00EF28EA" w:rsidRPr="002F55A9">
        <w:rPr>
          <w:rFonts w:ascii="Times New Roman" w:hAnsi="Times New Roman"/>
        </w:rPr>
        <w:t xml:space="preserve"> </w:t>
      </w:r>
      <w:r w:rsidR="001171D3" w:rsidRPr="002F55A9">
        <w:rPr>
          <w:rFonts w:ascii="Times New Roman" w:hAnsi="Times New Roman"/>
        </w:rPr>
        <w:t>3</w:t>
      </w:r>
      <w:r w:rsidR="00EF28EA" w:rsidRPr="002F55A9">
        <w:rPr>
          <w:rFonts w:ascii="Times New Roman" w:hAnsi="Times New Roman"/>
        </w:rPr>
        <w:t xml:space="preserve"> </w:t>
      </w:r>
      <w:r w:rsidR="00663F7D" w:rsidRPr="002F55A9">
        <w:rPr>
          <w:rFonts w:ascii="Times New Roman" w:hAnsi="Times New Roman"/>
        </w:rPr>
        <w:t xml:space="preserve">of the </w:t>
      </w:r>
      <w:r w:rsidR="00663F7D" w:rsidRPr="002F55A9">
        <w:rPr>
          <w:rFonts w:ascii="Times New Roman" w:hAnsi="Times New Roman"/>
          <w:highlight w:val="yellow"/>
        </w:rPr>
        <w:t>project</w:t>
      </w:r>
      <w:r w:rsidR="00730D19" w:rsidRPr="002F55A9">
        <w:rPr>
          <w:rFonts w:ascii="Times New Roman" w:hAnsi="Times New Roman"/>
          <w:highlight w:val="yellow"/>
        </w:rPr>
        <w:t xml:space="preserve"> related to the Convening relevant stakeholders to launch shared vision for the GGWI and Sahel region”. This correspond to the core of the activities of the Core Team of the Decade </w:t>
      </w:r>
      <w:r w:rsidR="00C5047B" w:rsidRPr="002F55A9">
        <w:rPr>
          <w:rFonts w:ascii="Times New Roman" w:hAnsi="Times New Roman"/>
          <w:highlight w:val="yellow"/>
        </w:rPr>
        <w:t xml:space="preserve">and its contribution to the execution of the project component 3. These roles will </w:t>
      </w:r>
      <w:r w:rsidR="00730D19" w:rsidRPr="002F55A9">
        <w:rPr>
          <w:rFonts w:ascii="Times New Roman" w:hAnsi="Times New Roman"/>
          <w:highlight w:val="yellow"/>
        </w:rPr>
        <w:t>inclu</w:t>
      </w:r>
      <w:r w:rsidR="001B04B2" w:rsidRPr="002F55A9">
        <w:rPr>
          <w:rFonts w:ascii="Times New Roman" w:hAnsi="Times New Roman"/>
          <w:highlight w:val="yellow"/>
        </w:rPr>
        <w:t>d</w:t>
      </w:r>
      <w:r w:rsidR="00730D19" w:rsidRPr="002F55A9">
        <w:rPr>
          <w:rFonts w:ascii="Times New Roman" w:hAnsi="Times New Roman"/>
          <w:highlight w:val="yellow"/>
        </w:rPr>
        <w:t xml:space="preserve">e: i) </w:t>
      </w:r>
      <w:r w:rsidR="00730D19" w:rsidRPr="002F55A9">
        <w:rPr>
          <w:rFonts w:ascii="Times New Roman" w:hAnsi="Times New Roman"/>
          <w:b/>
          <w:highlight w:val="yellow"/>
          <w:lang w:val="en-GB"/>
        </w:rPr>
        <w:t>Coordination and Dialogue</w:t>
      </w:r>
      <w:r w:rsidR="00730D19" w:rsidRPr="002F55A9">
        <w:rPr>
          <w:rFonts w:ascii="Times New Roman" w:hAnsi="Times New Roman"/>
          <w:highlight w:val="yellow"/>
          <w:lang w:val="en-GB"/>
        </w:rPr>
        <w:t xml:space="preserve">. In cooperation with partners including Global Landscapes Forum (jointly founded in 2013 by UNEP, World Bank and Centre for International Forestry Research) the Decade has an established and tested structure to facilitate global, regional, national and local dialogues between many stakeholders and across silos. GLF is the world’s largest landscape management knowledge platform. The aim is to bring many fragmented initiatives and stakeholders together in dialogue on lessons learned, analysis and cooperation. A new and decentralized version of the Global Landscapes Forum, called </w:t>
      </w:r>
      <w:proofErr w:type="spellStart"/>
      <w:r w:rsidR="00730D19" w:rsidRPr="002F55A9">
        <w:rPr>
          <w:rFonts w:ascii="Times New Roman" w:hAnsi="Times New Roman"/>
          <w:highlight w:val="yellow"/>
          <w:lang w:val="en-GB"/>
        </w:rPr>
        <w:t>GLFx</w:t>
      </w:r>
      <w:proofErr w:type="spellEnd"/>
      <w:r w:rsidR="00730D19" w:rsidRPr="002F55A9">
        <w:rPr>
          <w:rFonts w:ascii="Times New Roman" w:hAnsi="Times New Roman"/>
          <w:highlight w:val="yellow"/>
          <w:lang w:val="en-GB"/>
        </w:rPr>
        <w:t xml:space="preserve">, has been designed to support local groups and communities; ii) </w:t>
      </w:r>
      <w:r w:rsidR="00730D19" w:rsidRPr="002F55A9">
        <w:rPr>
          <w:rFonts w:ascii="Times New Roman" w:hAnsi="Times New Roman"/>
          <w:b/>
          <w:highlight w:val="yellow"/>
          <w:lang w:val="en-GB"/>
        </w:rPr>
        <w:t xml:space="preserve">Communication platform. </w:t>
      </w:r>
      <w:r w:rsidR="00730D19" w:rsidRPr="002F55A9">
        <w:rPr>
          <w:rFonts w:ascii="Times New Roman" w:hAnsi="Times New Roman"/>
          <w:highlight w:val="yellow"/>
          <w:lang w:val="en-GB"/>
        </w:rPr>
        <w:t xml:space="preserve">Based on a ‘New </w:t>
      </w:r>
      <w:r w:rsidR="00730D19" w:rsidRPr="002F55A9">
        <w:rPr>
          <w:rFonts w:ascii="Times New Roman" w:hAnsi="Times New Roman"/>
          <w:highlight w:val="yellow"/>
          <w:lang w:val="en-GB"/>
        </w:rPr>
        <w:lastRenderedPageBreak/>
        <w:t>Power’</w:t>
      </w:r>
      <w:r w:rsidR="00730D19" w:rsidRPr="002F55A9">
        <w:rPr>
          <w:rFonts w:ascii="Times New Roman" w:hAnsi="Times New Roman"/>
          <w:highlight w:val="yellow"/>
          <w:vertAlign w:val="superscript"/>
          <w:lang w:val="en-GB"/>
        </w:rPr>
        <w:footnoteReference w:id="29"/>
      </w:r>
      <w:r w:rsidR="00730D19" w:rsidRPr="002F55A9">
        <w:rPr>
          <w:rFonts w:ascii="Times New Roman" w:hAnsi="Times New Roman"/>
          <w:highlight w:val="yellow"/>
          <w:lang w:val="en-GB"/>
        </w:rPr>
        <w:t xml:space="preserve"> approach, the decade is in cooperation with private sector establishing a communication and dialogue platform, which will facilitate meeting points between local and global groups, support and further strengthen a youth movement, match initiatives with funding, prepare and make available good practise, guidelines and lessons learned. Led by UNEP and FAO, the platform will be able to draw on UN Decade partners like IUCN, World Bank, IUCN and World Economic Forum; iii) </w:t>
      </w:r>
      <w:r w:rsidR="00730D19" w:rsidRPr="002F55A9">
        <w:rPr>
          <w:rFonts w:ascii="Times New Roman" w:hAnsi="Times New Roman"/>
          <w:b/>
          <w:highlight w:val="yellow"/>
          <w:lang w:val="en-GB"/>
        </w:rPr>
        <w:t xml:space="preserve">Private sector </w:t>
      </w:r>
      <w:proofErr w:type="spellStart"/>
      <w:r w:rsidR="00730D19" w:rsidRPr="002F55A9">
        <w:rPr>
          <w:rFonts w:ascii="Times New Roman" w:hAnsi="Times New Roman"/>
          <w:b/>
          <w:highlight w:val="yellow"/>
          <w:lang w:val="en-GB"/>
        </w:rPr>
        <w:t>enggement</w:t>
      </w:r>
      <w:proofErr w:type="spellEnd"/>
      <w:r w:rsidR="00730D19" w:rsidRPr="002F55A9">
        <w:rPr>
          <w:rFonts w:ascii="Times New Roman" w:hAnsi="Times New Roman"/>
          <w:highlight w:val="yellow"/>
          <w:lang w:val="en-GB"/>
        </w:rPr>
        <w:t xml:space="preserve">. Engagement of private sector and private funding is a major aim of the Decade and seen as a precondition for success. Pipeline preparation, match-making and PPP are key priorities of </w:t>
      </w:r>
      <w:hyperlink r:id="rId23" w:history="1">
        <w:r w:rsidR="00730D19" w:rsidRPr="002F55A9">
          <w:rPr>
            <w:rStyle w:val="Hyperlink"/>
            <w:rFonts w:ascii="Times New Roman" w:hAnsi="Times New Roman"/>
            <w:highlight w:val="yellow"/>
            <w:lang w:val="en-GB"/>
          </w:rPr>
          <w:t>the Decade Strategy</w:t>
        </w:r>
      </w:hyperlink>
      <w:r w:rsidR="00730D19" w:rsidRPr="002F55A9">
        <w:rPr>
          <w:rFonts w:ascii="Times New Roman" w:hAnsi="Times New Roman"/>
          <w:highlight w:val="yellow"/>
          <w:lang w:val="en-GB"/>
        </w:rPr>
        <w:t xml:space="preserve">. World Economic Forum is thus a core partner, and the decade will draw on existing UNEP facilities like the UNEP Finance Initiative; The Restoration Initiative (with IUCN and FAO), and the Restoration Seed Capital Facility. Dialogues are ongoing to engage the IFC and the World Bank, as well as with numerous potential private sector investors. The Great Green Wall is the major Flagship for the Decade on Restoration and for UNEP. UNEP, UNCCD and FAO are leading an effort to prepare a UN Action Plan for cooperation between DFI’s (WB, IFC and AfDB), UN organisations including IFAD, UNDP, WFP and others on the Great Green Wall. UNEP are also involved in environmental screening activities and project development in Mali with UNDP and MINUSMA and at regional level with WB. These initiatives seek to build bridge between environment/climate consideration and security consideration in livelihood development. UNEP is part of UN security mechanism. These activities will be coordinated closely with the current GEF programme. FAO is engaged in several projects related to GGW and in building local capacity; iv) </w:t>
      </w:r>
      <w:r w:rsidR="00730D19" w:rsidRPr="002F55A9">
        <w:rPr>
          <w:rFonts w:ascii="Times New Roman" w:hAnsi="Times New Roman"/>
          <w:b/>
          <w:highlight w:val="yellow"/>
          <w:lang w:val="en-GB"/>
        </w:rPr>
        <w:t xml:space="preserve">Monitoring. </w:t>
      </w:r>
      <w:r w:rsidR="00730D19" w:rsidRPr="002F55A9">
        <w:rPr>
          <w:rFonts w:ascii="Times New Roman" w:hAnsi="Times New Roman"/>
          <w:highlight w:val="yellow"/>
          <w:lang w:val="en-GB"/>
        </w:rPr>
        <w:t>FAO is in cooperation with many partners and based on existing system developing a system and the capacity to monitor and report on progress in ecosystem restoration. Further, UNEP and FAO are involved in monitoring and reporting on Financial flow towards ecosystem restoration. Both agencies are also central to supporting the monitoring of ongoing efforts such as the Africa Restoration 100 (AFR 100) initiative as part of the Bonn Challenge</w:t>
      </w:r>
      <w:r w:rsidR="001B04B2" w:rsidRPr="002F55A9">
        <w:rPr>
          <w:rFonts w:ascii="Times New Roman" w:hAnsi="Times New Roman"/>
        </w:rPr>
        <w:t>.</w:t>
      </w:r>
    </w:p>
    <w:p w14:paraId="104F1869" w14:textId="77777777" w:rsidR="001B04B2" w:rsidRPr="00644389" w:rsidRDefault="001B04B2" w:rsidP="00B960A8">
      <w:pPr>
        <w:pStyle w:val="ListParagraph"/>
        <w:widowControl w:val="0"/>
        <w:autoSpaceDE w:val="0"/>
        <w:autoSpaceDN w:val="0"/>
        <w:adjustRightInd w:val="0"/>
        <w:ind w:left="-720" w:right="-576"/>
        <w:jc w:val="both"/>
        <w:rPr>
          <w:rFonts w:ascii="Times New Roman" w:hAnsi="Times New Roman"/>
        </w:rPr>
      </w:pPr>
    </w:p>
    <w:p w14:paraId="1226BFF7" w14:textId="2C46EA46" w:rsidR="00724C83" w:rsidRPr="00EF3916" w:rsidRDefault="00724C83" w:rsidP="00663F7D">
      <w:pPr>
        <w:widowControl w:val="0"/>
        <w:autoSpaceDE w:val="0"/>
        <w:autoSpaceDN w:val="0"/>
        <w:adjustRightInd w:val="0"/>
        <w:ind w:left="-720" w:right="-576"/>
        <w:jc w:val="both"/>
        <w:rPr>
          <w:rFonts w:ascii="Times New Roman" w:hAnsi="Times New Roman"/>
        </w:rPr>
      </w:pPr>
      <w:r w:rsidRPr="00EF3916">
        <w:rPr>
          <w:rFonts w:ascii="Times New Roman" w:hAnsi="Times New Roman"/>
        </w:rPr>
        <w:t>The above described partner organizations will respectively lead the activities of the component</w:t>
      </w:r>
      <w:r w:rsidR="00BC028D" w:rsidRPr="00EF3916">
        <w:rPr>
          <w:rFonts w:ascii="Times New Roman" w:hAnsi="Times New Roman"/>
        </w:rPr>
        <w:t>s</w:t>
      </w:r>
      <w:r w:rsidRPr="00EF3916">
        <w:rPr>
          <w:rFonts w:ascii="Times New Roman" w:hAnsi="Times New Roman"/>
        </w:rPr>
        <w:t xml:space="preserve"> 2, 1 and 3 in close collaboration with the PMU. Each of these organization</w:t>
      </w:r>
      <w:r w:rsidR="00BC028D" w:rsidRPr="00EF3916">
        <w:rPr>
          <w:rFonts w:ascii="Times New Roman" w:hAnsi="Times New Roman"/>
        </w:rPr>
        <w:t>s</w:t>
      </w:r>
      <w:r w:rsidRPr="00EF3916">
        <w:rPr>
          <w:rFonts w:ascii="Times New Roman" w:hAnsi="Times New Roman"/>
        </w:rPr>
        <w:t xml:space="preserve"> will work with the PMU to develop Annual Work Plan</w:t>
      </w:r>
      <w:r w:rsidR="00BC028D" w:rsidRPr="00EF3916">
        <w:rPr>
          <w:rFonts w:ascii="Times New Roman" w:hAnsi="Times New Roman"/>
        </w:rPr>
        <w:t>s</w:t>
      </w:r>
      <w:r w:rsidRPr="00EF3916">
        <w:rPr>
          <w:rFonts w:ascii="Times New Roman" w:hAnsi="Times New Roman"/>
        </w:rPr>
        <w:t xml:space="preserve"> for the</w:t>
      </w:r>
      <w:r w:rsidR="00BC028D" w:rsidRPr="00EF3916">
        <w:rPr>
          <w:rFonts w:ascii="Times New Roman" w:hAnsi="Times New Roman"/>
        </w:rPr>
        <w:t>ir respective</w:t>
      </w:r>
      <w:r w:rsidRPr="00EF3916">
        <w:rPr>
          <w:rFonts w:ascii="Times New Roman" w:hAnsi="Times New Roman"/>
        </w:rPr>
        <w:t xml:space="preserve"> component. They </w:t>
      </w:r>
      <w:r w:rsidR="00BC028D" w:rsidRPr="00EF3916">
        <w:rPr>
          <w:rFonts w:ascii="Times New Roman" w:hAnsi="Times New Roman"/>
        </w:rPr>
        <w:t xml:space="preserve">will directly </w:t>
      </w:r>
      <w:r w:rsidRPr="00EF3916">
        <w:rPr>
          <w:rFonts w:ascii="Times New Roman" w:hAnsi="Times New Roman"/>
        </w:rPr>
        <w:t xml:space="preserve">report to the PMU on the technical activities and financial expenditures. These reports will need to be validated by the PMU. </w:t>
      </w:r>
      <w:r w:rsidR="00BC028D" w:rsidRPr="00EF3916">
        <w:rPr>
          <w:rFonts w:ascii="Times New Roman" w:hAnsi="Times New Roman"/>
        </w:rPr>
        <w:t xml:space="preserve">Through </w:t>
      </w:r>
      <w:r w:rsidRPr="00EF3916">
        <w:rPr>
          <w:rFonts w:ascii="Times New Roman" w:hAnsi="Times New Roman"/>
        </w:rPr>
        <w:t>the PMU</w:t>
      </w:r>
      <w:r w:rsidR="00BC028D" w:rsidRPr="00EF3916">
        <w:rPr>
          <w:rFonts w:ascii="Times New Roman" w:hAnsi="Times New Roman"/>
        </w:rPr>
        <w:t>, the partners</w:t>
      </w:r>
      <w:r w:rsidRPr="00EF3916">
        <w:rPr>
          <w:rFonts w:ascii="Times New Roman" w:hAnsi="Times New Roman"/>
        </w:rPr>
        <w:t xml:space="preserve"> will also work with the Regional Steering Committee described below</w:t>
      </w:r>
      <w:r w:rsidR="00BC028D" w:rsidRPr="00EF3916">
        <w:rPr>
          <w:rFonts w:ascii="Times New Roman" w:hAnsi="Times New Roman"/>
        </w:rPr>
        <w:t xml:space="preserve">: </w:t>
      </w:r>
    </w:p>
    <w:p w14:paraId="64FC2CA8" w14:textId="77777777" w:rsidR="00C06B6C" w:rsidRPr="00EF3916" w:rsidRDefault="00C06B6C" w:rsidP="00663F7D">
      <w:pPr>
        <w:widowControl w:val="0"/>
        <w:autoSpaceDE w:val="0"/>
        <w:autoSpaceDN w:val="0"/>
        <w:adjustRightInd w:val="0"/>
        <w:ind w:left="-720" w:right="-576"/>
        <w:jc w:val="both"/>
        <w:rPr>
          <w:rFonts w:ascii="Times New Roman" w:hAnsi="Times New Roman"/>
        </w:rPr>
      </w:pPr>
    </w:p>
    <w:p w14:paraId="1EA6E44B" w14:textId="77777777" w:rsidR="00D43545" w:rsidRPr="00EF3916" w:rsidRDefault="00724C83" w:rsidP="00663F7D">
      <w:pPr>
        <w:widowControl w:val="0"/>
        <w:autoSpaceDE w:val="0"/>
        <w:autoSpaceDN w:val="0"/>
        <w:adjustRightInd w:val="0"/>
        <w:ind w:left="-720" w:right="-576"/>
        <w:jc w:val="both"/>
        <w:rPr>
          <w:rFonts w:ascii="Times New Roman" w:hAnsi="Times New Roman"/>
        </w:rPr>
      </w:pPr>
      <w:r w:rsidRPr="00EF3916">
        <w:rPr>
          <w:rFonts w:ascii="Times New Roman" w:hAnsi="Times New Roman"/>
          <w:b/>
          <w:bCs/>
        </w:rPr>
        <w:t>Project Steering Committee (PSC):</w:t>
      </w:r>
      <w:r w:rsidR="009F7FE4" w:rsidRPr="00EF3916">
        <w:rPr>
          <w:rFonts w:ascii="Times New Roman" w:hAnsi="Times New Roman"/>
          <w:b/>
          <w:bCs/>
        </w:rPr>
        <w:t xml:space="preserve"> </w:t>
      </w:r>
      <w:r w:rsidRPr="00EF3916">
        <w:rPr>
          <w:rFonts w:ascii="Times New Roman" w:hAnsi="Times New Roman"/>
        </w:rPr>
        <w:t>The African Union Summit Decisions Assembly / AU / Dec.137 (VIII) and EX.CL/Dec. 465 (XIV), through which the Heads of States and Government of the African Union mandated the African Union Commission to facilitate and coordinate the implementation of the GGWSSI and to report regularly on the implementation to the AU Summit. A Regional Steering Committee meeting was put in place by the AUC. The main objective of the Steering Committee meeting amongst others is to look at the current status of implementation of the GGWSSI, provide a general orientation for future activities and review GGWSSI strategic documents</w:t>
      </w:r>
      <w:r w:rsidR="00BC028D" w:rsidRPr="00EF3916">
        <w:rPr>
          <w:rFonts w:ascii="Times New Roman" w:hAnsi="Times New Roman"/>
        </w:rPr>
        <w:t>,</w:t>
      </w:r>
      <w:r w:rsidRPr="00EF3916">
        <w:rPr>
          <w:rFonts w:ascii="Times New Roman" w:hAnsi="Times New Roman"/>
        </w:rPr>
        <w:t xml:space="preserve"> among others. This biennial meeting brings together the principal stakeholders involved in the implementation of the GGWSSI to ensure synergies, harmonization, and sharing of experience</w:t>
      </w:r>
      <w:r w:rsidR="00BC028D" w:rsidRPr="00EF3916">
        <w:rPr>
          <w:rFonts w:ascii="Times New Roman" w:hAnsi="Times New Roman"/>
        </w:rPr>
        <w:t>s</w:t>
      </w:r>
      <w:r w:rsidRPr="00EF3916">
        <w:rPr>
          <w:rFonts w:ascii="Times New Roman" w:hAnsi="Times New Roman"/>
        </w:rPr>
        <w:t xml:space="preserve"> amongst stakeholders. This GEF project will use this existing committee as a steering and coordinating bod</w:t>
      </w:r>
      <w:r w:rsidR="009F7FE4" w:rsidRPr="00EF3916">
        <w:rPr>
          <w:rFonts w:ascii="Times New Roman" w:hAnsi="Times New Roman"/>
        </w:rPr>
        <w:t>y</w:t>
      </w:r>
      <w:r w:rsidRPr="00EF3916">
        <w:rPr>
          <w:rFonts w:ascii="Times New Roman" w:hAnsi="Times New Roman"/>
        </w:rPr>
        <w:t xml:space="preserve"> of the project. Given the necessity to have the project outputs ready for partners, the Committee will </w:t>
      </w:r>
      <w:r w:rsidR="00BC028D" w:rsidRPr="00EF3916">
        <w:rPr>
          <w:rFonts w:ascii="Times New Roman" w:hAnsi="Times New Roman"/>
        </w:rPr>
        <w:t xml:space="preserve">exceptionally </w:t>
      </w:r>
      <w:r w:rsidRPr="00EF3916">
        <w:rPr>
          <w:rFonts w:ascii="Times New Roman" w:hAnsi="Times New Roman"/>
        </w:rPr>
        <w:t>meet twice during the lifetime of the project. The first meeting will</w:t>
      </w:r>
      <w:r w:rsidR="00BC028D" w:rsidRPr="00EF3916">
        <w:rPr>
          <w:rFonts w:ascii="Times New Roman" w:hAnsi="Times New Roman"/>
        </w:rPr>
        <w:t xml:space="preserve"> focus on clarifying</w:t>
      </w:r>
      <w:r w:rsidRPr="00EF3916">
        <w:rPr>
          <w:rFonts w:ascii="Times New Roman" w:hAnsi="Times New Roman"/>
        </w:rPr>
        <w:t xml:space="preserve"> the project objective and </w:t>
      </w:r>
      <w:r w:rsidR="00BC028D" w:rsidRPr="00EF3916">
        <w:rPr>
          <w:rFonts w:ascii="Times New Roman" w:hAnsi="Times New Roman"/>
        </w:rPr>
        <w:t xml:space="preserve">on </w:t>
      </w:r>
      <w:r w:rsidRPr="00EF3916">
        <w:rPr>
          <w:rFonts w:ascii="Times New Roman" w:hAnsi="Times New Roman"/>
        </w:rPr>
        <w:t>ensur</w:t>
      </w:r>
      <w:r w:rsidR="00BC028D" w:rsidRPr="00EF3916">
        <w:rPr>
          <w:rFonts w:ascii="Times New Roman" w:hAnsi="Times New Roman"/>
        </w:rPr>
        <w:t>ing that</w:t>
      </w:r>
      <w:r w:rsidRPr="00EF3916">
        <w:rPr>
          <w:rFonts w:ascii="Times New Roman" w:hAnsi="Times New Roman"/>
        </w:rPr>
        <w:t xml:space="preserve"> synergy and complementarity </w:t>
      </w:r>
      <w:r w:rsidR="00BC028D" w:rsidRPr="00EF3916">
        <w:rPr>
          <w:rFonts w:ascii="Times New Roman" w:hAnsi="Times New Roman"/>
        </w:rPr>
        <w:t xml:space="preserve">are </w:t>
      </w:r>
      <w:r w:rsidRPr="00EF3916">
        <w:rPr>
          <w:rFonts w:ascii="Times New Roman" w:hAnsi="Times New Roman"/>
        </w:rPr>
        <w:t xml:space="preserve">built </w:t>
      </w:r>
      <w:r w:rsidR="00BC028D" w:rsidRPr="00EF3916">
        <w:rPr>
          <w:rFonts w:ascii="Times New Roman" w:hAnsi="Times New Roman"/>
        </w:rPr>
        <w:t xml:space="preserve">among </w:t>
      </w:r>
      <w:r w:rsidRPr="00EF3916">
        <w:rPr>
          <w:rFonts w:ascii="Times New Roman" w:hAnsi="Times New Roman"/>
        </w:rPr>
        <w:t>the current GGWI stakeholders. The second meeting will aim at validating project output and dr</w:t>
      </w:r>
      <w:r w:rsidR="009F7FE4" w:rsidRPr="00EF3916">
        <w:rPr>
          <w:rFonts w:ascii="Times New Roman" w:hAnsi="Times New Roman"/>
        </w:rPr>
        <w:t>a</w:t>
      </w:r>
      <w:r w:rsidRPr="00EF3916">
        <w:rPr>
          <w:rFonts w:ascii="Times New Roman" w:hAnsi="Times New Roman"/>
        </w:rPr>
        <w:t xml:space="preserve">w a road map for partners for the implementation of the GGWI with due consideration of the project recommendations and other partners perspective. For the two sessions envisaged by the project, the </w:t>
      </w:r>
      <w:r w:rsidR="00BC028D" w:rsidRPr="00EF3916">
        <w:rPr>
          <w:rFonts w:ascii="Times New Roman" w:hAnsi="Times New Roman"/>
        </w:rPr>
        <w:t>co</w:t>
      </w:r>
      <w:r w:rsidRPr="00EF3916">
        <w:rPr>
          <w:rFonts w:ascii="Times New Roman" w:hAnsi="Times New Roman"/>
        </w:rPr>
        <w:t>-Chai</w:t>
      </w:r>
      <w:r w:rsidR="00BC028D" w:rsidRPr="00EF3916">
        <w:rPr>
          <w:rFonts w:ascii="Times New Roman" w:hAnsi="Times New Roman"/>
        </w:rPr>
        <w:t xml:space="preserve">rpersonship </w:t>
      </w:r>
      <w:r w:rsidRPr="00EF3916">
        <w:rPr>
          <w:rFonts w:ascii="Times New Roman" w:hAnsi="Times New Roman"/>
        </w:rPr>
        <w:t>will be assured</w:t>
      </w:r>
      <w:r w:rsidR="00BC028D" w:rsidRPr="00EF3916">
        <w:rPr>
          <w:rFonts w:ascii="Times New Roman" w:hAnsi="Times New Roman"/>
        </w:rPr>
        <w:t xml:space="preserve"> by</w:t>
      </w:r>
      <w:r w:rsidRPr="00EF3916">
        <w:rPr>
          <w:rFonts w:ascii="Times New Roman" w:hAnsi="Times New Roman"/>
        </w:rPr>
        <w:t xml:space="preserve"> AU and UNEP</w:t>
      </w:r>
      <w:r w:rsidR="00D43545" w:rsidRPr="00EF3916">
        <w:rPr>
          <w:rFonts w:ascii="Times New Roman" w:hAnsi="Times New Roman"/>
        </w:rPr>
        <w:t>.</w:t>
      </w:r>
    </w:p>
    <w:p w14:paraId="5802FBC7" w14:textId="77777777" w:rsidR="00DD4625" w:rsidRPr="00EF3916" w:rsidRDefault="00DD4625" w:rsidP="00D43545">
      <w:pPr>
        <w:widowControl w:val="0"/>
        <w:autoSpaceDE w:val="0"/>
        <w:autoSpaceDN w:val="0"/>
        <w:adjustRightInd w:val="0"/>
        <w:ind w:left="-720" w:right="-576"/>
        <w:jc w:val="both"/>
        <w:rPr>
          <w:rFonts w:ascii="Times New Roman" w:hAnsi="Times New Roman"/>
          <w:highlight w:val="yellow"/>
        </w:rPr>
      </w:pPr>
    </w:p>
    <w:p w14:paraId="4E1D605E" w14:textId="2B76F9B6" w:rsidR="00D43545" w:rsidRPr="00EF3916" w:rsidRDefault="00D43545" w:rsidP="00D43545">
      <w:pPr>
        <w:widowControl w:val="0"/>
        <w:autoSpaceDE w:val="0"/>
        <w:autoSpaceDN w:val="0"/>
        <w:adjustRightInd w:val="0"/>
        <w:ind w:left="-720" w:right="-576"/>
        <w:jc w:val="both"/>
        <w:rPr>
          <w:rFonts w:ascii="Times New Roman" w:eastAsia="Calibri" w:hAnsi="Times New Roman"/>
          <w:bCs/>
          <w:lang w:val="en-GB"/>
        </w:rPr>
      </w:pPr>
      <w:r w:rsidRPr="00EF3916">
        <w:rPr>
          <w:rFonts w:ascii="Times New Roman" w:hAnsi="Times New Roman"/>
          <w:u w:val="single"/>
        </w:rPr>
        <w:t>Project Evaluations:</w:t>
      </w:r>
      <w:r w:rsidRPr="00EF3916">
        <w:rPr>
          <w:rFonts w:ascii="Times New Roman" w:hAnsi="Times New Roman"/>
        </w:rPr>
        <w:t xml:space="preserve"> </w:t>
      </w:r>
      <w:r w:rsidRPr="00EF3916">
        <w:rPr>
          <w:rFonts w:ascii="Times New Roman" w:eastAsia="Calibri" w:hAnsi="Times New Roman"/>
          <w:bCs/>
        </w:rPr>
        <w:t>In-line with UN</w:t>
      </w:r>
      <w:r w:rsidR="00DD4625" w:rsidRPr="00EF3916">
        <w:rPr>
          <w:rFonts w:ascii="Times New Roman" w:eastAsia="Calibri" w:hAnsi="Times New Roman"/>
          <w:bCs/>
        </w:rPr>
        <w:t>EP’s</w:t>
      </w:r>
      <w:r w:rsidRPr="00EF3916">
        <w:rPr>
          <w:rFonts w:ascii="Times New Roman" w:eastAsia="Calibri" w:hAnsi="Times New Roman"/>
          <w:bCs/>
        </w:rPr>
        <w:t xml:space="preserve"> Evaluation Policy and the GEF’s Monitoring and Evaluation Policy, the project will be subject to a Terminal Evaluation. Additionally, </w:t>
      </w:r>
      <w:r w:rsidRPr="00EF3916">
        <w:rPr>
          <w:rFonts w:ascii="Times New Roman" w:eastAsia="Calibri" w:hAnsi="Times New Roman"/>
          <w:bCs/>
          <w:lang w:val="en-GB"/>
        </w:rPr>
        <w:t xml:space="preserve">a Mid-Term Review will be commissioned and launched by </w:t>
      </w:r>
      <w:proofErr w:type="gramStart"/>
      <w:r w:rsidRPr="00EF3916">
        <w:rPr>
          <w:rFonts w:ascii="Times New Roman" w:eastAsia="Calibri" w:hAnsi="Times New Roman"/>
          <w:bCs/>
          <w:lang w:val="en-GB"/>
        </w:rPr>
        <w:t>UN</w:t>
      </w:r>
      <w:r w:rsidR="00DD4625" w:rsidRPr="00EF3916">
        <w:rPr>
          <w:rFonts w:ascii="Times New Roman" w:eastAsia="Calibri" w:hAnsi="Times New Roman"/>
          <w:bCs/>
          <w:lang w:val="en-GB"/>
        </w:rPr>
        <w:t>EP</w:t>
      </w:r>
      <w:r w:rsidRPr="00EF3916">
        <w:rPr>
          <w:rFonts w:ascii="Times New Roman" w:eastAsia="Calibri" w:hAnsi="Times New Roman"/>
          <w:bCs/>
          <w:lang w:val="en-GB"/>
        </w:rPr>
        <w:t xml:space="preserve">  before</w:t>
      </w:r>
      <w:proofErr w:type="gramEnd"/>
      <w:r w:rsidRPr="00EF3916">
        <w:rPr>
          <w:rFonts w:ascii="Times New Roman" w:eastAsia="Calibri" w:hAnsi="Times New Roman"/>
          <w:bCs/>
          <w:lang w:val="en-GB"/>
        </w:rPr>
        <w:t xml:space="preserve"> the project reaches its mid-point. If project is rated as being at risk, a Mid-Term Evaluation will be conducted by the Evaluation Office instead of </w:t>
      </w:r>
      <w:proofErr w:type="gramStart"/>
      <w:r w:rsidRPr="00EF3916">
        <w:rPr>
          <w:rFonts w:ascii="Times New Roman" w:eastAsia="Calibri" w:hAnsi="Times New Roman"/>
          <w:bCs/>
          <w:lang w:val="en-GB"/>
        </w:rPr>
        <w:t>a</w:t>
      </w:r>
      <w:proofErr w:type="gramEnd"/>
      <w:r w:rsidRPr="00EF3916">
        <w:rPr>
          <w:rFonts w:ascii="Times New Roman" w:eastAsia="Calibri" w:hAnsi="Times New Roman"/>
          <w:bCs/>
          <w:lang w:val="en-GB"/>
        </w:rPr>
        <w:t xml:space="preserve"> MTR. The review will include all parameters recommended by the GEF Evaluation Office for terminal evaluations and will verify information gathered through the GEF tracking tools, as relevant. The </w:t>
      </w:r>
      <w:r w:rsidRPr="00EF3916">
        <w:rPr>
          <w:rFonts w:ascii="Times New Roman" w:eastAsia="Calibri" w:hAnsi="Times New Roman"/>
          <w:bCs/>
          <w:lang w:val="en-GB"/>
        </w:rPr>
        <w:lastRenderedPageBreak/>
        <w:t xml:space="preserve">review will be carried out using a participatory approach whereby parties that may benefit or be affected by the project will be consulted. Such parties were identified during the stakeholder analysis (see sections A3. Stakeholders above). The project Steering Committee will participate in the mid-term review and develop a management response to the evaluation recommendations along with an implementation plan. It is the responsibility of </w:t>
      </w:r>
      <w:r w:rsidR="00DD4625" w:rsidRPr="00EF3916">
        <w:rPr>
          <w:rFonts w:ascii="Times New Roman" w:eastAsia="Calibri" w:hAnsi="Times New Roman"/>
          <w:bCs/>
          <w:lang w:val="en-GB"/>
        </w:rPr>
        <w:t>UNEP’s</w:t>
      </w:r>
      <w:r w:rsidRPr="00EF3916">
        <w:rPr>
          <w:rFonts w:ascii="Times New Roman" w:eastAsia="Calibri" w:hAnsi="Times New Roman"/>
          <w:bCs/>
          <w:lang w:val="en-GB"/>
        </w:rPr>
        <w:t xml:space="preserve"> Task Manager to monitor whether the agreed recommendations are being implemented.</w:t>
      </w:r>
      <w:bookmarkStart w:id="30" w:name="1baon6m" w:colFirst="0" w:colLast="0"/>
      <w:bookmarkEnd w:id="30"/>
    </w:p>
    <w:p w14:paraId="59208E49" w14:textId="77777777" w:rsidR="00D43545" w:rsidRPr="00EF3916" w:rsidRDefault="00D43545" w:rsidP="00D43545">
      <w:pPr>
        <w:widowControl w:val="0"/>
        <w:autoSpaceDE w:val="0"/>
        <w:autoSpaceDN w:val="0"/>
        <w:adjustRightInd w:val="0"/>
        <w:ind w:left="-720" w:right="-576"/>
        <w:jc w:val="both"/>
        <w:rPr>
          <w:rFonts w:ascii="Times New Roman" w:eastAsia="Calibri" w:hAnsi="Times New Roman"/>
          <w:bCs/>
          <w:lang w:val="en-GB"/>
        </w:rPr>
      </w:pPr>
    </w:p>
    <w:p w14:paraId="33339683" w14:textId="350EFE2D" w:rsidR="00D43545" w:rsidRPr="00EF3916" w:rsidRDefault="00D43545" w:rsidP="008B69C2">
      <w:pPr>
        <w:widowControl w:val="0"/>
        <w:autoSpaceDE w:val="0"/>
        <w:autoSpaceDN w:val="0"/>
        <w:adjustRightInd w:val="0"/>
        <w:ind w:left="-720" w:right="-576"/>
        <w:jc w:val="both"/>
        <w:rPr>
          <w:rFonts w:ascii="Times New Roman" w:eastAsia="Calibri" w:hAnsi="Times New Roman"/>
          <w:bCs/>
          <w:lang w:val="en-GB"/>
        </w:rPr>
      </w:pPr>
      <w:r w:rsidRPr="00EF3916">
        <w:rPr>
          <w:rFonts w:ascii="Times New Roman" w:hAnsi="Times New Roman"/>
          <w:lang w:val="en-GB"/>
        </w:rPr>
        <w:t>The Evaluation Office will be responsible for the Terminal Evaluation (TE) and will liaise with the Task Manager and Executing Agency(</w:t>
      </w:r>
      <w:proofErr w:type="spellStart"/>
      <w:r w:rsidRPr="00EF3916">
        <w:rPr>
          <w:rFonts w:ascii="Times New Roman" w:hAnsi="Times New Roman"/>
          <w:lang w:val="en-GB"/>
        </w:rPr>
        <w:t>ies</w:t>
      </w:r>
      <w:proofErr w:type="spellEnd"/>
      <w:r w:rsidRPr="00EF3916">
        <w:rPr>
          <w:rFonts w:ascii="Times New Roman" w:hAnsi="Times New Roman"/>
          <w:lang w:val="en-GB"/>
        </w:rPr>
        <w:t>) throughout the process. 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w:t>
      </w:r>
      <w:r w:rsidR="00DD4625" w:rsidRPr="00EF3916">
        <w:rPr>
          <w:rFonts w:ascii="Times New Roman" w:hAnsi="Times New Roman"/>
          <w:lang w:val="en-GB"/>
        </w:rPr>
        <w:t>EP,</w:t>
      </w:r>
      <w:r w:rsidRPr="00EF3916">
        <w:rPr>
          <w:rFonts w:ascii="Times New Roman" w:hAnsi="Times New Roman"/>
          <w:lang w:val="en-GB"/>
        </w:rPr>
        <w:t xml:space="preserve"> the GEF, executing partners and other stakeholders. The direct costs of the evaluation will be charged against the project evaluation budget. The Terminal Evaluation will be initiated no earlier than six months prior to the operational completion of project activities and, if a follow-on phase of the project is envisaged, should be completed prior to completion of the project and the submission of the follow-on proposal. Terminal Evaluations must be initiated no later than six months after operational completion.</w:t>
      </w:r>
    </w:p>
    <w:p w14:paraId="5D21F981" w14:textId="77777777" w:rsidR="00D43545" w:rsidRPr="00EF3916" w:rsidRDefault="00D43545" w:rsidP="00D43545">
      <w:pPr>
        <w:ind w:right="-187"/>
        <w:jc w:val="both"/>
        <w:rPr>
          <w:rFonts w:ascii="Times New Roman" w:hAnsi="Times New Roman"/>
          <w:lang w:val="en-GB"/>
        </w:rPr>
      </w:pPr>
    </w:p>
    <w:p w14:paraId="172FEE98" w14:textId="1B39E263" w:rsidR="00D43545" w:rsidRPr="00EF3916" w:rsidRDefault="00D43545" w:rsidP="00D43545">
      <w:pPr>
        <w:widowControl w:val="0"/>
        <w:autoSpaceDE w:val="0"/>
        <w:autoSpaceDN w:val="0"/>
        <w:adjustRightInd w:val="0"/>
        <w:ind w:left="-720" w:right="-576"/>
        <w:jc w:val="both"/>
        <w:rPr>
          <w:rFonts w:ascii="Times New Roman" w:hAnsi="Times New Roman"/>
        </w:rPr>
        <w:sectPr w:rsidR="00D43545" w:rsidRPr="00EF3916" w:rsidSect="00663F7D">
          <w:pgSz w:w="12240" w:h="15840"/>
          <w:pgMar w:top="1440" w:right="1440" w:bottom="1440" w:left="1440" w:header="720" w:footer="720" w:gutter="0"/>
          <w:cols w:space="720"/>
          <w:docGrid w:linePitch="299"/>
        </w:sectPr>
      </w:pPr>
      <w:r w:rsidRPr="00EF3916">
        <w:rPr>
          <w:rFonts w:ascii="Times New Roman" w:hAnsi="Times New Roman"/>
          <w:lang w:val="en-GB"/>
        </w:rPr>
        <w:t>The draft Terminal Evaluation report will be sent by the Evaluation Office to project stakeholders for comments. Formal comments on the report will be shared by the Evaluation Office in an open and transparent manner. The project performance will be assessed against standard evaluation criteria using a six-point rating scheme. The final determination of project ratings will be made by the Evaluation Office when the report is finalised and further reviewed by the GEF Independent Evaluation Office upon submission. The evaluation report will be publicly disclosed and may be followed by a recommendation compliance process</w:t>
      </w:r>
      <w:r w:rsidR="00DD4625" w:rsidRPr="00EF3916">
        <w:rPr>
          <w:rFonts w:ascii="Times New Roman" w:hAnsi="Times New Roman"/>
          <w:lang w:val="en-GB"/>
        </w:rPr>
        <w:t>.</w:t>
      </w:r>
    </w:p>
    <w:p w14:paraId="11DE9C50" w14:textId="31F821A8" w:rsidR="00663F7D" w:rsidRPr="00EF3916" w:rsidRDefault="00663F7D" w:rsidP="00663F7D">
      <w:pPr>
        <w:widowControl w:val="0"/>
        <w:autoSpaceDE w:val="0"/>
        <w:autoSpaceDN w:val="0"/>
        <w:adjustRightInd w:val="0"/>
        <w:ind w:left="-720" w:right="-576"/>
        <w:jc w:val="both"/>
        <w:rPr>
          <w:rFonts w:ascii="Times New Roman" w:hAnsi="Times New Roman"/>
        </w:rPr>
      </w:pPr>
    </w:p>
    <w:p w14:paraId="13FF64C3" w14:textId="016CCF3D" w:rsidR="00724C83" w:rsidRPr="00EF3916" w:rsidRDefault="00724C83" w:rsidP="00A0485D">
      <w:pPr>
        <w:pStyle w:val="GEFFieldtoFillout"/>
        <w:ind w:left="0"/>
        <w:jc w:val="both"/>
        <w:rPr>
          <w:color w:val="auto"/>
          <w:sz w:val="24"/>
          <w:szCs w:val="24"/>
        </w:rPr>
      </w:pPr>
    </w:p>
    <w:p w14:paraId="46571281" w14:textId="0726D301" w:rsidR="00C06B6C" w:rsidRPr="00EF3916" w:rsidRDefault="00C06B6C" w:rsidP="00A0485D">
      <w:pPr>
        <w:pStyle w:val="GEFFieldtoFillout"/>
        <w:ind w:left="0"/>
        <w:jc w:val="both"/>
        <w:rPr>
          <w:color w:val="auto"/>
          <w:sz w:val="24"/>
          <w:szCs w:val="24"/>
        </w:rPr>
      </w:pPr>
      <w:r w:rsidRPr="00EF3916">
        <w:rPr>
          <w:color w:val="auto"/>
          <w:sz w:val="24"/>
          <w:szCs w:val="24"/>
        </w:rPr>
        <w:t xml:space="preserve">The project organigram is presented below: </w:t>
      </w:r>
    </w:p>
    <w:p w14:paraId="53C6E533" w14:textId="77777777" w:rsidR="004240F2" w:rsidRPr="00EF3916" w:rsidRDefault="004240F2" w:rsidP="00A0485D">
      <w:pPr>
        <w:pStyle w:val="GEFFieldtoFillout"/>
        <w:ind w:left="0"/>
        <w:jc w:val="both"/>
        <w:rPr>
          <w:color w:val="auto"/>
          <w:sz w:val="24"/>
          <w:szCs w:val="24"/>
        </w:rPr>
      </w:pPr>
    </w:p>
    <w:p w14:paraId="0E2027B9" w14:textId="61AEB6F5" w:rsidR="00C06B6C" w:rsidRPr="00644389" w:rsidRDefault="00982429" w:rsidP="00C06B6C">
      <w:pPr>
        <w:rPr>
          <w:rFonts w:ascii="Times New Roman" w:hAnsi="Times New Roman"/>
        </w:rPr>
      </w:pPr>
      <w:r w:rsidRPr="00644389">
        <w:rPr>
          <w:rFonts w:ascii="Times New Roman" w:hAnsi="Times New Roman"/>
          <w:noProof/>
        </w:rPr>
        <mc:AlternateContent>
          <mc:Choice Requires="wps">
            <w:drawing>
              <wp:anchor distT="0" distB="0" distL="114300" distR="114300" simplePos="0" relativeHeight="251663872" behindDoc="0" locked="0" layoutInCell="1" allowOverlap="1" wp14:anchorId="517B515C" wp14:editId="2C9E72BF">
                <wp:simplePos x="0" y="0"/>
                <wp:positionH relativeFrom="column">
                  <wp:posOffset>6477000</wp:posOffset>
                </wp:positionH>
                <wp:positionV relativeFrom="paragraph">
                  <wp:posOffset>1779180</wp:posOffset>
                </wp:positionV>
                <wp:extent cx="1840230" cy="1168128"/>
                <wp:effectExtent l="0" t="0" r="26670" b="13335"/>
                <wp:wrapNone/>
                <wp:docPr id="6" name="Rectangle à coins arrondis 6"/>
                <wp:cNvGraphicFramePr/>
                <a:graphic xmlns:a="http://schemas.openxmlformats.org/drawingml/2006/main">
                  <a:graphicData uri="http://schemas.microsoft.com/office/word/2010/wordprocessingShape">
                    <wps:wsp>
                      <wps:cNvSpPr/>
                      <wps:spPr>
                        <a:xfrm>
                          <a:off x="0" y="0"/>
                          <a:ext cx="1840230" cy="1168128"/>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9F52F30" w14:textId="742D22D7" w:rsidR="00682F2D" w:rsidRPr="003D7B46" w:rsidRDefault="00682F2D" w:rsidP="00C06B6C">
                            <w:pPr>
                              <w:jc w:val="center"/>
                              <w:rPr>
                                <w:rFonts w:asciiTheme="minorHAnsi" w:hAnsiTheme="minorHAnsi" w:cstheme="minorHAnsi"/>
                                <w:b/>
                                <w:sz w:val="28"/>
                                <w:lang w:val="fr-SN"/>
                              </w:rPr>
                            </w:pPr>
                            <w:r w:rsidRPr="003D7B46">
                              <w:rPr>
                                <w:rFonts w:asciiTheme="minorHAnsi" w:hAnsiTheme="minorHAnsi" w:cstheme="minorHAnsi"/>
                                <w:b/>
                                <w:sz w:val="28"/>
                                <w:lang w:val="fr-SN"/>
                              </w:rPr>
                              <w:t xml:space="preserve">International &amp; </w:t>
                            </w:r>
                            <w:r w:rsidRPr="003D7B46">
                              <w:rPr>
                                <w:rFonts w:asciiTheme="minorHAnsi" w:hAnsiTheme="minorHAnsi" w:cstheme="minorHAnsi"/>
                                <w:b/>
                                <w:sz w:val="28"/>
                              </w:rPr>
                              <w:t>Regional</w:t>
                            </w:r>
                            <w:r w:rsidRPr="003D7B46">
                              <w:rPr>
                                <w:rFonts w:asciiTheme="minorHAnsi" w:hAnsiTheme="minorHAnsi" w:cstheme="minorHAnsi"/>
                                <w:b/>
                                <w:sz w:val="28"/>
                                <w:lang w:val="fr-SN"/>
                              </w:rPr>
                              <w:t xml:space="preserve"> </w:t>
                            </w:r>
                            <w:r w:rsidRPr="003D7B46">
                              <w:rPr>
                                <w:rFonts w:asciiTheme="minorHAnsi" w:hAnsiTheme="minorHAnsi" w:cstheme="minorHAnsi"/>
                                <w:b/>
                                <w:sz w:val="28"/>
                              </w:rPr>
                              <w:t>partners</w:t>
                            </w:r>
                            <w:r>
                              <w:rPr>
                                <w:rFonts w:asciiTheme="minorHAnsi" w:hAnsiTheme="minorHAnsi" w:cstheme="minorHAnsi"/>
                                <w:b/>
                                <w:sz w:val="28"/>
                              </w:rPr>
                              <w:t xml:space="preserve"> as required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17B515C" id="Rectangle à coins arrondis 6" o:spid="_x0000_s1138" style="position:absolute;margin-left:510pt;margin-top:140.1pt;width:144.9pt;height:92pt;z-index:251663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" fillcolor="#5b9bd5 [3204]" strokecolor="#1f4d78 [1604]" strokeweight="1pt">
                <v:stroke joinstyle="miter"/>
                <v:textbox>
                  <w:txbxContent>
                    <w:p w14:paraId="39F52F30" w14:textId="742D22D7" w:rsidR="00682F2D" w:rsidRPr="003D7B46" w:rsidRDefault="00682F2D" w:rsidP="00C06B6C">
                      <w:pPr>
                        <w:jc w:val="center"/>
                        <w:rPr>
                          <w:rFonts w:asciiTheme="minorHAnsi" w:hAnsiTheme="minorHAnsi" w:cstheme="minorHAnsi"/>
                          <w:b/>
                          <w:sz w:val="28"/>
                          <w:lang w:val="fr-SN"/>
                        </w:rPr>
                      </w:pPr>
                      <w:r w:rsidRPr="003D7B46">
                        <w:rPr>
                          <w:rFonts w:asciiTheme="minorHAnsi" w:hAnsiTheme="minorHAnsi" w:cstheme="minorHAnsi"/>
                          <w:b/>
                          <w:sz w:val="28"/>
                          <w:lang w:val="fr-SN"/>
                        </w:rPr>
                        <w:t xml:space="preserve">International &amp; </w:t>
                      </w:r>
                      <w:r w:rsidRPr="003D7B46">
                        <w:rPr>
                          <w:rFonts w:asciiTheme="minorHAnsi" w:hAnsiTheme="minorHAnsi" w:cstheme="minorHAnsi"/>
                          <w:b/>
                          <w:sz w:val="28"/>
                        </w:rPr>
                        <w:t>Regional</w:t>
                      </w:r>
                      <w:r w:rsidRPr="003D7B46">
                        <w:rPr>
                          <w:rFonts w:asciiTheme="minorHAnsi" w:hAnsiTheme="minorHAnsi" w:cstheme="minorHAnsi"/>
                          <w:b/>
                          <w:sz w:val="28"/>
                          <w:lang w:val="fr-SN"/>
                        </w:rPr>
                        <w:t xml:space="preserve"> </w:t>
                      </w:r>
                      <w:r w:rsidRPr="003D7B46">
                        <w:rPr>
                          <w:rFonts w:asciiTheme="minorHAnsi" w:hAnsiTheme="minorHAnsi" w:cstheme="minorHAnsi"/>
                          <w:b/>
                          <w:sz w:val="28"/>
                        </w:rPr>
                        <w:t>partners</w:t>
                      </w:r>
                      <w:r>
                        <w:rPr>
                          <w:rFonts w:asciiTheme="minorHAnsi" w:hAnsiTheme="minorHAnsi" w:cstheme="minorHAnsi"/>
                          <w:b/>
                          <w:sz w:val="28"/>
                        </w:rPr>
                        <w:t xml:space="preserve"> as required</w:t>
                      </w:r>
                    </w:p>
                  </w:txbxContent>
                </v:textbox>
              </v:roundrect>
            </w:pict>
          </mc:Fallback>
        </mc:AlternateContent>
      </w:r>
      <w:r w:rsidR="001171D3" w:rsidRPr="00B960A8">
        <w:rPr>
          <w:rFonts w:ascii="Times New Roman" w:hAnsi="Times New Roman"/>
          <w:noProof/>
        </w:rPr>
        <mc:AlternateContent>
          <mc:Choice Requires="wps">
            <w:drawing>
              <wp:anchor distT="0" distB="0" distL="114300" distR="114300" simplePos="0" relativeHeight="251661824" behindDoc="0" locked="0" layoutInCell="1" allowOverlap="1" wp14:anchorId="02617BEF" wp14:editId="06CE9129">
                <wp:simplePos x="0" y="0"/>
                <wp:positionH relativeFrom="column">
                  <wp:posOffset>6433457</wp:posOffset>
                </wp:positionH>
                <wp:positionV relativeFrom="paragraph">
                  <wp:posOffset>663394</wp:posOffset>
                </wp:positionV>
                <wp:extent cx="1840230" cy="997494"/>
                <wp:effectExtent l="0" t="0" r="26670" b="12700"/>
                <wp:wrapNone/>
                <wp:docPr id="9" name="Rectangle à coins arrondis 3"/>
                <wp:cNvGraphicFramePr/>
                <a:graphic xmlns:a="http://schemas.openxmlformats.org/drawingml/2006/main">
                  <a:graphicData uri="http://schemas.microsoft.com/office/word/2010/wordprocessingShape">
                    <wps:wsp>
                      <wps:cNvSpPr/>
                      <wps:spPr>
                        <a:xfrm>
                          <a:off x="0" y="0"/>
                          <a:ext cx="1840230" cy="997494"/>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A74BE98" w14:textId="16F9F10C" w:rsidR="00682F2D" w:rsidRPr="003D7B46" w:rsidRDefault="00682F2D" w:rsidP="00C06B6C">
                            <w:pPr>
                              <w:jc w:val="center"/>
                              <w:rPr>
                                <w:rFonts w:asciiTheme="minorHAnsi" w:hAnsiTheme="minorHAnsi" w:cstheme="minorHAnsi"/>
                                <w:b/>
                                <w:sz w:val="32"/>
                                <w:lang w:val="fr-SN"/>
                              </w:rPr>
                            </w:pPr>
                            <w:r>
                              <w:rPr>
                                <w:rFonts w:asciiTheme="minorHAnsi" w:hAnsiTheme="minorHAnsi" w:cstheme="minorHAnsi"/>
                                <w:b/>
                                <w:sz w:val="32"/>
                                <w:lang w:val="fr-SN"/>
                              </w:rPr>
                              <w:t>National GGW Agencies/Coordinations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2617BEF" id="Rectangle à coins arrondis 3" o:spid="_x0000_s1139" style="position:absolute;margin-left:506.55pt;margin-top:52.25pt;width:144.9pt;height:78.55pt;z-index:251661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" fillcolor="#5b9bd5 [3204]" strokecolor="#1f4d78 [1604]" strokeweight="1pt">
                <v:stroke joinstyle="miter"/>
                <v:textbox>
                  <w:txbxContent>
                    <w:p w14:paraId="5A74BE98" w14:textId="16F9F10C" w:rsidR="00682F2D" w:rsidRPr="003D7B46" w:rsidRDefault="00682F2D" w:rsidP="00C06B6C">
                      <w:pPr>
                        <w:jc w:val="center"/>
                        <w:rPr>
                          <w:rFonts w:asciiTheme="minorHAnsi" w:hAnsiTheme="minorHAnsi" w:cstheme="minorHAnsi"/>
                          <w:b/>
                          <w:sz w:val="32"/>
                          <w:lang w:val="fr-SN"/>
                        </w:rPr>
                      </w:pPr>
                      <w:r>
                        <w:rPr>
                          <w:rFonts w:asciiTheme="minorHAnsi" w:hAnsiTheme="minorHAnsi" w:cstheme="minorHAnsi"/>
                          <w:b/>
                          <w:sz w:val="32"/>
                          <w:lang w:val="fr-SN"/>
                        </w:rPr>
                        <w:t>National GGW Agencies/Coordinations</w:t>
                      </w:r>
                    </w:p>
                  </w:txbxContent>
                </v:textbox>
              </v:roundrect>
            </w:pict>
          </mc:Fallback>
        </mc:AlternateContent>
      </w:r>
      <w:r w:rsidR="001171D3" w:rsidRPr="00B960A8">
        <w:rPr>
          <w:rFonts w:ascii="Times New Roman" w:hAnsi="Times New Roman"/>
          <w:noProof/>
        </w:rPr>
        <mc:AlternateContent>
          <mc:Choice Requires="wps">
            <w:drawing>
              <wp:anchor distT="0" distB="0" distL="114300" distR="114300" simplePos="0" relativeHeight="251666944" behindDoc="0" locked="0" layoutInCell="1" allowOverlap="1" wp14:anchorId="02A08B2C" wp14:editId="60C9B284">
                <wp:simplePos x="0" y="0"/>
                <wp:positionH relativeFrom="column">
                  <wp:posOffset>6172200</wp:posOffset>
                </wp:positionH>
                <wp:positionV relativeFrom="paragraph">
                  <wp:posOffset>1203325</wp:posOffset>
                </wp:positionV>
                <wp:extent cx="212090" cy="1659890"/>
                <wp:effectExtent l="38100" t="0" r="16510" b="16510"/>
                <wp:wrapNone/>
                <wp:docPr id="19" name="Accolade ouvrante 19"/>
                <wp:cNvGraphicFramePr/>
                <a:graphic xmlns:a="http://schemas.openxmlformats.org/drawingml/2006/main">
                  <a:graphicData uri="http://schemas.microsoft.com/office/word/2010/wordprocessingShape">
                    <wps:wsp>
                      <wps:cNvSpPr/>
                      <wps:spPr>
                        <a:xfrm>
                          <a:off x="0" y="0"/>
                          <a:ext cx="212090" cy="1659890"/>
                        </a:xfrm>
                        <a:prstGeom prst="leftBrace">
                          <a:avLst/>
                        </a:prstGeom>
                        <a:ln w="25400"/>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CE791D8"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ccolade ouvrante 19" o:spid="_x0000_s1026" type="#_x0000_t87" style="position:absolute;margin-left:486pt;margin-top:94.75pt;width:16.7pt;height:130.7pt;z-index:251666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" adj="230" strokecolor="#5b9bd5 [3204]" strokeweight="2pt">
                <v:stroke joinstyle="miter"/>
              </v:shape>
            </w:pict>
          </mc:Fallback>
        </mc:AlternateContent>
      </w:r>
      <w:r w:rsidR="001171D3" w:rsidRPr="00B960A8">
        <w:rPr>
          <w:rFonts w:ascii="Times New Roman" w:hAnsi="Times New Roman"/>
          <w:noProof/>
        </w:rPr>
        <mc:AlternateContent>
          <mc:Choice Requires="wps">
            <w:drawing>
              <wp:anchor distT="0" distB="0" distL="114300" distR="114300" simplePos="0" relativeHeight="251671040" behindDoc="0" locked="0" layoutInCell="1" allowOverlap="1" wp14:anchorId="54A8BCA9" wp14:editId="62F40C7C">
                <wp:simplePos x="0" y="0"/>
                <wp:positionH relativeFrom="column">
                  <wp:posOffset>4953000</wp:posOffset>
                </wp:positionH>
                <wp:positionV relativeFrom="paragraph">
                  <wp:posOffset>1783715</wp:posOffset>
                </wp:positionV>
                <wp:extent cx="1111250" cy="494665"/>
                <wp:effectExtent l="19050" t="19050" r="31750" b="38735"/>
                <wp:wrapNone/>
                <wp:docPr id="29" name="Flèche : double flèche horizontale 29"/>
                <wp:cNvGraphicFramePr/>
                <a:graphic xmlns:a="http://schemas.openxmlformats.org/drawingml/2006/main">
                  <a:graphicData uri="http://schemas.microsoft.com/office/word/2010/wordprocessingShape">
                    <wps:wsp>
                      <wps:cNvSpPr/>
                      <wps:spPr>
                        <a:xfrm>
                          <a:off x="0" y="0"/>
                          <a:ext cx="1111250" cy="494665"/>
                        </a:xfrm>
                        <a:prstGeom prst="lef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612193"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Flèche : double flèche horizontale 29" o:spid="_x0000_s1026" type="#_x0000_t69" style="position:absolute;margin-left:390pt;margin-top:140.45pt;width:87.5pt;height:38.9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" adj="4808" fillcolor="#5b9bd5" strokecolor="#41719c" strokeweight="1pt"/>
            </w:pict>
          </mc:Fallback>
        </mc:AlternateContent>
      </w:r>
      <w:r w:rsidR="00CB07F3" w:rsidRPr="00B960A8">
        <w:rPr>
          <w:rFonts w:ascii="Times New Roman" w:hAnsi="Times New Roman"/>
          <w:noProof/>
        </w:rPr>
        <mc:AlternateContent>
          <mc:Choice Requires="wps">
            <w:drawing>
              <wp:anchor distT="0" distB="0" distL="114300" distR="114300" simplePos="0" relativeHeight="251670016" behindDoc="0" locked="0" layoutInCell="1" allowOverlap="1" wp14:anchorId="733175B9" wp14:editId="331D7BF9">
                <wp:simplePos x="0" y="0"/>
                <wp:positionH relativeFrom="column">
                  <wp:posOffset>1924051</wp:posOffset>
                </wp:positionH>
                <wp:positionV relativeFrom="paragraph">
                  <wp:posOffset>1821815</wp:posOffset>
                </wp:positionV>
                <wp:extent cx="1263650" cy="494665"/>
                <wp:effectExtent l="19050" t="19050" r="31750" b="38735"/>
                <wp:wrapNone/>
                <wp:docPr id="27" name="Flèche : double flèche horizontale 27"/>
                <wp:cNvGraphicFramePr/>
                <a:graphic xmlns:a="http://schemas.openxmlformats.org/drawingml/2006/main">
                  <a:graphicData uri="http://schemas.microsoft.com/office/word/2010/wordprocessingShape">
                    <wps:wsp>
                      <wps:cNvSpPr/>
                      <wps:spPr>
                        <a:xfrm>
                          <a:off x="0" y="0"/>
                          <a:ext cx="1263650" cy="494665"/>
                        </a:xfrm>
                        <a:prstGeom prst="lef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C2540D" id="Flèche : double flèche horizontale 27" o:spid="_x0000_s1026" type="#_x0000_t69" style="position:absolute;margin-left:151.5pt;margin-top:143.45pt;width:99.5pt;height:38.9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" adj="4228" fillcolor="#5b9bd5 [3204]" strokecolor="#1f4d78 [1604]" strokeweight="1pt"/>
            </w:pict>
          </mc:Fallback>
        </mc:AlternateContent>
      </w:r>
      <w:r w:rsidR="00CB07F3" w:rsidRPr="00B960A8">
        <w:rPr>
          <w:rFonts w:ascii="Times New Roman" w:hAnsi="Times New Roman"/>
          <w:noProof/>
        </w:rPr>
        <mc:AlternateContent>
          <mc:Choice Requires="wps">
            <w:drawing>
              <wp:anchor distT="0" distB="0" distL="114300" distR="114300" simplePos="0" relativeHeight="251656703" behindDoc="0" locked="0" layoutInCell="1" allowOverlap="1" wp14:anchorId="431830F6" wp14:editId="0E4EF99D">
                <wp:simplePos x="0" y="0"/>
                <wp:positionH relativeFrom="column">
                  <wp:posOffset>3796665</wp:posOffset>
                </wp:positionH>
                <wp:positionV relativeFrom="paragraph">
                  <wp:posOffset>3442970</wp:posOffset>
                </wp:positionV>
                <wp:extent cx="565785" cy="375285"/>
                <wp:effectExtent l="38100" t="0" r="5715" b="43815"/>
                <wp:wrapNone/>
                <wp:docPr id="26" name="Flèche : bas 26"/>
                <wp:cNvGraphicFramePr/>
                <a:graphic xmlns:a="http://schemas.openxmlformats.org/drawingml/2006/main">
                  <a:graphicData uri="http://schemas.microsoft.com/office/word/2010/wordprocessingShape">
                    <wps:wsp>
                      <wps:cNvSpPr/>
                      <wps:spPr>
                        <a:xfrm>
                          <a:off x="0" y="0"/>
                          <a:ext cx="565785" cy="37528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832D9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 bas 26" o:spid="_x0000_s1026" type="#_x0000_t67" style="position:absolute;margin-left:298.95pt;margin-top:271.1pt;width:44.55pt;height:29.55pt;z-index:2516567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" adj="10800" fillcolor="#5b9bd5 [3204]" strokecolor="#1f4d78 [1604]" strokeweight="1pt"/>
            </w:pict>
          </mc:Fallback>
        </mc:AlternateContent>
      </w:r>
      <w:r w:rsidR="00CB07F3" w:rsidRPr="00B960A8">
        <w:rPr>
          <w:rFonts w:ascii="Times New Roman" w:hAnsi="Times New Roman"/>
          <w:noProof/>
        </w:rPr>
        <mc:AlternateContent>
          <mc:Choice Requires="wps">
            <w:drawing>
              <wp:anchor distT="0" distB="0" distL="114300" distR="114300" simplePos="0" relativeHeight="251667968" behindDoc="0" locked="0" layoutInCell="1" allowOverlap="1" wp14:anchorId="38BE76C7" wp14:editId="27E57EDC">
                <wp:simplePos x="0" y="0"/>
                <wp:positionH relativeFrom="column">
                  <wp:posOffset>2026285</wp:posOffset>
                </wp:positionH>
                <wp:positionV relativeFrom="paragraph">
                  <wp:posOffset>2367280</wp:posOffset>
                </wp:positionV>
                <wp:extent cx="4084865" cy="1338399"/>
                <wp:effectExtent l="19050" t="19050" r="11430" b="33655"/>
                <wp:wrapNone/>
                <wp:docPr id="24" name="Flèche : trois pointes 24"/>
                <wp:cNvGraphicFramePr/>
                <a:graphic xmlns:a="http://schemas.openxmlformats.org/drawingml/2006/main">
                  <a:graphicData uri="http://schemas.microsoft.com/office/word/2010/wordprocessingShape">
                    <wps:wsp>
                      <wps:cNvSpPr/>
                      <wps:spPr>
                        <a:xfrm>
                          <a:off x="0" y="0"/>
                          <a:ext cx="4084865" cy="1338399"/>
                        </a:xfrm>
                        <a:prstGeom prst="leftRigh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320632" id="Flèche : trois pointes 24" o:spid="_x0000_s1026" style="position:absolute;margin-left:159.55pt;margin-top:186.4pt;width:321.65pt;height:105.4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84865,1338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" path="m,1003799l334600,669200r,167299l1875133,836499r,-501899l1707833,334600,2042433,r334599,334600l2209732,334600r,501899l3750265,836499r,-167299l4084865,1003799r-334600,334600l3750265,1171099r-3415665,l334600,1338399,,1003799xe" fillcolor="#5b9bd5 [3204]" strokecolor="#1f4d78 [1604]" strokeweight="1pt">
                <v:stroke joinstyle="miter"/>
                <v:path arrowok="t" o:connecttype="custom" o:connectlocs="0,1003799;334600,669200;334600,836499;1875133,836499;1875133,334600;1707833,334600;2042433,0;2377032,334600;2209732,334600;2209732,836499;3750265,836499;3750265,669200;4084865,1003799;3750265,1338399;3750265,1171099;334600,1171099;334600,1338399;0,1003799" o:connectangles="0,0,0,0,0,0,0,0,0,0,0,0,0,0,0,0,0,0"/>
              </v:shape>
            </w:pict>
          </mc:Fallback>
        </mc:AlternateContent>
      </w:r>
      <w:r w:rsidR="00CB07F3" w:rsidRPr="00B960A8">
        <w:rPr>
          <w:rFonts w:ascii="Times New Roman" w:hAnsi="Times New Roman"/>
          <w:noProof/>
        </w:rPr>
        <mc:AlternateContent>
          <mc:Choice Requires="wps">
            <w:drawing>
              <wp:anchor distT="0" distB="0" distL="114300" distR="114300" simplePos="0" relativeHeight="251665920" behindDoc="0" locked="0" layoutInCell="1" allowOverlap="1" wp14:anchorId="485D873E" wp14:editId="3AC1BC40">
                <wp:simplePos x="0" y="0"/>
                <wp:positionH relativeFrom="column">
                  <wp:posOffset>3816350</wp:posOffset>
                </wp:positionH>
                <wp:positionV relativeFrom="paragraph">
                  <wp:posOffset>1338580</wp:posOffset>
                </wp:positionV>
                <wp:extent cx="387350" cy="387350"/>
                <wp:effectExtent l="19050" t="19050" r="31750" b="31750"/>
                <wp:wrapNone/>
                <wp:docPr id="30" name="Flèche : double flèche horizontale 30"/>
                <wp:cNvGraphicFramePr/>
                <a:graphic xmlns:a="http://schemas.openxmlformats.org/drawingml/2006/main">
                  <a:graphicData uri="http://schemas.microsoft.com/office/word/2010/wordprocessingShape">
                    <wps:wsp>
                      <wps:cNvSpPr/>
                      <wps:spPr>
                        <a:xfrm rot="16200000">
                          <a:off x="0" y="0"/>
                          <a:ext cx="387350" cy="387350"/>
                        </a:xfrm>
                        <a:prstGeom prst="lef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B6453D" id="Flèche : double flèche horizontale 30" o:spid="_x0000_s1026" type="#_x0000_t69" style="position:absolute;margin-left:300.5pt;margin-top:105.4pt;width:30.5pt;height:30.5pt;rotation:-90;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" adj="10800" fillcolor="#5b9bd5" strokecolor="#41719c" strokeweight="1pt"/>
            </w:pict>
          </mc:Fallback>
        </mc:AlternateContent>
      </w:r>
      <w:r w:rsidR="00BC028D" w:rsidRPr="00B960A8">
        <w:rPr>
          <w:rFonts w:ascii="Times New Roman" w:hAnsi="Times New Roman"/>
          <w:noProof/>
        </w:rPr>
        <mc:AlternateContent>
          <mc:Choice Requires="wps">
            <w:drawing>
              <wp:anchor distT="0" distB="0" distL="114300" distR="114300" simplePos="0" relativeHeight="251664896" behindDoc="0" locked="0" layoutInCell="1" allowOverlap="1" wp14:anchorId="1C89C48A" wp14:editId="2469B6BB">
                <wp:simplePos x="0" y="0"/>
                <wp:positionH relativeFrom="column">
                  <wp:posOffset>2226365</wp:posOffset>
                </wp:positionH>
                <wp:positionV relativeFrom="paragraph">
                  <wp:posOffset>0</wp:posOffset>
                </wp:positionV>
                <wp:extent cx="3597275" cy="1325079"/>
                <wp:effectExtent l="0" t="0" r="22225" b="27940"/>
                <wp:wrapNone/>
                <wp:docPr id="10" name="Parchemin vertical 10"/>
                <wp:cNvGraphicFramePr/>
                <a:graphic xmlns:a="http://schemas.openxmlformats.org/drawingml/2006/main">
                  <a:graphicData uri="http://schemas.microsoft.com/office/word/2010/wordprocessingShape">
                    <wps:wsp>
                      <wps:cNvSpPr/>
                      <wps:spPr>
                        <a:xfrm>
                          <a:off x="0" y="0"/>
                          <a:ext cx="3597275" cy="1325079"/>
                        </a:xfrm>
                        <a:prstGeom prst="verticalScroll">
                          <a:avLst/>
                        </a:prstGeom>
                      </wps:spPr>
                      <wps:style>
                        <a:lnRef idx="2">
                          <a:schemeClr val="accent6"/>
                        </a:lnRef>
                        <a:fillRef idx="1">
                          <a:schemeClr val="lt1"/>
                        </a:fillRef>
                        <a:effectRef idx="0">
                          <a:schemeClr val="accent6"/>
                        </a:effectRef>
                        <a:fontRef idx="minor">
                          <a:schemeClr val="dk1"/>
                        </a:fontRef>
                      </wps:style>
                      <wps:txbx>
                        <w:txbxContent>
                          <w:p w14:paraId="3D6708BE" w14:textId="77777777" w:rsidR="00682F2D" w:rsidRPr="003D7B46" w:rsidRDefault="00682F2D" w:rsidP="00C06B6C">
                            <w:pPr>
                              <w:jc w:val="center"/>
                              <w:rPr>
                                <w:b/>
                                <w:szCs w:val="24"/>
                                <w:lang w:val="en-GB"/>
                              </w:rPr>
                            </w:pPr>
                            <w:r w:rsidRPr="003D7B46">
                              <w:rPr>
                                <w:b/>
                                <w:szCs w:val="24"/>
                              </w:rPr>
                              <w:t>Steering</w:t>
                            </w:r>
                            <w:r w:rsidRPr="003D7B46">
                              <w:rPr>
                                <w:b/>
                                <w:szCs w:val="24"/>
                                <w:lang w:val="en-GB"/>
                              </w:rPr>
                              <w:t xml:space="preserve"> </w:t>
                            </w:r>
                            <w:r w:rsidRPr="003D7B46">
                              <w:rPr>
                                <w:b/>
                                <w:szCs w:val="24"/>
                              </w:rPr>
                              <w:t>Committee</w:t>
                            </w:r>
                          </w:p>
                          <w:p w14:paraId="34C73CD0" w14:textId="0F2DC526" w:rsidR="00682F2D" w:rsidRPr="003D7B46" w:rsidRDefault="00682F2D" w:rsidP="00C06B6C">
                            <w:pPr>
                              <w:jc w:val="center"/>
                              <w:rPr>
                                <w:b/>
                                <w:sz w:val="20"/>
                                <w:lang w:val="en-GB"/>
                              </w:rPr>
                            </w:pPr>
                            <w:r w:rsidRPr="003D7B46">
                              <w:rPr>
                                <w:b/>
                                <w:sz w:val="20"/>
                                <w:lang w:val="en-GB"/>
                              </w:rPr>
                              <w:t xml:space="preserve">PSC (AU, UNEP, </w:t>
                            </w:r>
                            <w:r>
                              <w:rPr>
                                <w:b/>
                                <w:sz w:val="20"/>
                                <w:lang w:val="en-GB"/>
                              </w:rPr>
                              <w:t>PAAGGW</w:t>
                            </w:r>
                            <w:r w:rsidRPr="003D7B46">
                              <w:rPr>
                                <w:b/>
                                <w:sz w:val="20"/>
                                <w:lang w:val="en-GB"/>
                              </w:rPr>
                              <w:t>, UNCCD-GM  Members States</w:t>
                            </w:r>
                            <w:r>
                              <w:rPr>
                                <w:b/>
                                <w:sz w:val="20"/>
                                <w:lang w:val="en-GB"/>
                              </w:rPr>
                              <w:t xml:space="preserve"> and other partners as required</w:t>
                            </w:r>
                            <w:r w:rsidRPr="003D7B46">
                              <w:rPr>
                                <w:b/>
                                <w:sz w:val="20"/>
                                <w:lang w:val="en-GB"/>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89C48A"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Parchemin vertical 10" o:spid="_x0000_s1140" type="#_x0000_t97" style="position:absolute;margin-left:175.3pt;margin-top:0;width:283.25pt;height:104.3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" fillcolor="white [3201]" strokecolor="#70ad47 [3209]" strokeweight="1pt">
                <v:stroke joinstyle="miter"/>
                <v:textbox>
                  <w:txbxContent>
                    <w:p w14:paraId="3D6708BE" w14:textId="77777777" w:rsidR="00682F2D" w:rsidRPr="003D7B46" w:rsidRDefault="00682F2D" w:rsidP="00C06B6C">
                      <w:pPr>
                        <w:jc w:val="center"/>
                        <w:rPr>
                          <w:b/>
                          <w:szCs w:val="24"/>
                          <w:lang w:val="en-GB"/>
                        </w:rPr>
                      </w:pPr>
                      <w:r w:rsidRPr="003D7B46">
                        <w:rPr>
                          <w:b/>
                          <w:szCs w:val="24"/>
                        </w:rPr>
                        <w:t>Steering</w:t>
                      </w:r>
                      <w:r w:rsidRPr="003D7B46">
                        <w:rPr>
                          <w:b/>
                          <w:szCs w:val="24"/>
                          <w:lang w:val="en-GB"/>
                        </w:rPr>
                        <w:t xml:space="preserve"> </w:t>
                      </w:r>
                      <w:r w:rsidRPr="003D7B46">
                        <w:rPr>
                          <w:b/>
                          <w:szCs w:val="24"/>
                        </w:rPr>
                        <w:t>Committee</w:t>
                      </w:r>
                    </w:p>
                    <w:p w14:paraId="34C73CD0" w14:textId="0F2DC526" w:rsidR="00682F2D" w:rsidRPr="003D7B46" w:rsidRDefault="00682F2D" w:rsidP="00C06B6C">
                      <w:pPr>
                        <w:jc w:val="center"/>
                        <w:rPr>
                          <w:b/>
                          <w:sz w:val="20"/>
                          <w:lang w:val="en-GB"/>
                        </w:rPr>
                      </w:pPr>
                      <w:r w:rsidRPr="003D7B46">
                        <w:rPr>
                          <w:b/>
                          <w:sz w:val="20"/>
                          <w:lang w:val="en-GB"/>
                        </w:rPr>
                        <w:t xml:space="preserve">PSC (AU, UNEP, </w:t>
                      </w:r>
                      <w:r>
                        <w:rPr>
                          <w:b/>
                          <w:sz w:val="20"/>
                          <w:lang w:val="en-GB"/>
                        </w:rPr>
                        <w:t>PAAGGW</w:t>
                      </w:r>
                      <w:r w:rsidRPr="003D7B46">
                        <w:rPr>
                          <w:b/>
                          <w:sz w:val="20"/>
                          <w:lang w:val="en-GB"/>
                        </w:rPr>
                        <w:t>, UNCCD-GM  Members States</w:t>
                      </w:r>
                      <w:r>
                        <w:rPr>
                          <w:b/>
                          <w:sz w:val="20"/>
                          <w:lang w:val="en-GB"/>
                        </w:rPr>
                        <w:t xml:space="preserve"> and other partners as required</w:t>
                      </w:r>
                      <w:r w:rsidRPr="003D7B46">
                        <w:rPr>
                          <w:b/>
                          <w:sz w:val="20"/>
                          <w:lang w:val="en-GB"/>
                        </w:rPr>
                        <w:t xml:space="preserve"> </w:t>
                      </w:r>
                    </w:p>
                  </w:txbxContent>
                </v:textbox>
              </v:shape>
            </w:pict>
          </mc:Fallback>
        </mc:AlternateContent>
      </w:r>
      <w:r w:rsidR="00C06B6C" w:rsidRPr="00B960A8">
        <w:rPr>
          <w:rFonts w:ascii="Times New Roman" w:hAnsi="Times New Roman"/>
          <w:noProof/>
        </w:rPr>
        <mc:AlternateContent>
          <mc:Choice Requires="wps">
            <w:drawing>
              <wp:anchor distT="0" distB="0" distL="114300" distR="114300" simplePos="0" relativeHeight="251672064" behindDoc="0" locked="0" layoutInCell="1" allowOverlap="1" wp14:anchorId="5B95AC03" wp14:editId="17F4C87C">
                <wp:simplePos x="0" y="0"/>
                <wp:positionH relativeFrom="column">
                  <wp:posOffset>3968453</wp:posOffset>
                </wp:positionH>
                <wp:positionV relativeFrom="paragraph">
                  <wp:posOffset>1058999</wp:posOffset>
                </wp:positionV>
                <wp:extent cx="0" cy="190005"/>
                <wp:effectExtent l="0" t="0" r="19050" b="19685"/>
                <wp:wrapNone/>
                <wp:docPr id="12" name="Connecteur droit 12"/>
                <wp:cNvGraphicFramePr/>
                <a:graphic xmlns:a="http://schemas.openxmlformats.org/drawingml/2006/main">
                  <a:graphicData uri="http://schemas.microsoft.com/office/word/2010/wordprocessingShape">
                    <wps:wsp>
                      <wps:cNvCnPr/>
                      <wps:spPr>
                        <a:xfrm flipV="1">
                          <a:off x="0" y="0"/>
                          <a:ext cx="0" cy="19000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2E7871" id="Connecteur droit 12"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2.5pt,83.4pt" to="312.5pt,9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" strokecolor="#5b9bd5 [3204]" strokeweight=".5pt">
                <v:stroke joinstyle="miter"/>
              </v:line>
            </w:pict>
          </mc:Fallback>
        </mc:AlternateContent>
      </w:r>
      <w:r w:rsidR="00C06B6C" w:rsidRPr="00B960A8">
        <w:rPr>
          <w:rFonts w:ascii="Times New Roman" w:hAnsi="Times New Roman"/>
          <w:noProof/>
        </w:rPr>
        <w:drawing>
          <wp:inline distT="0" distB="0" distL="0" distR="0" wp14:anchorId="24BBFBEA" wp14:editId="5F1BCF42">
            <wp:extent cx="8515350" cy="5105400"/>
            <wp:effectExtent l="38100" t="0" r="19050" b="38100"/>
            <wp:docPr id="13" name="Diagramme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14:paraId="65A6C103" w14:textId="77777777" w:rsidR="00663F7D" w:rsidRPr="00EF3916" w:rsidRDefault="00663F7D" w:rsidP="00691F22">
      <w:pPr>
        <w:pStyle w:val="GEFFieldtoFillout"/>
        <w:ind w:left="0"/>
        <w:jc w:val="both"/>
        <w:rPr>
          <w:b/>
          <w:color w:val="auto"/>
          <w:sz w:val="24"/>
          <w:szCs w:val="24"/>
        </w:rPr>
        <w:sectPr w:rsidR="00663F7D" w:rsidRPr="00EF3916" w:rsidSect="00663F7D">
          <w:pgSz w:w="15840" w:h="12240" w:orient="landscape"/>
          <w:pgMar w:top="1440" w:right="1440" w:bottom="1440" w:left="1440" w:header="720" w:footer="720" w:gutter="0"/>
          <w:cols w:space="720"/>
          <w:docGrid w:linePitch="299"/>
        </w:sectPr>
      </w:pPr>
    </w:p>
    <w:p w14:paraId="3644116E" w14:textId="23E8854E" w:rsidR="00C54E7E" w:rsidRPr="00EF3916" w:rsidRDefault="005F6D71" w:rsidP="00712FFB">
      <w:pPr>
        <w:ind w:right="-720"/>
        <w:jc w:val="both"/>
        <w:rPr>
          <w:rFonts w:ascii="Times New Roman" w:hAnsi="Times New Roman"/>
          <w:lang w:val="en-GB"/>
        </w:rPr>
      </w:pPr>
      <w:r w:rsidRPr="00EF3916">
        <w:rPr>
          <w:rFonts w:ascii="Times New Roman" w:hAnsi="Times New Roman"/>
          <w:b/>
          <w:lang w:val="en-GB"/>
        </w:rPr>
        <w:lastRenderedPageBreak/>
        <w:t xml:space="preserve">Links to other GEF </w:t>
      </w:r>
      <w:r w:rsidR="00BC028D" w:rsidRPr="00EF3916">
        <w:rPr>
          <w:rFonts w:ascii="Times New Roman" w:hAnsi="Times New Roman"/>
          <w:b/>
          <w:lang w:val="en-GB"/>
        </w:rPr>
        <w:t xml:space="preserve">and non-GEF </w:t>
      </w:r>
      <w:r w:rsidRPr="00EF3916">
        <w:rPr>
          <w:rFonts w:ascii="Times New Roman" w:hAnsi="Times New Roman"/>
          <w:b/>
          <w:lang w:val="en-GB"/>
        </w:rPr>
        <w:t>interventions</w:t>
      </w:r>
      <w:r w:rsidR="00BC028D" w:rsidRPr="00EF3916">
        <w:rPr>
          <w:rFonts w:ascii="Times New Roman" w:hAnsi="Times New Roman"/>
          <w:b/>
          <w:lang w:val="en-GB"/>
        </w:rPr>
        <w:t xml:space="preserve">: </w:t>
      </w:r>
      <w:r w:rsidR="00B84430" w:rsidRPr="00EF3916">
        <w:rPr>
          <w:rFonts w:ascii="Times New Roman" w:hAnsi="Times New Roman"/>
          <w:lang w:val="en-GB"/>
        </w:rPr>
        <w:t>The project is designed to add value to existing (past and present) investments and policies for SLM and to guide future investments. For this reason, the project will closely coordinate with all relevant actors, as far as resources allow. As indicated in the baseline section, various bilateral and multilateral stakeholders are conducting separate initiatives on the use of technology and methods in assessment and evaluation of investments in natural resources and agricultural sector investments. The AU established GGWI Steering Committee which constitute</w:t>
      </w:r>
      <w:r w:rsidR="004C2E94" w:rsidRPr="00EF3916">
        <w:rPr>
          <w:rFonts w:ascii="Times New Roman" w:hAnsi="Times New Roman"/>
          <w:lang w:val="en-GB"/>
        </w:rPr>
        <w:t>s</w:t>
      </w:r>
      <w:r w:rsidR="00B84430" w:rsidRPr="00EF3916">
        <w:rPr>
          <w:rFonts w:ascii="Times New Roman" w:hAnsi="Times New Roman"/>
          <w:lang w:val="en-GB"/>
        </w:rPr>
        <w:t xml:space="preserve"> </w:t>
      </w:r>
      <w:r w:rsidR="004C2E94" w:rsidRPr="00EF3916">
        <w:rPr>
          <w:rFonts w:ascii="Times New Roman" w:hAnsi="Times New Roman"/>
          <w:lang w:val="en-GB"/>
        </w:rPr>
        <w:t xml:space="preserve">a </w:t>
      </w:r>
      <w:r w:rsidR="00B84430" w:rsidRPr="00EF3916">
        <w:rPr>
          <w:rFonts w:ascii="Times New Roman" w:hAnsi="Times New Roman"/>
          <w:lang w:val="en-GB"/>
        </w:rPr>
        <w:t xml:space="preserve">platform </w:t>
      </w:r>
      <w:r w:rsidR="004C2E94" w:rsidRPr="00EF3916">
        <w:rPr>
          <w:rFonts w:ascii="Times New Roman" w:hAnsi="Times New Roman"/>
          <w:lang w:val="en-GB"/>
        </w:rPr>
        <w:t xml:space="preserve">for </w:t>
      </w:r>
      <w:r w:rsidR="00B84430" w:rsidRPr="00EF3916">
        <w:rPr>
          <w:rFonts w:ascii="Times New Roman" w:hAnsi="Times New Roman"/>
          <w:lang w:val="en-GB"/>
        </w:rPr>
        <w:t xml:space="preserve">stakeholder engagement in the project. For instance, the project will work closely with the official structures of the </w:t>
      </w:r>
      <w:r w:rsidR="004C2E94" w:rsidRPr="00EF3916">
        <w:rPr>
          <w:rFonts w:ascii="Times New Roman" w:hAnsi="Times New Roman"/>
          <w:lang w:val="en-GB"/>
        </w:rPr>
        <w:t>GGW</w:t>
      </w:r>
      <w:r w:rsidR="00B84430" w:rsidRPr="00EF3916">
        <w:rPr>
          <w:rFonts w:ascii="Times New Roman" w:hAnsi="Times New Roman"/>
          <w:lang w:val="en-GB"/>
        </w:rPr>
        <w:t xml:space="preserve"> </w:t>
      </w:r>
      <w:r w:rsidR="00B84430" w:rsidRPr="00EF3916">
        <w:rPr>
          <w:rFonts w:ascii="Times New Roman" w:hAnsi="Times New Roman"/>
          <w:noProof/>
          <w:lang w:val="en-GB"/>
        </w:rPr>
        <w:t>in order to</w:t>
      </w:r>
      <w:r w:rsidR="00B84430" w:rsidRPr="00EF3916">
        <w:rPr>
          <w:rFonts w:ascii="Times New Roman" w:hAnsi="Times New Roman"/>
          <w:lang w:val="en-GB"/>
        </w:rPr>
        <w:t xml:space="preserve"> enable coordination between actors, particularly at the regional level. Existing formal and informal mechanisms for coordination of the GGWI will be used as a channel for the project to engage with a wide range of regional and national stakeholders, including GEF and non-GEF projects. The project will work closely with the </w:t>
      </w:r>
      <w:r w:rsidR="008E470B" w:rsidRPr="00EF3916">
        <w:rPr>
          <w:rFonts w:ascii="Times New Roman" w:hAnsi="Times New Roman"/>
          <w:lang w:val="en-GB"/>
        </w:rPr>
        <w:t xml:space="preserve">following partners and </w:t>
      </w:r>
      <w:r w:rsidR="00B84430" w:rsidRPr="00EF3916">
        <w:rPr>
          <w:rFonts w:ascii="Times New Roman" w:hAnsi="Times New Roman"/>
          <w:lang w:val="en-GB"/>
        </w:rPr>
        <w:t xml:space="preserve">projects: </w:t>
      </w:r>
    </w:p>
    <w:p w14:paraId="58B603BB" w14:textId="228CD502" w:rsidR="008E470B" w:rsidRPr="00EF3916" w:rsidRDefault="008E470B" w:rsidP="003B4DEE">
      <w:pPr>
        <w:pStyle w:val="ListParagraph"/>
        <w:numPr>
          <w:ilvl w:val="0"/>
          <w:numId w:val="18"/>
        </w:numPr>
        <w:ind w:left="-72" w:right="-720"/>
        <w:jc w:val="both"/>
        <w:rPr>
          <w:rFonts w:ascii="Times New Roman" w:hAnsi="Times New Roman"/>
          <w:lang w:val="en-GB"/>
        </w:rPr>
      </w:pPr>
      <w:r w:rsidRPr="00EF3916">
        <w:rPr>
          <w:rFonts w:ascii="Times New Roman" w:hAnsi="Times New Roman"/>
          <w:b/>
        </w:rPr>
        <w:t>Green Climate Fund Projects and</w:t>
      </w:r>
      <w:r w:rsidR="00C54E7E" w:rsidRPr="00EF3916">
        <w:rPr>
          <w:rFonts w:ascii="Times New Roman" w:hAnsi="Times New Roman"/>
          <w:b/>
        </w:rPr>
        <w:t xml:space="preserve"> I</w:t>
      </w:r>
      <w:r w:rsidRPr="00EF3916">
        <w:rPr>
          <w:rFonts w:ascii="Times New Roman" w:hAnsi="Times New Roman"/>
          <w:b/>
        </w:rPr>
        <w:t>niti</w:t>
      </w:r>
      <w:r w:rsidR="00C54E7E" w:rsidRPr="00EF3916">
        <w:rPr>
          <w:rFonts w:ascii="Times New Roman" w:hAnsi="Times New Roman"/>
          <w:b/>
        </w:rPr>
        <w:t>a</w:t>
      </w:r>
      <w:r w:rsidRPr="00EF3916">
        <w:rPr>
          <w:rFonts w:ascii="Times New Roman" w:hAnsi="Times New Roman"/>
          <w:b/>
        </w:rPr>
        <w:t>tive</w:t>
      </w:r>
      <w:r w:rsidR="00C54E7E" w:rsidRPr="00EF3916">
        <w:rPr>
          <w:rFonts w:ascii="Times New Roman" w:hAnsi="Times New Roman"/>
          <w:b/>
        </w:rPr>
        <w:t>s</w:t>
      </w:r>
      <w:r w:rsidRPr="00EF3916">
        <w:rPr>
          <w:rFonts w:ascii="Times New Roman" w:hAnsi="Times New Roman"/>
          <w:b/>
        </w:rPr>
        <w:t xml:space="preserve">: </w:t>
      </w:r>
      <w:r w:rsidRPr="00EF3916">
        <w:rPr>
          <w:rFonts w:ascii="Times New Roman" w:hAnsi="Times New Roman"/>
        </w:rPr>
        <w:t xml:space="preserve">The </w:t>
      </w:r>
      <w:r w:rsidR="00C90D99" w:rsidRPr="00EF3916">
        <w:rPr>
          <w:rFonts w:ascii="Times New Roman" w:hAnsi="Times New Roman"/>
        </w:rPr>
        <w:t xml:space="preserve">GCF </w:t>
      </w:r>
      <w:r w:rsidRPr="00EF3916">
        <w:rPr>
          <w:rFonts w:ascii="Times New Roman" w:hAnsi="Times New Roman"/>
        </w:rPr>
        <w:t xml:space="preserve">is currently preparing a major programme (Umbrella programme) for strengthening the climate change adaptation capacities of populations of </w:t>
      </w:r>
      <w:proofErr w:type="gramStart"/>
      <w:r w:rsidRPr="00EF3916">
        <w:rPr>
          <w:rFonts w:ascii="Times New Roman" w:hAnsi="Times New Roman"/>
        </w:rPr>
        <w:t xml:space="preserve">the </w:t>
      </w:r>
      <w:r w:rsidR="00C90D99" w:rsidRPr="00EF3916">
        <w:rPr>
          <w:rFonts w:ascii="Times New Roman" w:hAnsi="Times New Roman"/>
        </w:rPr>
        <w:t xml:space="preserve"> </w:t>
      </w:r>
      <w:r w:rsidR="004C2E94" w:rsidRPr="00EF3916">
        <w:rPr>
          <w:rFonts w:ascii="Times New Roman" w:hAnsi="Times New Roman"/>
        </w:rPr>
        <w:t>GGW</w:t>
      </w:r>
      <w:proofErr w:type="gramEnd"/>
      <w:r w:rsidRPr="00EF3916">
        <w:rPr>
          <w:rFonts w:ascii="Times New Roman" w:hAnsi="Times New Roman"/>
        </w:rPr>
        <w:t xml:space="preserve">. Furthermore, many </w:t>
      </w:r>
      <w:r w:rsidR="004C2E94" w:rsidRPr="00EF3916">
        <w:rPr>
          <w:rFonts w:ascii="Times New Roman" w:hAnsi="Times New Roman"/>
        </w:rPr>
        <w:t>GCF</w:t>
      </w:r>
      <w:r w:rsidRPr="00EF3916">
        <w:rPr>
          <w:rFonts w:ascii="Times New Roman" w:hAnsi="Times New Roman"/>
        </w:rPr>
        <w:t xml:space="preserve"> projects are underway in the region (e.g. </w:t>
      </w:r>
      <w:r w:rsidR="00C54E7E" w:rsidRPr="00EF3916">
        <w:rPr>
          <w:rFonts w:ascii="Times New Roman" w:hAnsi="Times New Roman"/>
        </w:rPr>
        <w:t>t</w:t>
      </w:r>
      <w:r w:rsidRPr="00EF3916">
        <w:rPr>
          <w:rFonts w:ascii="Times New Roman" w:hAnsi="Times New Roman"/>
        </w:rPr>
        <w:t xml:space="preserve">he facility to scale up investments in West Africa for solar energy; </w:t>
      </w:r>
      <w:r w:rsidRPr="00EF3916">
        <w:rPr>
          <w:rFonts w:ascii="Times New Roman" w:hAnsi="Times New Roman"/>
          <w:lang w:val="en-GB"/>
        </w:rPr>
        <w:t xml:space="preserve">Integrated development and adaptation to climate change programme in the Niger Basin; </w:t>
      </w:r>
      <w:r w:rsidRPr="00EF3916">
        <w:rPr>
          <w:rFonts w:ascii="Times New Roman" w:hAnsi="Times New Roman"/>
        </w:rPr>
        <w:t xml:space="preserve">contributing universal access to electricity in sub-Saharan countries through the scaling up of investments in renewable energies; </w:t>
      </w:r>
      <w:r w:rsidR="004C2E94" w:rsidRPr="00EF3916">
        <w:rPr>
          <w:rFonts w:ascii="Times New Roman" w:hAnsi="Times New Roman"/>
        </w:rPr>
        <w:t xml:space="preserve">and the project </w:t>
      </w:r>
      <w:r w:rsidRPr="00EF3916">
        <w:rPr>
          <w:rFonts w:ascii="Times New Roman" w:hAnsi="Times New Roman"/>
        </w:rPr>
        <w:t>to promote improved stoves for reducing climate impacts)</w:t>
      </w:r>
    </w:p>
    <w:p w14:paraId="59BA09E1" w14:textId="5B35A525" w:rsidR="008E470B" w:rsidRPr="00EF3916" w:rsidRDefault="008E470B" w:rsidP="003B4DEE">
      <w:pPr>
        <w:pStyle w:val="ListParagraph"/>
        <w:numPr>
          <w:ilvl w:val="0"/>
          <w:numId w:val="18"/>
        </w:numPr>
        <w:ind w:left="-72" w:right="-720"/>
        <w:jc w:val="both"/>
        <w:rPr>
          <w:rFonts w:ascii="Times New Roman" w:hAnsi="Times New Roman"/>
          <w:lang w:val="en-GB"/>
        </w:rPr>
      </w:pPr>
      <w:r w:rsidRPr="00EF3916">
        <w:rPr>
          <w:rFonts w:ascii="Times New Roman" w:hAnsi="Times New Roman"/>
          <w:b/>
        </w:rPr>
        <w:t xml:space="preserve">UNCCD / Global Mechanism initiatives: </w:t>
      </w:r>
      <w:r w:rsidRPr="00EF3916">
        <w:rPr>
          <w:rFonts w:ascii="Times New Roman" w:hAnsi="Times New Roman"/>
        </w:rPr>
        <w:t xml:space="preserve">The Secretariat of the Convention to Combat Desertification and the Global Mechanism have been engaged in an evaluation process of the Great Green Wall since the creation of the initiative. This assessment will help </w:t>
      </w:r>
      <w:r w:rsidR="004C2E94" w:rsidRPr="00EF3916">
        <w:rPr>
          <w:rFonts w:ascii="Times New Roman" w:hAnsi="Times New Roman"/>
        </w:rPr>
        <w:t xml:space="preserve">GGW </w:t>
      </w:r>
      <w:r w:rsidRPr="00EF3916">
        <w:rPr>
          <w:rFonts w:ascii="Times New Roman" w:hAnsi="Times New Roman"/>
        </w:rPr>
        <w:t xml:space="preserve">and </w:t>
      </w:r>
      <w:r w:rsidR="00C6449F" w:rsidRPr="00EF3916">
        <w:rPr>
          <w:rFonts w:ascii="Times New Roman" w:hAnsi="Times New Roman"/>
        </w:rPr>
        <w:t>PAAGGW</w:t>
      </w:r>
      <w:r w:rsidRPr="00EF3916">
        <w:rPr>
          <w:rFonts w:ascii="Times New Roman" w:hAnsi="Times New Roman"/>
        </w:rPr>
        <w:t xml:space="preserve"> countries to measure progress, learn lessons and better prepare for the next cycle (2021-2025) of the Great Wall implementation strategy.</w:t>
      </w:r>
    </w:p>
    <w:p w14:paraId="5119DA9F" w14:textId="493426EA" w:rsidR="008E470B" w:rsidRPr="00EF3916" w:rsidRDefault="008E470B" w:rsidP="003B4DEE">
      <w:pPr>
        <w:pStyle w:val="ListParagraph"/>
        <w:numPr>
          <w:ilvl w:val="0"/>
          <w:numId w:val="18"/>
        </w:numPr>
        <w:ind w:left="-72" w:right="-720"/>
        <w:jc w:val="both"/>
        <w:rPr>
          <w:rFonts w:ascii="Times New Roman" w:hAnsi="Times New Roman"/>
          <w:lang w:val="en-GB"/>
        </w:rPr>
      </w:pPr>
      <w:r w:rsidRPr="00EF3916">
        <w:rPr>
          <w:rFonts w:ascii="Times New Roman" w:hAnsi="Times New Roman"/>
          <w:b/>
        </w:rPr>
        <w:t>European Union Projects:</w:t>
      </w:r>
      <w:r w:rsidRPr="00EF3916">
        <w:rPr>
          <w:rFonts w:ascii="Times New Roman" w:hAnsi="Times New Roman"/>
        </w:rPr>
        <w:t xml:space="preserve"> The European Union</w:t>
      </w:r>
      <w:r w:rsidR="004C2E94" w:rsidRPr="00EF3916">
        <w:rPr>
          <w:rFonts w:ascii="Times New Roman" w:hAnsi="Times New Roman"/>
        </w:rPr>
        <w:t xml:space="preserve"> (EU)</w:t>
      </w:r>
      <w:r w:rsidRPr="00EF3916">
        <w:rPr>
          <w:rFonts w:ascii="Times New Roman" w:hAnsi="Times New Roman"/>
        </w:rPr>
        <w:t xml:space="preserve"> provides multifaceted support to countries through support for the development of policies and strategies, programs and projects in various fields such as poverty reduction, climate change, economy and job creation, including green jobs, peace and security, migration etc. </w:t>
      </w:r>
      <w:r w:rsidRPr="00EF3916">
        <w:rPr>
          <w:rFonts w:ascii="Times New Roman" w:hAnsi="Times New Roman"/>
          <w:lang w:val="en-GB"/>
        </w:rPr>
        <w:t xml:space="preserve">The new programming cycle of the European Union (2021-2027) offers an opportunity to </w:t>
      </w:r>
      <w:r w:rsidR="004C2E94" w:rsidRPr="00EF3916">
        <w:rPr>
          <w:rFonts w:ascii="Times New Roman" w:hAnsi="Times New Roman"/>
          <w:lang w:val="en-GB"/>
        </w:rPr>
        <w:t xml:space="preserve">strengthen </w:t>
      </w:r>
      <w:r w:rsidRPr="00EF3916">
        <w:rPr>
          <w:rFonts w:ascii="Times New Roman" w:hAnsi="Times New Roman"/>
          <w:lang w:val="en-GB"/>
        </w:rPr>
        <w:t xml:space="preserve">complementarities and synergies </w:t>
      </w:r>
      <w:r w:rsidR="004C2E94" w:rsidRPr="00EF3916">
        <w:rPr>
          <w:rFonts w:ascii="Times New Roman" w:hAnsi="Times New Roman"/>
          <w:lang w:val="en-GB"/>
        </w:rPr>
        <w:t xml:space="preserve">among the EU </w:t>
      </w:r>
      <w:proofErr w:type="spellStart"/>
      <w:r w:rsidR="004C2E94" w:rsidRPr="00EF3916">
        <w:rPr>
          <w:rFonts w:ascii="Times New Roman" w:hAnsi="Times New Roman"/>
          <w:lang w:val="en-GB"/>
        </w:rPr>
        <w:t>andthe</w:t>
      </w:r>
      <w:proofErr w:type="spellEnd"/>
      <w:r w:rsidR="004C2E94" w:rsidRPr="00EF3916">
        <w:rPr>
          <w:rFonts w:ascii="Times New Roman" w:hAnsi="Times New Roman"/>
          <w:lang w:val="en-GB"/>
        </w:rPr>
        <w:t xml:space="preserve"> GEF and GCF-funded </w:t>
      </w:r>
      <w:r w:rsidRPr="00EF3916">
        <w:rPr>
          <w:rFonts w:ascii="Times New Roman" w:hAnsi="Times New Roman"/>
          <w:lang w:val="en-GB"/>
        </w:rPr>
        <w:t xml:space="preserve">projects </w:t>
      </w:r>
      <w:r w:rsidR="004C2E94" w:rsidRPr="00EF3916">
        <w:rPr>
          <w:rFonts w:ascii="Times New Roman" w:hAnsi="Times New Roman"/>
          <w:lang w:val="en-GB"/>
        </w:rPr>
        <w:t>in the region during the lifetime of the proposed project</w:t>
      </w:r>
      <w:r w:rsidRPr="00EF3916">
        <w:rPr>
          <w:rFonts w:ascii="Times New Roman" w:hAnsi="Times New Roman"/>
          <w:lang w:val="en-GB"/>
        </w:rPr>
        <w:t xml:space="preserve">. </w:t>
      </w:r>
      <w:r w:rsidRPr="00EF3916">
        <w:rPr>
          <w:rFonts w:ascii="Times New Roman" w:hAnsi="Times New Roman"/>
        </w:rPr>
        <w:t xml:space="preserve">For </w:t>
      </w:r>
      <w:r w:rsidR="004C2E94" w:rsidRPr="00EF3916">
        <w:rPr>
          <w:rFonts w:ascii="Times New Roman" w:hAnsi="Times New Roman"/>
        </w:rPr>
        <w:t xml:space="preserve">the </w:t>
      </w:r>
      <w:r w:rsidRPr="00EF3916">
        <w:rPr>
          <w:rFonts w:ascii="Times New Roman" w:hAnsi="Times New Roman"/>
        </w:rPr>
        <w:t xml:space="preserve">Sahel region, EU initiatives include: (i) </w:t>
      </w:r>
      <w:r w:rsidR="004C2E94" w:rsidRPr="00EF3916">
        <w:rPr>
          <w:rFonts w:ascii="Times New Roman" w:hAnsi="Times New Roman"/>
        </w:rPr>
        <w:t xml:space="preserve">the </w:t>
      </w:r>
      <w:r w:rsidRPr="00EF3916">
        <w:rPr>
          <w:rFonts w:ascii="Times New Roman" w:hAnsi="Times New Roman"/>
        </w:rPr>
        <w:t xml:space="preserve">Sahel Alliance which covers 10 countries in the Sahel region. In 2019, the Alliance defined a portfolio of 730 projects for a total amount of 11 billion euros of investment by 2022 to meet the security and development challenges of the Sahel; (ii) </w:t>
      </w:r>
      <w:r w:rsidR="004C2E94" w:rsidRPr="00EF3916">
        <w:rPr>
          <w:rFonts w:ascii="Times New Roman" w:hAnsi="Times New Roman"/>
        </w:rPr>
        <w:t xml:space="preserve">the </w:t>
      </w:r>
      <w:r w:rsidRPr="00EF3916">
        <w:rPr>
          <w:rFonts w:ascii="Times New Roman" w:hAnsi="Times New Roman"/>
        </w:rPr>
        <w:t xml:space="preserve">European Union partnership program with the G5 Sahel countries. This program aims not only to strengthen the </w:t>
      </w:r>
      <w:proofErr w:type="spellStart"/>
      <w:r w:rsidRPr="00EF3916">
        <w:rPr>
          <w:rFonts w:ascii="Times New Roman" w:hAnsi="Times New Roman"/>
        </w:rPr>
        <w:t>defence</w:t>
      </w:r>
      <w:proofErr w:type="spellEnd"/>
      <w:r w:rsidRPr="00EF3916">
        <w:rPr>
          <w:rFonts w:ascii="Times New Roman" w:hAnsi="Times New Roman"/>
        </w:rPr>
        <w:t xml:space="preserve"> capacities of the Sahel countries but also to support development actions; (iii) European Development Fund projects (2014-2020) which aims to support countries in various areas of development including rural development; food and nutritional security, strengthening resilience to climate change.</w:t>
      </w:r>
    </w:p>
    <w:p w14:paraId="67E4F674" w14:textId="0FD47762" w:rsidR="008E470B" w:rsidRPr="00EF3916" w:rsidRDefault="008E470B" w:rsidP="003B4DEE">
      <w:pPr>
        <w:pStyle w:val="ListParagraph"/>
        <w:numPr>
          <w:ilvl w:val="0"/>
          <w:numId w:val="18"/>
        </w:numPr>
        <w:ind w:left="-72" w:right="-720"/>
        <w:jc w:val="both"/>
        <w:rPr>
          <w:rFonts w:ascii="Times New Roman" w:hAnsi="Times New Roman"/>
          <w:lang w:val="en-GB"/>
        </w:rPr>
      </w:pPr>
      <w:r w:rsidRPr="00EF3916">
        <w:rPr>
          <w:rFonts w:ascii="Times New Roman" w:hAnsi="Times New Roman"/>
          <w:b/>
        </w:rPr>
        <w:t xml:space="preserve">The African Union - United Nations Framework Agreement for the implementation of the SDGs 2030 and the Agenda 2063. </w:t>
      </w:r>
      <w:r w:rsidRPr="00EF3916">
        <w:rPr>
          <w:rFonts w:ascii="Times New Roman" w:hAnsi="Times New Roman"/>
        </w:rPr>
        <w:t>In January 2018, the African Union and the United Nations signed a Framework Agreement aiming at strengthening partnership for the concerted and effective implementation of the Sustainable Development Goals and the Agenda 2063</w:t>
      </w:r>
      <w:r w:rsidR="004C2E94" w:rsidRPr="00EF3916">
        <w:rPr>
          <w:rFonts w:ascii="Times New Roman" w:hAnsi="Times New Roman"/>
        </w:rPr>
        <w:t>.</w:t>
      </w:r>
      <w:r w:rsidRPr="00EF3916">
        <w:rPr>
          <w:rFonts w:ascii="Times New Roman" w:hAnsi="Times New Roman"/>
        </w:rPr>
        <w:t xml:space="preserve"> </w:t>
      </w:r>
      <w:r w:rsidR="004C2E94" w:rsidRPr="00EF3916">
        <w:rPr>
          <w:rFonts w:ascii="Times New Roman" w:hAnsi="Times New Roman"/>
        </w:rPr>
        <w:t>T</w:t>
      </w:r>
      <w:r w:rsidRPr="00EF3916">
        <w:rPr>
          <w:rFonts w:ascii="Times New Roman" w:hAnsi="Times New Roman"/>
        </w:rPr>
        <w:t>he latter defin</w:t>
      </w:r>
      <w:r w:rsidR="004C2E94" w:rsidRPr="00EF3916">
        <w:rPr>
          <w:rFonts w:ascii="Times New Roman" w:hAnsi="Times New Roman"/>
        </w:rPr>
        <w:t>e</w:t>
      </w:r>
      <w:r w:rsidR="00C54E7E" w:rsidRPr="00EF3916">
        <w:rPr>
          <w:rFonts w:ascii="Times New Roman" w:hAnsi="Times New Roman"/>
        </w:rPr>
        <w:t>s</w:t>
      </w:r>
      <w:r w:rsidRPr="00EF3916">
        <w:rPr>
          <w:rFonts w:ascii="Times New Roman" w:hAnsi="Times New Roman"/>
        </w:rPr>
        <w:t xml:space="preserve"> Africa's aspirations and priorities for inclusive growth and sustainable development, based on optimizing the use of the continent's resources for the benefit of all Africans.</w:t>
      </w:r>
    </w:p>
    <w:p w14:paraId="55CFA12C" w14:textId="77777777" w:rsidR="008E470B" w:rsidRPr="00EF3916" w:rsidRDefault="008E470B" w:rsidP="003B4DEE">
      <w:pPr>
        <w:pStyle w:val="ListParagraph"/>
        <w:numPr>
          <w:ilvl w:val="0"/>
          <w:numId w:val="18"/>
        </w:numPr>
        <w:ind w:left="-72" w:right="-720"/>
        <w:jc w:val="both"/>
        <w:rPr>
          <w:rFonts w:ascii="Times New Roman" w:hAnsi="Times New Roman"/>
          <w:lang w:val="en-GB"/>
        </w:rPr>
      </w:pPr>
      <w:r w:rsidRPr="00EF3916">
        <w:rPr>
          <w:rFonts w:ascii="Times New Roman" w:hAnsi="Times New Roman"/>
          <w:b/>
        </w:rPr>
        <w:t xml:space="preserve">The United Nations Decade for Ecosystem Restoration coordinated by UNEP and FAO: </w:t>
      </w:r>
      <w:r w:rsidRPr="00EF3916">
        <w:rPr>
          <w:rFonts w:ascii="Times New Roman" w:hAnsi="Times New Roman"/>
        </w:rPr>
        <w:t xml:space="preserve">The United Nations General Assembly proclaimed in March 2019 the period 2021-2030, the United Nations decade for ecosystem restoration. The actions to be carried out should be built on existing initiatives through flagship programmes benefiting from political support, developing technical and scientific capacities of countries, and mobilizing public and private resources for effective restoration of ecosystems around the world. </w:t>
      </w:r>
    </w:p>
    <w:p w14:paraId="1966F771" w14:textId="1A8EB257" w:rsidR="008E470B" w:rsidRPr="00EF3916" w:rsidRDefault="008E470B" w:rsidP="003B4DEE">
      <w:pPr>
        <w:pStyle w:val="ListParagraph"/>
        <w:numPr>
          <w:ilvl w:val="0"/>
          <w:numId w:val="18"/>
        </w:numPr>
        <w:ind w:left="-72" w:right="-720"/>
        <w:jc w:val="both"/>
        <w:rPr>
          <w:rFonts w:ascii="Times New Roman" w:hAnsi="Times New Roman"/>
        </w:rPr>
      </w:pPr>
      <w:r w:rsidRPr="00EF3916">
        <w:rPr>
          <w:rFonts w:ascii="Times New Roman" w:hAnsi="Times New Roman"/>
          <w:b/>
        </w:rPr>
        <w:t xml:space="preserve">The Great Green Wall strategy implemented by </w:t>
      </w:r>
      <w:r w:rsidR="00C6449F" w:rsidRPr="00EF3916">
        <w:rPr>
          <w:rFonts w:ascii="Times New Roman" w:hAnsi="Times New Roman"/>
          <w:b/>
        </w:rPr>
        <w:t>PAAGGW</w:t>
      </w:r>
      <w:r w:rsidRPr="00EF3916">
        <w:rPr>
          <w:rFonts w:ascii="Times New Roman" w:hAnsi="Times New Roman"/>
          <w:b/>
        </w:rPr>
        <w:t>:</w:t>
      </w:r>
      <w:r w:rsidRPr="00EF3916">
        <w:rPr>
          <w:rFonts w:ascii="Times New Roman" w:hAnsi="Times New Roman"/>
        </w:rPr>
        <w:t xml:space="preserve"> The current strategy (2016 - 2020) adopted by the 11 countries of the </w:t>
      </w:r>
      <w:r w:rsidR="00C6449F" w:rsidRPr="00EF3916">
        <w:rPr>
          <w:rFonts w:ascii="Times New Roman" w:hAnsi="Times New Roman"/>
        </w:rPr>
        <w:t>PAAGGW</w:t>
      </w:r>
      <w:r w:rsidRPr="00EF3916">
        <w:rPr>
          <w:rFonts w:ascii="Times New Roman" w:hAnsi="Times New Roman"/>
        </w:rPr>
        <w:t xml:space="preserve"> is based on the vision of ensuring the transformation of rural areas by installing levers of socio-economic development essential </w:t>
      </w:r>
      <w:r w:rsidR="004C2E94" w:rsidRPr="00EF3916">
        <w:rPr>
          <w:rFonts w:ascii="Times New Roman" w:hAnsi="Times New Roman"/>
        </w:rPr>
        <w:t>for</w:t>
      </w:r>
      <w:r w:rsidRPr="00EF3916">
        <w:rPr>
          <w:rFonts w:ascii="Times New Roman" w:hAnsi="Times New Roman"/>
        </w:rPr>
        <w:t xml:space="preserve"> the creation of poles of economic emergence </w:t>
      </w:r>
      <w:r w:rsidR="004C2E94" w:rsidRPr="00EF3916">
        <w:rPr>
          <w:rFonts w:ascii="Times New Roman" w:hAnsi="Times New Roman"/>
        </w:rPr>
        <w:t xml:space="preserve">by 2020 </w:t>
      </w:r>
      <w:r w:rsidRPr="00EF3916">
        <w:rPr>
          <w:rFonts w:ascii="Times New Roman" w:hAnsi="Times New Roman"/>
        </w:rPr>
        <w:t>which will be engines of local development</w:t>
      </w:r>
      <w:r w:rsidR="008E0150" w:rsidRPr="00EF3916">
        <w:rPr>
          <w:rFonts w:ascii="Times New Roman" w:hAnsi="Times New Roman"/>
        </w:rPr>
        <w:t>,</w:t>
      </w:r>
      <w:r w:rsidRPr="00EF3916">
        <w:rPr>
          <w:rFonts w:ascii="Times New Roman" w:hAnsi="Times New Roman"/>
        </w:rPr>
        <w:t xml:space="preserve"> and ultimately rural poles of production and sustainable development in 2025.</w:t>
      </w:r>
    </w:p>
    <w:p w14:paraId="1E2F7774" w14:textId="77777777" w:rsidR="008E470B" w:rsidRPr="00EF3916" w:rsidRDefault="008E470B" w:rsidP="003B4DEE">
      <w:pPr>
        <w:pStyle w:val="ListParagraph"/>
        <w:numPr>
          <w:ilvl w:val="0"/>
          <w:numId w:val="18"/>
        </w:numPr>
        <w:ind w:left="-72" w:right="-720"/>
        <w:jc w:val="both"/>
        <w:rPr>
          <w:rFonts w:ascii="Times New Roman" w:hAnsi="Times New Roman"/>
        </w:rPr>
      </w:pPr>
      <w:r w:rsidRPr="00EF3916">
        <w:rPr>
          <w:rFonts w:ascii="Times New Roman" w:hAnsi="Times New Roman"/>
          <w:b/>
          <w:bCs/>
        </w:rPr>
        <w:t>CILSS projects and programs</w:t>
      </w:r>
      <w:r w:rsidRPr="00EF3916">
        <w:rPr>
          <w:rFonts w:ascii="Times New Roman" w:hAnsi="Times New Roman"/>
        </w:rPr>
        <w:t>: The Inter-State Committee for Drought Control (CILSS) through its three entities (</w:t>
      </w:r>
      <w:proofErr w:type="spellStart"/>
      <w:r w:rsidRPr="00EF3916">
        <w:rPr>
          <w:rFonts w:ascii="Times New Roman" w:hAnsi="Times New Roman"/>
        </w:rPr>
        <w:t>Agrhymet</w:t>
      </w:r>
      <w:proofErr w:type="spellEnd"/>
      <w:r w:rsidRPr="00EF3916">
        <w:rPr>
          <w:rFonts w:ascii="Times New Roman" w:hAnsi="Times New Roman"/>
        </w:rPr>
        <w:t xml:space="preserve"> Center, Sahel Institute and Executive Secretariat) is implementing a number of regional Sahelian projects which are relevant to this project.</w:t>
      </w:r>
    </w:p>
    <w:p w14:paraId="1E0668F8" w14:textId="712F60C9" w:rsidR="008E470B" w:rsidRPr="00EF3916" w:rsidRDefault="008E470B" w:rsidP="003B4DEE">
      <w:pPr>
        <w:pStyle w:val="ListParagraph"/>
        <w:numPr>
          <w:ilvl w:val="0"/>
          <w:numId w:val="18"/>
        </w:numPr>
        <w:ind w:left="-72" w:right="-720"/>
        <w:jc w:val="both"/>
        <w:rPr>
          <w:rFonts w:ascii="Times New Roman" w:hAnsi="Times New Roman"/>
          <w:lang w:val="en-GB"/>
        </w:rPr>
      </w:pPr>
      <w:r w:rsidRPr="00EF3916">
        <w:rPr>
          <w:rFonts w:ascii="Times New Roman" w:hAnsi="Times New Roman"/>
          <w:b/>
        </w:rPr>
        <w:t>FAO’s projects</w:t>
      </w:r>
      <w:r w:rsidRPr="00EF3916">
        <w:rPr>
          <w:rFonts w:ascii="Times New Roman" w:hAnsi="Times New Roman"/>
        </w:rPr>
        <w:t xml:space="preserve">: Of particular </w:t>
      </w:r>
      <w:r w:rsidR="008E0150" w:rsidRPr="00EF3916">
        <w:rPr>
          <w:rFonts w:ascii="Times New Roman" w:hAnsi="Times New Roman"/>
        </w:rPr>
        <w:t xml:space="preserve">importance </w:t>
      </w:r>
      <w:r w:rsidRPr="00EF3916">
        <w:rPr>
          <w:rFonts w:ascii="Times New Roman" w:hAnsi="Times New Roman"/>
        </w:rPr>
        <w:t xml:space="preserve">for the project is the Boosting Restoration, Income, Development, Generating Ecosystem Services (BRIDGES). The idea is to stimulate South-South cooperation between Turkey and </w:t>
      </w:r>
      <w:r w:rsidRPr="00EF3916">
        <w:rPr>
          <w:rFonts w:ascii="Times New Roman" w:hAnsi="Times New Roman"/>
        </w:rPr>
        <w:lastRenderedPageBreak/>
        <w:t>GGW and in arid regions around the world</w:t>
      </w:r>
      <w:r w:rsidR="008E0150" w:rsidRPr="00EF3916">
        <w:rPr>
          <w:rFonts w:ascii="Times New Roman" w:hAnsi="Times New Roman"/>
        </w:rPr>
        <w:t>. Its</w:t>
      </w:r>
      <w:r w:rsidRPr="00EF3916">
        <w:rPr>
          <w:rFonts w:ascii="Times New Roman" w:hAnsi="Times New Roman"/>
        </w:rPr>
        <w:t xml:space="preserve"> main objective to support Eritrea, Mauritania and Sudan in the fight against land degradation and desertification </w:t>
      </w:r>
      <w:r w:rsidR="008E0150" w:rsidRPr="00EF3916">
        <w:rPr>
          <w:rFonts w:ascii="Times New Roman" w:hAnsi="Times New Roman"/>
        </w:rPr>
        <w:t>through</w:t>
      </w:r>
      <w:r w:rsidRPr="00EF3916">
        <w:rPr>
          <w:rFonts w:ascii="Times New Roman" w:hAnsi="Times New Roman"/>
        </w:rPr>
        <w:t xml:space="preserve"> sustainable management of their natural resources and the restoration of degraded forests and landscapes.</w:t>
      </w:r>
    </w:p>
    <w:p w14:paraId="76F5C509" w14:textId="4A4C9B60" w:rsidR="008E470B" w:rsidRPr="00EF3916" w:rsidRDefault="008E470B" w:rsidP="003B4DEE">
      <w:pPr>
        <w:pStyle w:val="ListParagraph"/>
        <w:numPr>
          <w:ilvl w:val="0"/>
          <w:numId w:val="18"/>
        </w:numPr>
        <w:ind w:left="-72" w:right="-720"/>
        <w:jc w:val="both"/>
        <w:rPr>
          <w:rFonts w:ascii="Times New Roman" w:hAnsi="Times New Roman"/>
          <w:lang w:val="en-GB"/>
        </w:rPr>
      </w:pPr>
      <w:r w:rsidRPr="00EF3916">
        <w:rPr>
          <w:rFonts w:ascii="Times New Roman" w:hAnsi="Times New Roman"/>
          <w:b/>
          <w:bCs/>
          <w:lang w:val="en-GB"/>
        </w:rPr>
        <w:t xml:space="preserve">ECOWAS Program </w:t>
      </w:r>
      <w:proofErr w:type="spellStart"/>
      <w:r w:rsidRPr="00EF3916">
        <w:rPr>
          <w:rFonts w:ascii="Times New Roman" w:hAnsi="Times New Roman"/>
          <w:b/>
          <w:bCs/>
          <w:lang w:val="en-GB"/>
        </w:rPr>
        <w:t>Agro</w:t>
      </w:r>
      <w:proofErr w:type="spellEnd"/>
      <w:r w:rsidRPr="00EF3916">
        <w:rPr>
          <w:rFonts w:ascii="Times New Roman" w:hAnsi="Times New Roman"/>
          <w:b/>
          <w:bCs/>
          <w:lang w:val="en-GB"/>
        </w:rPr>
        <w:t>-Ecology</w:t>
      </w:r>
      <w:r w:rsidRPr="00EF3916">
        <w:rPr>
          <w:rFonts w:ascii="Times New Roman" w:hAnsi="Times New Roman"/>
          <w:lang w:val="en-GB"/>
        </w:rPr>
        <w:t xml:space="preserve">: The programme objective is to support the transformation of agriculture and promote emergence, adoption and dissemination of good practices of sustainable agriculture and agroecology at the household level and management models in favour of the adoption focusing primary value chain including rice, maize, cassava and millet/sorghum. The </w:t>
      </w:r>
      <w:r w:rsidRPr="00EF3916">
        <w:rPr>
          <w:rFonts w:ascii="Times New Roman" w:eastAsia="Times New Roman" w:hAnsi="Times New Roman"/>
          <w:color w:val="000000"/>
          <w:lang w:val="en-GB" w:eastAsia="fr-FR"/>
        </w:rPr>
        <w:t xml:space="preserve">23 million Euro program will be </w:t>
      </w:r>
      <w:proofErr w:type="spellStart"/>
      <w:r w:rsidRPr="00EF3916">
        <w:rPr>
          <w:rFonts w:ascii="Times New Roman" w:eastAsia="Times New Roman" w:hAnsi="Times New Roman"/>
          <w:color w:val="000000"/>
          <w:lang w:val="en-GB" w:eastAsia="fr-FR"/>
        </w:rPr>
        <w:t>finaced</w:t>
      </w:r>
      <w:proofErr w:type="spellEnd"/>
      <w:r w:rsidRPr="00EF3916">
        <w:rPr>
          <w:rFonts w:ascii="Times New Roman" w:eastAsia="Times New Roman" w:hAnsi="Times New Roman"/>
          <w:color w:val="000000"/>
          <w:lang w:val="en-GB" w:eastAsia="fr-FR"/>
        </w:rPr>
        <w:t xml:space="preserve"> by EU, AFD and other donors. The GEF project will be instrumental in identifying investment opportunities for this program in the GGW region</w:t>
      </w:r>
    </w:p>
    <w:p w14:paraId="4D94ED65" w14:textId="41A105BE" w:rsidR="008E470B" w:rsidRPr="00EF3916" w:rsidRDefault="008E470B" w:rsidP="003B4DEE">
      <w:pPr>
        <w:pStyle w:val="ListParagraph"/>
        <w:numPr>
          <w:ilvl w:val="0"/>
          <w:numId w:val="18"/>
        </w:numPr>
        <w:ind w:left="-72" w:right="-720"/>
        <w:jc w:val="both"/>
        <w:rPr>
          <w:rFonts w:ascii="Times New Roman" w:hAnsi="Times New Roman"/>
          <w:lang w:val="en-GB"/>
        </w:rPr>
      </w:pPr>
      <w:r w:rsidRPr="00EF3916">
        <w:rPr>
          <w:rFonts w:ascii="Times New Roman" w:hAnsi="Times New Roman"/>
          <w:b/>
          <w:bCs/>
        </w:rPr>
        <w:t>UE-IFAD-CIRAD/IRD - FAIR Sahel Project</w:t>
      </w:r>
      <w:r w:rsidRPr="00EF3916">
        <w:rPr>
          <w:rFonts w:ascii="Times New Roman" w:hAnsi="Times New Roman"/>
        </w:rPr>
        <w:t xml:space="preserve">- Fostering an Agroecological Intensification to improve farmers’ Resilience in Sahel. The objective is to define the role of research in order for the institutional, </w:t>
      </w:r>
      <w:proofErr w:type="gramStart"/>
      <w:r w:rsidRPr="00EF3916">
        <w:rPr>
          <w:rFonts w:ascii="Times New Roman" w:hAnsi="Times New Roman"/>
        </w:rPr>
        <w:t>political</w:t>
      </w:r>
      <w:proofErr w:type="gramEnd"/>
      <w:r w:rsidRPr="00EF3916">
        <w:rPr>
          <w:rFonts w:ascii="Times New Roman" w:hAnsi="Times New Roman"/>
        </w:rPr>
        <w:t xml:space="preserve"> and technical actors to have necessary knowledge to support the organi</w:t>
      </w:r>
      <w:r w:rsidR="002E6FDE" w:rsidRPr="00EF3916">
        <w:rPr>
          <w:rFonts w:ascii="Times New Roman" w:hAnsi="Times New Roman"/>
        </w:rPr>
        <w:t>zation and creation of an</w:t>
      </w:r>
      <w:r w:rsidRPr="00EF3916">
        <w:rPr>
          <w:rFonts w:ascii="Times New Roman" w:hAnsi="Times New Roman"/>
        </w:rPr>
        <w:t xml:space="preserve"> enabling condition for </w:t>
      </w:r>
      <w:proofErr w:type="spellStart"/>
      <w:r w:rsidRPr="00EF3916">
        <w:rPr>
          <w:rFonts w:ascii="Times New Roman" w:hAnsi="Times New Roman"/>
        </w:rPr>
        <w:t>AgroEcological</w:t>
      </w:r>
      <w:proofErr w:type="spellEnd"/>
      <w:r w:rsidRPr="00EF3916">
        <w:rPr>
          <w:rFonts w:ascii="Times New Roman" w:hAnsi="Times New Roman"/>
        </w:rPr>
        <w:t xml:space="preserve"> integration</w:t>
      </w:r>
      <w:r w:rsidR="002E6FDE" w:rsidRPr="00EF3916">
        <w:rPr>
          <w:rFonts w:ascii="Times New Roman" w:hAnsi="Times New Roman"/>
        </w:rPr>
        <w:t>.</w:t>
      </w:r>
    </w:p>
    <w:p w14:paraId="656410BC" w14:textId="59661447" w:rsidR="008E470B" w:rsidRPr="00EF3916" w:rsidRDefault="008E470B" w:rsidP="003B4DEE">
      <w:pPr>
        <w:pStyle w:val="ListParagraph"/>
        <w:numPr>
          <w:ilvl w:val="0"/>
          <w:numId w:val="18"/>
        </w:numPr>
        <w:ind w:left="-72" w:right="-720"/>
        <w:jc w:val="both"/>
        <w:rPr>
          <w:rFonts w:ascii="Times New Roman" w:hAnsi="Times New Roman"/>
          <w:lang w:val="en-GB"/>
        </w:rPr>
      </w:pPr>
      <w:r w:rsidRPr="00EF3916">
        <w:rPr>
          <w:rFonts w:ascii="Times New Roman" w:hAnsi="Times New Roman"/>
          <w:b/>
        </w:rPr>
        <w:t>NGO - Tree Aid</w:t>
      </w:r>
      <w:r w:rsidRPr="00EF3916">
        <w:rPr>
          <w:rFonts w:ascii="Times New Roman" w:hAnsi="Times New Roman"/>
        </w:rPr>
        <w:t xml:space="preserve"> - Tree Aid participates in the implementation of 17 land restoration and reforestation projects in the Sahel countries, including 4 G</w:t>
      </w:r>
      <w:r w:rsidR="002E6FDE" w:rsidRPr="00EF3916">
        <w:rPr>
          <w:rFonts w:ascii="Times New Roman" w:hAnsi="Times New Roman"/>
        </w:rPr>
        <w:t>GW</w:t>
      </w:r>
      <w:r w:rsidRPr="00EF3916">
        <w:rPr>
          <w:rFonts w:ascii="Times New Roman" w:hAnsi="Times New Roman"/>
        </w:rPr>
        <w:t xml:space="preserve"> states: Burkina Faso, Ethiopia, Mali and Niger. To date, Tree Aid's interventions represent more than 1.2 million trees planted and more than 29,580 hectares of restored land and forest. More than 1.6 million vulnerable people in rural areas, including women and children, have directly benefited from Tree Aid activities thanks to improved legislation, access to and management of forests, resilience to change and income from income-generating activities. In addition, around 126,000 farmers have been trained in SLM techniques, including ANR and GRN, and in best harvesting practices for Non-Timber Forest Products (NTFPs). The project will learn from this initiative and explore scaling up options in other GGW countries.</w:t>
      </w:r>
    </w:p>
    <w:p w14:paraId="4AE2DC5B" w14:textId="1E566CBE" w:rsidR="008E470B" w:rsidRPr="00EF3916" w:rsidRDefault="008E470B" w:rsidP="003B4DEE">
      <w:pPr>
        <w:pStyle w:val="ListParagraph"/>
        <w:numPr>
          <w:ilvl w:val="0"/>
          <w:numId w:val="18"/>
        </w:numPr>
        <w:ind w:left="-72" w:right="-720"/>
        <w:jc w:val="both"/>
        <w:rPr>
          <w:rFonts w:ascii="Times New Roman" w:hAnsi="Times New Roman"/>
          <w:lang w:val="en-GB"/>
        </w:rPr>
      </w:pPr>
      <w:r w:rsidRPr="00EF3916">
        <w:rPr>
          <w:rFonts w:ascii="Times New Roman" w:hAnsi="Times New Roman"/>
          <w:b/>
        </w:rPr>
        <w:t>SOS Sahel</w:t>
      </w:r>
      <w:r w:rsidRPr="00EF3916">
        <w:rPr>
          <w:rFonts w:ascii="Times New Roman" w:hAnsi="Times New Roman"/>
        </w:rPr>
        <w:t xml:space="preserve"> - SOS Sahel activities are part of its objectives, contributing to reforestation, promotion of sustainable agricultural practices, improvement of access to water and support of countries in the fight against desertification. In this context, the NGO has been involved in 6 projects in 4 </w:t>
      </w:r>
      <w:r w:rsidR="002E6FDE" w:rsidRPr="00EF3916">
        <w:rPr>
          <w:rFonts w:ascii="Times New Roman" w:hAnsi="Times New Roman"/>
        </w:rPr>
        <w:t xml:space="preserve">GGW </w:t>
      </w:r>
      <w:r w:rsidRPr="00EF3916">
        <w:rPr>
          <w:rFonts w:ascii="Times New Roman" w:hAnsi="Times New Roman"/>
        </w:rPr>
        <w:t>countries, namely</w:t>
      </w:r>
      <w:r w:rsidR="002E6FDE" w:rsidRPr="00EF3916">
        <w:rPr>
          <w:rFonts w:ascii="Times New Roman" w:hAnsi="Times New Roman"/>
        </w:rPr>
        <w:t>:</w:t>
      </w:r>
      <w:r w:rsidRPr="00EF3916">
        <w:rPr>
          <w:rFonts w:ascii="Times New Roman" w:hAnsi="Times New Roman"/>
        </w:rPr>
        <w:t xml:space="preserve"> Burkina Faso</w:t>
      </w:r>
      <w:r w:rsidR="002E6FDE" w:rsidRPr="00EF3916">
        <w:rPr>
          <w:rFonts w:ascii="Times New Roman" w:hAnsi="Times New Roman"/>
        </w:rPr>
        <w:t xml:space="preserve">; </w:t>
      </w:r>
      <w:r w:rsidRPr="00EF3916">
        <w:rPr>
          <w:rFonts w:ascii="Times New Roman" w:hAnsi="Times New Roman"/>
        </w:rPr>
        <w:t>Chad</w:t>
      </w:r>
      <w:r w:rsidR="002E6FDE" w:rsidRPr="00EF3916">
        <w:rPr>
          <w:rFonts w:ascii="Times New Roman" w:hAnsi="Times New Roman"/>
        </w:rPr>
        <w:t xml:space="preserve">; </w:t>
      </w:r>
      <w:r w:rsidRPr="00EF3916">
        <w:rPr>
          <w:rFonts w:ascii="Times New Roman" w:hAnsi="Times New Roman"/>
        </w:rPr>
        <w:t>Mali</w:t>
      </w:r>
      <w:r w:rsidR="002E6FDE" w:rsidRPr="00EF3916">
        <w:rPr>
          <w:rFonts w:ascii="Times New Roman" w:hAnsi="Times New Roman"/>
        </w:rPr>
        <w:t>;</w:t>
      </w:r>
      <w:r w:rsidRPr="00EF3916">
        <w:rPr>
          <w:rFonts w:ascii="Times New Roman" w:hAnsi="Times New Roman"/>
        </w:rPr>
        <w:t xml:space="preserve"> and Senegal. In total, SOS Sahel's interventions contributed to the production of more than 2.9 million seedlings / plants, to the reforestation of 10,845 ha and to the restoration of 10,143 ha of land. In addition, over 100,000 people have directly benefited from SOS Sahel's activities through the development of </w:t>
      </w:r>
      <w:proofErr w:type="spellStart"/>
      <w:r w:rsidRPr="00EF3916">
        <w:rPr>
          <w:rFonts w:ascii="Times New Roman" w:hAnsi="Times New Roman"/>
        </w:rPr>
        <w:t>agro</w:t>
      </w:r>
      <w:proofErr w:type="spellEnd"/>
      <w:r w:rsidRPr="00EF3916">
        <w:rPr>
          <w:rFonts w:ascii="Times New Roman" w:hAnsi="Times New Roman"/>
        </w:rPr>
        <w:t>-</w:t>
      </w:r>
      <w:proofErr w:type="spellStart"/>
      <w:r w:rsidRPr="00EF3916">
        <w:rPr>
          <w:rFonts w:ascii="Times New Roman" w:hAnsi="Times New Roman"/>
        </w:rPr>
        <w:t>sylvo</w:t>
      </w:r>
      <w:proofErr w:type="spellEnd"/>
      <w:r w:rsidRPr="00EF3916">
        <w:rPr>
          <w:rFonts w:ascii="Times New Roman" w:hAnsi="Times New Roman"/>
        </w:rPr>
        <w:t>-pastoral production systems and increased productivity, using SLM practices.</w:t>
      </w:r>
    </w:p>
    <w:p w14:paraId="4FF4DFA0" w14:textId="77777777" w:rsidR="00663F7D" w:rsidRPr="00EF3916" w:rsidRDefault="00663F7D" w:rsidP="00663F7D">
      <w:pPr>
        <w:ind w:left="-720" w:right="-576"/>
        <w:jc w:val="both"/>
        <w:rPr>
          <w:rFonts w:ascii="Times New Roman" w:hAnsi="Times New Roman"/>
          <w:lang w:val="en-GB"/>
        </w:rPr>
      </w:pPr>
    </w:p>
    <w:p w14:paraId="279FA107" w14:textId="30B2A1C5" w:rsidR="00465AC9" w:rsidRPr="00EF3916" w:rsidRDefault="00465AC9" w:rsidP="00663F7D">
      <w:pPr>
        <w:ind w:left="-720" w:right="-576"/>
        <w:jc w:val="both"/>
        <w:rPr>
          <w:rFonts w:ascii="Times New Roman" w:hAnsi="Times New Roman"/>
          <w:lang w:val="en-GB"/>
        </w:rPr>
      </w:pPr>
      <w:r w:rsidRPr="00EF3916">
        <w:rPr>
          <w:rFonts w:ascii="Times New Roman" w:hAnsi="Times New Roman"/>
          <w:lang w:val="en-GB"/>
        </w:rPr>
        <w:t xml:space="preserve">The diagram below gives an overview of </w:t>
      </w:r>
      <w:r w:rsidR="00C06B6C" w:rsidRPr="00EF3916">
        <w:rPr>
          <w:rFonts w:ascii="Times New Roman" w:hAnsi="Times New Roman"/>
          <w:lang w:val="en-GB"/>
        </w:rPr>
        <w:t>coordination and synergy of the projects and other initiatives.</w:t>
      </w:r>
    </w:p>
    <w:p w14:paraId="19EE33EB" w14:textId="5A19D1C0" w:rsidR="0029562C" w:rsidRPr="00644389" w:rsidRDefault="009632FA" w:rsidP="006028F2">
      <w:pPr>
        <w:spacing w:after="160" w:line="259" w:lineRule="auto"/>
        <w:ind w:left="360"/>
        <w:jc w:val="both"/>
        <w:rPr>
          <w:rFonts w:ascii="Times New Roman" w:hAnsi="Times New Roman"/>
          <w:sz w:val="24"/>
          <w:szCs w:val="24"/>
          <w:lang w:val="en-GB"/>
        </w:rPr>
      </w:pPr>
      <w:r w:rsidRPr="00644389">
        <w:rPr>
          <w:rFonts w:ascii="Times New Roman" w:hAnsi="Times New Roman"/>
          <w:noProof/>
        </w:rPr>
        <w:drawing>
          <wp:inline distT="0" distB="0" distL="0" distR="0" wp14:anchorId="38CDE4B7" wp14:editId="4DCC11ED">
            <wp:extent cx="5760720" cy="3302000"/>
            <wp:effectExtent l="19050" t="19050" r="11430" b="1270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60720" cy="3302000"/>
                    </a:xfrm>
                    <a:prstGeom prst="rect">
                      <a:avLst/>
                    </a:prstGeom>
                    <a:ln>
                      <a:solidFill>
                        <a:schemeClr val="accent1"/>
                      </a:solidFill>
                    </a:ln>
                  </pic:spPr>
                </pic:pic>
              </a:graphicData>
            </a:graphic>
          </wp:inline>
        </w:drawing>
      </w:r>
    </w:p>
    <w:p w14:paraId="624A8D45" w14:textId="77777777" w:rsidR="00FE75F6" w:rsidRPr="00EF3916" w:rsidRDefault="00385AB2" w:rsidP="00663F7D">
      <w:pPr>
        <w:ind w:left="-720" w:right="-576"/>
        <w:outlineLvl w:val="0"/>
        <w:rPr>
          <w:rFonts w:ascii="Times New Roman" w:hAnsi="Times New Roman"/>
        </w:rPr>
      </w:pPr>
      <w:r w:rsidRPr="00EF3916">
        <w:rPr>
          <w:rFonts w:ascii="Times New Roman" w:eastAsia="Times New Roman" w:hAnsi="Times New Roman"/>
          <w:sz w:val="24"/>
          <w:szCs w:val="24"/>
          <w:lang w:val="en-GB"/>
        </w:rPr>
        <w:br w:type="page"/>
      </w:r>
      <w:r w:rsidR="009178FB" w:rsidRPr="00EF3916">
        <w:rPr>
          <w:rFonts w:ascii="Times New Roman" w:eastAsia="Times New Roman" w:hAnsi="Times New Roman"/>
        </w:rPr>
        <w:lastRenderedPageBreak/>
        <w:t xml:space="preserve">7. </w:t>
      </w:r>
      <w:r w:rsidR="009178FB" w:rsidRPr="00EF3916">
        <w:rPr>
          <w:rFonts w:ascii="Times New Roman" w:eastAsia="Times New Roman" w:hAnsi="Times New Roman"/>
          <w:b/>
        </w:rPr>
        <w:t>Consistency with National Priorities.</w:t>
      </w:r>
      <w:r w:rsidR="00FE75F6" w:rsidRPr="00EF3916">
        <w:rPr>
          <w:rFonts w:ascii="Times New Roman" w:hAnsi="Times New Roman"/>
          <w:b/>
        </w:rPr>
        <w:t xml:space="preserve"> Describe the consistency of the project with national strategies and plans or reports and assessments under relevant conventions from below</w:t>
      </w:r>
      <w:r w:rsidR="00FE75F6" w:rsidRPr="00EF3916">
        <w:rPr>
          <w:rFonts w:ascii="Times New Roman" w:hAnsi="Times New Roman"/>
        </w:rPr>
        <w:t>:</w:t>
      </w:r>
    </w:p>
    <w:p w14:paraId="611A742B" w14:textId="77777777" w:rsidR="004879E6" w:rsidRPr="00EF3916" w:rsidRDefault="004879E6" w:rsidP="00663F7D">
      <w:pPr>
        <w:pStyle w:val="MediumGrid1-Accent21"/>
        <w:ind w:left="-720" w:right="-576"/>
        <w:rPr>
          <w:szCs w:val="22"/>
        </w:rPr>
      </w:pPr>
      <w:r w:rsidRPr="00EF3916">
        <w:rPr>
          <w:szCs w:val="22"/>
        </w:rPr>
        <w:t>- National Action Plan for Adaptation (NAPA) under LDCF / UNFCCC</w:t>
      </w:r>
    </w:p>
    <w:p w14:paraId="4EE7893C" w14:textId="77777777" w:rsidR="004879E6" w:rsidRPr="00EF3916" w:rsidRDefault="004879E6" w:rsidP="00663F7D">
      <w:pPr>
        <w:pStyle w:val="MediumGrid1-Accent21"/>
        <w:ind w:left="-720" w:right="-576"/>
        <w:rPr>
          <w:szCs w:val="22"/>
        </w:rPr>
      </w:pPr>
      <w:r w:rsidRPr="00EF3916">
        <w:rPr>
          <w:szCs w:val="22"/>
        </w:rPr>
        <w:t>- National Action Program (NAP) under UNCCD</w:t>
      </w:r>
    </w:p>
    <w:p w14:paraId="2388A70E" w14:textId="77777777" w:rsidR="004879E6" w:rsidRPr="00EF3916" w:rsidRDefault="004879E6" w:rsidP="00663F7D">
      <w:pPr>
        <w:pStyle w:val="MediumGrid1-Accent21"/>
        <w:ind w:left="-720" w:right="-576"/>
        <w:rPr>
          <w:szCs w:val="22"/>
        </w:rPr>
      </w:pPr>
      <w:r w:rsidRPr="00EF3916">
        <w:rPr>
          <w:szCs w:val="22"/>
        </w:rPr>
        <w:t xml:space="preserve">- ASGM NAP (Artisanal and Small-scale Gold Mining) under Mercury </w:t>
      </w:r>
    </w:p>
    <w:p w14:paraId="4C7D78E9" w14:textId="77777777" w:rsidR="00EB1128" w:rsidRPr="00EF3916" w:rsidRDefault="00EB1128" w:rsidP="00663F7D">
      <w:pPr>
        <w:pStyle w:val="MediumGrid1-Accent21"/>
        <w:ind w:left="-173" w:right="-576" w:hanging="547"/>
        <w:rPr>
          <w:szCs w:val="22"/>
        </w:rPr>
      </w:pPr>
      <w:r w:rsidRPr="00EF3916">
        <w:rPr>
          <w:szCs w:val="22"/>
        </w:rPr>
        <w:t>- Minamata Initial Assessment (MIA) under Minamata Convention</w:t>
      </w:r>
    </w:p>
    <w:p w14:paraId="04945EA9" w14:textId="77777777" w:rsidR="00EB1128" w:rsidRPr="00EF3916" w:rsidRDefault="00EB1128" w:rsidP="00663F7D">
      <w:pPr>
        <w:pStyle w:val="MediumGrid1-Accent21"/>
        <w:ind w:left="-173" w:right="-576" w:hanging="547"/>
        <w:rPr>
          <w:szCs w:val="22"/>
        </w:rPr>
      </w:pPr>
      <w:r w:rsidRPr="00EF3916">
        <w:rPr>
          <w:szCs w:val="22"/>
        </w:rPr>
        <w:t>- National Biodiversity Strategies and Action Plan (NBSAP) under UNCBD</w:t>
      </w:r>
    </w:p>
    <w:p w14:paraId="4B002EF8" w14:textId="77777777" w:rsidR="00EB1128" w:rsidRPr="00EF3916" w:rsidRDefault="00EB1128" w:rsidP="00663F7D">
      <w:pPr>
        <w:pStyle w:val="MediumGrid1-Accent21"/>
        <w:ind w:left="-173" w:right="-576" w:hanging="547"/>
        <w:rPr>
          <w:szCs w:val="22"/>
        </w:rPr>
      </w:pPr>
      <w:r w:rsidRPr="00EF3916">
        <w:rPr>
          <w:szCs w:val="22"/>
        </w:rPr>
        <w:t>- National Communications (NC) under UNFCCC</w:t>
      </w:r>
    </w:p>
    <w:p w14:paraId="6116B510" w14:textId="77777777" w:rsidR="00EB1128" w:rsidRPr="00EF3916" w:rsidRDefault="00EB1128" w:rsidP="00663F7D">
      <w:pPr>
        <w:pStyle w:val="MediumGrid1-Accent21"/>
        <w:ind w:left="-173" w:right="-576" w:hanging="547"/>
        <w:rPr>
          <w:szCs w:val="22"/>
        </w:rPr>
      </w:pPr>
      <w:r w:rsidRPr="00EF3916">
        <w:rPr>
          <w:szCs w:val="22"/>
        </w:rPr>
        <w:t>- Technology Needs Assessment (TNA) under UNFCCC</w:t>
      </w:r>
    </w:p>
    <w:p w14:paraId="3F2CFFE7" w14:textId="77777777" w:rsidR="00EB1128" w:rsidRPr="00EF3916" w:rsidRDefault="00EB1128" w:rsidP="00663F7D">
      <w:pPr>
        <w:pStyle w:val="MediumGrid1-Accent21"/>
        <w:ind w:left="-173" w:right="-576" w:hanging="547"/>
        <w:rPr>
          <w:szCs w:val="22"/>
        </w:rPr>
      </w:pPr>
      <w:r w:rsidRPr="00EF3916">
        <w:rPr>
          <w:szCs w:val="22"/>
        </w:rPr>
        <w:t>- National Capacity Self-Assessment (NCSA) under UNCBD, UNFCCC, UNCCD</w:t>
      </w:r>
    </w:p>
    <w:p w14:paraId="3C6219A2" w14:textId="77777777" w:rsidR="00EB1128" w:rsidRPr="00EF3916" w:rsidRDefault="00EB1128" w:rsidP="00663F7D">
      <w:pPr>
        <w:pStyle w:val="MediumGrid1-Accent21"/>
        <w:ind w:left="-173" w:right="-576" w:hanging="547"/>
        <w:rPr>
          <w:szCs w:val="22"/>
        </w:rPr>
      </w:pPr>
      <w:r w:rsidRPr="00EF3916">
        <w:rPr>
          <w:szCs w:val="22"/>
        </w:rPr>
        <w:t>- National Implementation Plan (NIP) under POPs</w:t>
      </w:r>
    </w:p>
    <w:p w14:paraId="1A7E3817" w14:textId="77777777" w:rsidR="00EB1128" w:rsidRPr="00EF3916" w:rsidRDefault="00EB1128" w:rsidP="00663F7D">
      <w:pPr>
        <w:pStyle w:val="MediumGrid1-Accent21"/>
        <w:ind w:left="-173" w:right="-576" w:hanging="547"/>
        <w:rPr>
          <w:szCs w:val="22"/>
        </w:rPr>
      </w:pPr>
      <w:r w:rsidRPr="00EF3916">
        <w:rPr>
          <w:szCs w:val="22"/>
        </w:rPr>
        <w:t>- Poverty Reduction Strategy Paper (PRSP)</w:t>
      </w:r>
    </w:p>
    <w:p w14:paraId="773A94D5" w14:textId="77777777" w:rsidR="00EB1128" w:rsidRPr="00EF3916" w:rsidRDefault="00EB1128" w:rsidP="00663F7D">
      <w:pPr>
        <w:pStyle w:val="MediumGrid1-Accent21"/>
        <w:ind w:left="-173" w:right="-576" w:hanging="547"/>
        <w:rPr>
          <w:szCs w:val="22"/>
        </w:rPr>
      </w:pPr>
      <w:r w:rsidRPr="00EF3916">
        <w:rPr>
          <w:szCs w:val="22"/>
        </w:rPr>
        <w:t>- National Portfolio Formulation Exercise (NPFE) under GEFSEC</w:t>
      </w:r>
    </w:p>
    <w:p w14:paraId="1D6C9E5A" w14:textId="77777777" w:rsidR="00EB1128" w:rsidRPr="00EF3916" w:rsidRDefault="00EB1128" w:rsidP="00663F7D">
      <w:pPr>
        <w:pStyle w:val="MediumGrid1-Accent21"/>
        <w:ind w:left="-173" w:right="-576" w:hanging="547"/>
        <w:rPr>
          <w:szCs w:val="22"/>
        </w:rPr>
      </w:pPr>
      <w:r w:rsidRPr="00EF3916">
        <w:rPr>
          <w:szCs w:val="22"/>
        </w:rPr>
        <w:t>- Biennial Update Report (BUR) under UNFCCC</w:t>
      </w:r>
    </w:p>
    <w:p w14:paraId="6B03969E" w14:textId="77777777" w:rsidR="009178FB" w:rsidRPr="00EF3916" w:rsidRDefault="000B754B" w:rsidP="00663F7D">
      <w:pPr>
        <w:tabs>
          <w:tab w:val="left" w:pos="1158"/>
        </w:tabs>
        <w:ind w:left="-720" w:right="-576"/>
        <w:outlineLvl w:val="0"/>
        <w:rPr>
          <w:rFonts w:ascii="Times New Roman" w:hAnsi="Times New Roman"/>
        </w:rPr>
      </w:pPr>
      <w:r w:rsidRPr="00EF3916">
        <w:rPr>
          <w:rFonts w:ascii="Times New Roman" w:hAnsi="Times New Roman"/>
        </w:rPr>
        <w:t>- Others</w:t>
      </w:r>
      <w:r w:rsidR="00385AB2" w:rsidRPr="00EF3916">
        <w:rPr>
          <w:rFonts w:ascii="Times New Roman" w:hAnsi="Times New Roman"/>
        </w:rPr>
        <w:tab/>
      </w:r>
    </w:p>
    <w:p w14:paraId="2B0B122A" w14:textId="77777777" w:rsidR="008F54A5" w:rsidRPr="00EF3916" w:rsidRDefault="008F54A5" w:rsidP="00663F7D">
      <w:pPr>
        <w:tabs>
          <w:tab w:val="left" w:pos="1158"/>
        </w:tabs>
        <w:ind w:left="-720" w:right="-576"/>
        <w:outlineLvl w:val="0"/>
        <w:rPr>
          <w:rFonts w:ascii="Times New Roman" w:hAnsi="Times New Roman"/>
          <w:sz w:val="24"/>
          <w:szCs w:val="24"/>
        </w:rPr>
      </w:pPr>
    </w:p>
    <w:p w14:paraId="42139468" w14:textId="1C96A940" w:rsidR="000B01C6" w:rsidRPr="00EF3916" w:rsidRDefault="000B01C6" w:rsidP="00663F7D">
      <w:pPr>
        <w:pStyle w:val="GEFFieldtoFillout"/>
        <w:ind w:right="-576"/>
        <w:jc w:val="both"/>
        <w:rPr>
          <w:color w:val="auto"/>
          <w:lang w:val="en-GB"/>
        </w:rPr>
      </w:pPr>
      <w:r w:rsidRPr="00EF3916">
        <w:rPr>
          <w:color w:val="auto"/>
          <w:lang w:val="en-GB"/>
        </w:rPr>
        <w:t xml:space="preserve">The project will contribute </w:t>
      </w:r>
      <w:r w:rsidRPr="00EF3916">
        <w:rPr>
          <w:noProof/>
          <w:color w:val="auto"/>
          <w:lang w:val="en-GB"/>
        </w:rPr>
        <w:t>to</w:t>
      </w:r>
      <w:r w:rsidRPr="00EF3916">
        <w:rPr>
          <w:color w:val="auto"/>
          <w:lang w:val="en-GB"/>
        </w:rPr>
        <w:t xml:space="preserve"> bridging the knowledge gaps and science priorities as established in National Action Programs to Combat Desertification and in National GGWI strategies, which </w:t>
      </w:r>
      <w:r w:rsidRPr="00EF3916">
        <w:rPr>
          <w:noProof/>
          <w:color w:val="auto"/>
          <w:lang w:val="en-GB"/>
        </w:rPr>
        <w:t>are closely aligned</w:t>
      </w:r>
      <w:r w:rsidRPr="00EF3916">
        <w:rPr>
          <w:color w:val="auto"/>
          <w:lang w:val="en-GB"/>
        </w:rPr>
        <w:t xml:space="preserve"> with the 10-Year Strategy of the UNCCD. It will contribute to strengthening implementation of National voluntary LDN targets as established under the GEF-funded LDN Target Setting Initiative. The project addresses gaps related to lack of scientific monitoring tools of the Land Degradation identified at the first GGWI meeting in Dakar, </w:t>
      </w:r>
      <w:r w:rsidR="002E6FDE" w:rsidRPr="00EF3916">
        <w:rPr>
          <w:color w:val="auto"/>
          <w:lang w:val="en-GB"/>
        </w:rPr>
        <w:t xml:space="preserve">in </w:t>
      </w:r>
      <w:r w:rsidRPr="00EF3916">
        <w:rPr>
          <w:color w:val="auto"/>
          <w:lang w:val="en-GB"/>
        </w:rPr>
        <w:t xml:space="preserve">2016. The project will also contribute to understanding the potential synergies between the Rio </w:t>
      </w:r>
      <w:r w:rsidR="002E6FDE" w:rsidRPr="00EF3916">
        <w:rPr>
          <w:color w:val="auto"/>
          <w:lang w:val="en-GB"/>
        </w:rPr>
        <w:t xml:space="preserve">Conventions, </w:t>
      </w:r>
      <w:r w:rsidRPr="00EF3916">
        <w:rPr>
          <w:color w:val="auto"/>
          <w:lang w:val="en-GB"/>
        </w:rPr>
        <w:t xml:space="preserve">and will provide evidence to support the identification of low-cost options for simultaneously addressing concerns of land degradation, biodiversity conservation, and climate change. Evidence generated by the project will be available to influence the </w:t>
      </w:r>
      <w:r w:rsidRPr="00EF3916">
        <w:rPr>
          <w:noProof/>
          <w:color w:val="auto"/>
          <w:lang w:val="en-GB"/>
        </w:rPr>
        <w:t>revision</w:t>
      </w:r>
      <w:r w:rsidRPr="00EF3916">
        <w:rPr>
          <w:color w:val="auto"/>
          <w:lang w:val="en-GB"/>
        </w:rPr>
        <w:t xml:space="preserve"> of LDN Voluntary National targets, NAPs, NAPAs and NBSAPs, as well as evolving GGWI strategies at the national and regional level</w:t>
      </w:r>
      <w:r w:rsidR="002E6FDE" w:rsidRPr="00EF3916">
        <w:rPr>
          <w:color w:val="auto"/>
          <w:lang w:val="en-GB"/>
        </w:rPr>
        <w:t>s</w:t>
      </w:r>
      <w:r w:rsidRPr="00EF3916">
        <w:rPr>
          <w:color w:val="auto"/>
          <w:lang w:val="en-GB"/>
        </w:rPr>
        <w:t>.</w:t>
      </w:r>
    </w:p>
    <w:p w14:paraId="5AE7CB00" w14:textId="77777777" w:rsidR="00663F7D" w:rsidRPr="00EF3916" w:rsidRDefault="00663F7D" w:rsidP="00663F7D">
      <w:pPr>
        <w:pStyle w:val="GEFFieldtoFillout"/>
        <w:ind w:right="-576"/>
        <w:jc w:val="both"/>
        <w:rPr>
          <w:color w:val="auto"/>
          <w:lang w:val="en-GB"/>
        </w:rPr>
      </w:pPr>
    </w:p>
    <w:p w14:paraId="04312B62" w14:textId="07C8532B" w:rsidR="000B01C6" w:rsidRPr="00EF3916" w:rsidRDefault="000B01C6" w:rsidP="00663F7D">
      <w:pPr>
        <w:ind w:left="-720" w:right="-576"/>
        <w:jc w:val="both"/>
        <w:rPr>
          <w:rFonts w:ascii="Times New Roman" w:hAnsi="Times New Roman"/>
          <w:lang w:val="en-GB"/>
        </w:rPr>
      </w:pPr>
      <w:r w:rsidRPr="00EF3916">
        <w:rPr>
          <w:rFonts w:ascii="Times New Roman" w:hAnsi="Times New Roman"/>
          <w:lang w:val="en-GB"/>
        </w:rPr>
        <w:t xml:space="preserve">The 2030 Agenda for Sustainable Development recognizes the importance of the conservation and sustainable use of terrestrial ecosystems (Goal 15) and of reversing land degradation and achieving Land Degradation Neutrality (target 15.3). This target is at the heart of the United Nations Convention to Combat Desertification (UNCCD). Sustainable land management is also central to many African Countries’ Intended Nationally Determined Contributions (INDC) to the UN Framework Convention on Climate Change. The project is also fully in line with Aichi biodiversity targets 14 and 15 of the Strategic Plan for Biodiversity, 2011-2020, which seek to enhance the benefits to all from biodiversity and ecosystem services. At the global level, the proposed project </w:t>
      </w:r>
      <w:r w:rsidRPr="00EF3916">
        <w:rPr>
          <w:rFonts w:ascii="Times New Roman" w:hAnsi="Times New Roman"/>
          <w:noProof/>
          <w:lang w:val="en-GB"/>
        </w:rPr>
        <w:t>is closely linked</w:t>
      </w:r>
      <w:r w:rsidRPr="00EF3916">
        <w:rPr>
          <w:rFonts w:ascii="Times New Roman" w:hAnsi="Times New Roman"/>
          <w:lang w:val="en-GB"/>
        </w:rPr>
        <w:t xml:space="preserve"> to </w:t>
      </w:r>
      <w:r w:rsidRPr="00EF3916">
        <w:rPr>
          <w:rFonts w:ascii="Times New Roman" w:hAnsi="Times New Roman"/>
          <w:noProof/>
          <w:lang w:val="en-GB"/>
        </w:rPr>
        <w:t>key</w:t>
      </w:r>
      <w:r w:rsidRPr="00EF3916">
        <w:rPr>
          <w:rFonts w:ascii="Times New Roman" w:hAnsi="Times New Roman"/>
          <w:lang w:val="en-GB"/>
        </w:rPr>
        <w:t xml:space="preserve"> objectives of the UNCCD. In particular, the proposed project is </w:t>
      </w:r>
      <w:r w:rsidR="00AB05D6" w:rsidRPr="00EF3916">
        <w:rPr>
          <w:rFonts w:ascii="Times New Roman" w:hAnsi="Times New Roman"/>
          <w:lang w:val="en-GB"/>
        </w:rPr>
        <w:t xml:space="preserve">in </w:t>
      </w:r>
      <w:r w:rsidRPr="00EF3916">
        <w:rPr>
          <w:rFonts w:ascii="Times New Roman" w:hAnsi="Times New Roman"/>
          <w:lang w:val="en-GB"/>
        </w:rPr>
        <w:t>alignment with the UNCCD National Action Plan (NAP). The NAP-UNCCD is a key guiding document which provides the structures</w:t>
      </w:r>
      <w:r w:rsidR="002E6FDE" w:rsidRPr="00EF3916">
        <w:rPr>
          <w:rFonts w:ascii="Times New Roman" w:hAnsi="Times New Roman"/>
          <w:lang w:val="en-GB"/>
        </w:rPr>
        <w:t>,</w:t>
      </w:r>
      <w:r w:rsidRPr="00EF3916">
        <w:rPr>
          <w:rFonts w:ascii="Times New Roman" w:hAnsi="Times New Roman"/>
          <w:lang w:val="en-GB"/>
        </w:rPr>
        <w:t xml:space="preserve"> and guides the process and defines the elements to strengthen environmental capacities, enhance public awareness and mobilize active participation </w:t>
      </w:r>
      <w:r w:rsidRPr="00EF3916">
        <w:rPr>
          <w:rFonts w:ascii="Times New Roman" w:hAnsi="Times New Roman"/>
          <w:noProof/>
          <w:lang w:val="en-GB"/>
        </w:rPr>
        <w:t>in order to</w:t>
      </w:r>
      <w:r w:rsidRPr="00EF3916">
        <w:rPr>
          <w:rFonts w:ascii="Times New Roman" w:hAnsi="Times New Roman"/>
          <w:lang w:val="en-GB"/>
        </w:rPr>
        <w:t xml:space="preserve"> better manage the natural resources, combat land degradation, and desertification and mitigate the effects of drought. In general, the country UNCCD NAPs have </w:t>
      </w:r>
      <w:r w:rsidRPr="00EF3916">
        <w:rPr>
          <w:rFonts w:ascii="Times New Roman" w:hAnsi="Times New Roman"/>
          <w:noProof/>
          <w:lang w:val="en-GB"/>
        </w:rPr>
        <w:t>four</w:t>
      </w:r>
      <w:r w:rsidRPr="00EF3916">
        <w:rPr>
          <w:rFonts w:ascii="Times New Roman" w:hAnsi="Times New Roman"/>
          <w:lang w:val="en-GB"/>
        </w:rPr>
        <w:t xml:space="preserve"> main strategic objectives</w:t>
      </w:r>
      <w:r w:rsidR="002E6FDE" w:rsidRPr="00EF3916">
        <w:rPr>
          <w:rFonts w:ascii="Times New Roman" w:hAnsi="Times New Roman"/>
          <w:lang w:val="en-GB"/>
        </w:rPr>
        <w:t xml:space="preserve">: </w:t>
      </w:r>
      <w:r w:rsidRPr="00EF3916">
        <w:rPr>
          <w:rFonts w:ascii="Times New Roman" w:hAnsi="Times New Roman"/>
          <w:lang w:val="en-GB"/>
        </w:rPr>
        <w:t xml:space="preserve">(1) </w:t>
      </w:r>
      <w:r w:rsidR="002E6FDE" w:rsidRPr="00EF3916">
        <w:rPr>
          <w:rFonts w:ascii="Times New Roman" w:hAnsi="Times New Roman"/>
          <w:lang w:val="en-GB"/>
        </w:rPr>
        <w:t xml:space="preserve">to </w:t>
      </w:r>
      <w:r w:rsidRPr="00EF3916">
        <w:rPr>
          <w:rFonts w:ascii="Times New Roman" w:hAnsi="Times New Roman"/>
          <w:lang w:val="en-GB"/>
        </w:rPr>
        <w:t>improve the living conditions of the affected population</w:t>
      </w:r>
      <w:r w:rsidR="002E6FDE" w:rsidRPr="00EF3916">
        <w:rPr>
          <w:rFonts w:ascii="Times New Roman" w:hAnsi="Times New Roman"/>
          <w:lang w:val="en-GB"/>
        </w:rPr>
        <w:t xml:space="preserve">; </w:t>
      </w:r>
      <w:r w:rsidRPr="00EF3916">
        <w:rPr>
          <w:rFonts w:ascii="Times New Roman" w:hAnsi="Times New Roman"/>
          <w:lang w:val="en-GB"/>
        </w:rPr>
        <w:t xml:space="preserve">(2) </w:t>
      </w:r>
      <w:r w:rsidR="002E6FDE" w:rsidRPr="00EF3916">
        <w:rPr>
          <w:rFonts w:ascii="Times New Roman" w:hAnsi="Times New Roman"/>
          <w:lang w:val="en-GB"/>
        </w:rPr>
        <w:t xml:space="preserve">to </w:t>
      </w:r>
      <w:r w:rsidRPr="00EF3916">
        <w:rPr>
          <w:rFonts w:ascii="Times New Roman" w:hAnsi="Times New Roman"/>
          <w:lang w:val="en-GB"/>
        </w:rPr>
        <w:t>improve the condition of affected ecosystems</w:t>
      </w:r>
      <w:r w:rsidR="002E6FDE" w:rsidRPr="00EF3916">
        <w:rPr>
          <w:rFonts w:ascii="Times New Roman" w:hAnsi="Times New Roman"/>
          <w:lang w:val="en-GB"/>
        </w:rPr>
        <w:t xml:space="preserve">; </w:t>
      </w:r>
      <w:r w:rsidRPr="00EF3916">
        <w:rPr>
          <w:rFonts w:ascii="Times New Roman" w:hAnsi="Times New Roman"/>
          <w:lang w:val="en-GB"/>
        </w:rPr>
        <w:t xml:space="preserve">(3) </w:t>
      </w:r>
      <w:r w:rsidR="002E6FDE" w:rsidRPr="00EF3916">
        <w:rPr>
          <w:rFonts w:ascii="Times New Roman" w:hAnsi="Times New Roman"/>
          <w:lang w:val="en-GB"/>
        </w:rPr>
        <w:t xml:space="preserve">to </w:t>
      </w:r>
      <w:r w:rsidRPr="00EF3916">
        <w:rPr>
          <w:rFonts w:ascii="Times New Roman" w:hAnsi="Times New Roman"/>
          <w:lang w:val="en-GB"/>
        </w:rPr>
        <w:t>generate global benefits through the effective implementation of the Convention</w:t>
      </w:r>
      <w:r w:rsidR="002E6FDE" w:rsidRPr="00EF3916">
        <w:rPr>
          <w:rFonts w:ascii="Times New Roman" w:hAnsi="Times New Roman"/>
          <w:lang w:val="en-GB"/>
        </w:rPr>
        <w:t xml:space="preserve">; </w:t>
      </w:r>
      <w:r w:rsidRPr="00EF3916">
        <w:rPr>
          <w:rFonts w:ascii="Times New Roman" w:hAnsi="Times New Roman"/>
          <w:lang w:val="en-GB"/>
        </w:rPr>
        <w:t xml:space="preserve">(4) </w:t>
      </w:r>
      <w:r w:rsidR="002E6FDE" w:rsidRPr="00EF3916">
        <w:rPr>
          <w:rFonts w:ascii="Times New Roman" w:hAnsi="Times New Roman"/>
          <w:lang w:val="en-GB"/>
        </w:rPr>
        <w:t xml:space="preserve">to </w:t>
      </w:r>
      <w:r w:rsidRPr="00EF3916">
        <w:rPr>
          <w:rFonts w:ascii="Times New Roman" w:hAnsi="Times New Roman"/>
          <w:lang w:val="en-GB"/>
        </w:rPr>
        <w:t>mobilize resources to support the implementation of the Convention through building effective partnerships between national and international actors.</w:t>
      </w:r>
    </w:p>
    <w:p w14:paraId="4C5E681D" w14:textId="77777777" w:rsidR="00663F7D" w:rsidRPr="00EF3916" w:rsidRDefault="00663F7D" w:rsidP="00663F7D">
      <w:pPr>
        <w:ind w:left="-720" w:right="-576"/>
        <w:jc w:val="both"/>
        <w:rPr>
          <w:rFonts w:ascii="Times New Roman" w:hAnsi="Times New Roman"/>
          <w:lang w:val="en-GB"/>
        </w:rPr>
      </w:pPr>
    </w:p>
    <w:p w14:paraId="62C4AF05" w14:textId="4020D5DD" w:rsidR="008F54A5" w:rsidRPr="00EF3916" w:rsidRDefault="000B01C6" w:rsidP="00663F7D">
      <w:pPr>
        <w:tabs>
          <w:tab w:val="left" w:pos="1158"/>
        </w:tabs>
        <w:ind w:left="-720" w:right="-576"/>
        <w:jc w:val="both"/>
        <w:outlineLvl w:val="0"/>
        <w:rPr>
          <w:rFonts w:ascii="Times New Roman" w:eastAsia="Times New Roman" w:hAnsi="Times New Roman"/>
          <w:lang w:val="en-GB"/>
        </w:rPr>
      </w:pPr>
      <w:r w:rsidRPr="00EF3916">
        <w:rPr>
          <w:rFonts w:ascii="Times New Roman" w:eastAsia="Times New Roman" w:hAnsi="Times New Roman"/>
          <w:lang w:val="en-GB"/>
        </w:rPr>
        <w:t xml:space="preserve">This project is in line with both regional and national GEF strategic programmes. The project will promote Strategic Objective 2 of the GEF 7 LD FA. The global environment and development objectives of the proposed project are consistent with the vision of the </w:t>
      </w:r>
      <w:proofErr w:type="spellStart"/>
      <w:r w:rsidRPr="00EF3916">
        <w:rPr>
          <w:rFonts w:ascii="Times New Roman" w:eastAsia="Times New Roman" w:hAnsi="Times New Roman"/>
          <w:lang w:val="en-GB"/>
        </w:rPr>
        <w:t>TerrAfrica</w:t>
      </w:r>
      <w:proofErr w:type="spellEnd"/>
      <w:r w:rsidRPr="00EF3916">
        <w:rPr>
          <w:rFonts w:ascii="Times New Roman" w:eastAsia="Times New Roman" w:hAnsi="Times New Roman"/>
          <w:lang w:val="en-GB"/>
        </w:rPr>
        <w:t xml:space="preserve"> framework and the Strategic Investment Program (SIP) for Sustainable Land management in Sub-Saharan Africa, which is to prevent and reduce the impact of land degradation on ecosystem services. The expected outcomes of this project are therefore in line with the </w:t>
      </w:r>
      <w:proofErr w:type="spellStart"/>
      <w:r w:rsidRPr="00EF3916">
        <w:rPr>
          <w:rFonts w:ascii="Times New Roman" w:eastAsia="Times New Roman" w:hAnsi="Times New Roman"/>
          <w:lang w:val="en-GB"/>
        </w:rPr>
        <w:t>TerrAfrica</w:t>
      </w:r>
      <w:proofErr w:type="spellEnd"/>
      <w:r w:rsidRPr="00EF3916">
        <w:rPr>
          <w:rFonts w:ascii="Times New Roman" w:eastAsia="Times New Roman" w:hAnsi="Times New Roman"/>
          <w:lang w:val="en-GB"/>
        </w:rPr>
        <w:t xml:space="preserve"> Business Planning Framework (Activity Line 3, Objectives 6 and 7), especially interventions to assist countries to align and harmonize SLM investments</w:t>
      </w:r>
      <w:r w:rsidR="00663F7D" w:rsidRPr="00EF3916">
        <w:rPr>
          <w:rFonts w:ascii="Times New Roman" w:eastAsia="Times New Roman" w:hAnsi="Times New Roman"/>
          <w:lang w:val="en-GB"/>
        </w:rPr>
        <w:t>.</w:t>
      </w:r>
    </w:p>
    <w:p w14:paraId="46B95E25" w14:textId="77777777" w:rsidR="00663F7D" w:rsidRPr="00EF3916" w:rsidRDefault="00663F7D" w:rsidP="00663F7D">
      <w:pPr>
        <w:tabs>
          <w:tab w:val="left" w:pos="1158"/>
        </w:tabs>
        <w:ind w:left="-720" w:right="-576"/>
        <w:jc w:val="both"/>
        <w:outlineLvl w:val="0"/>
        <w:rPr>
          <w:rFonts w:ascii="Times New Roman" w:hAnsi="Times New Roman"/>
        </w:rPr>
      </w:pPr>
    </w:p>
    <w:p w14:paraId="49E8129D" w14:textId="45191E10" w:rsidR="008F54A5" w:rsidRPr="00EF3916" w:rsidRDefault="008F54A5" w:rsidP="00663F7D">
      <w:pPr>
        <w:widowControl w:val="0"/>
        <w:autoSpaceDE w:val="0"/>
        <w:autoSpaceDN w:val="0"/>
        <w:adjustRightInd w:val="0"/>
        <w:ind w:left="-720" w:right="-576"/>
        <w:jc w:val="both"/>
        <w:rPr>
          <w:rFonts w:ascii="Times New Roman" w:hAnsi="Times New Roman"/>
        </w:rPr>
      </w:pPr>
      <w:r w:rsidRPr="00EF3916">
        <w:rPr>
          <w:rFonts w:ascii="Times New Roman" w:hAnsi="Times New Roman"/>
        </w:rPr>
        <w:t xml:space="preserve">The project will strengthen the commitment of each of the participating countries in the </w:t>
      </w:r>
      <w:r w:rsidR="001569DD" w:rsidRPr="00EF3916">
        <w:rPr>
          <w:rFonts w:ascii="Times New Roman" w:hAnsi="Times New Roman"/>
        </w:rPr>
        <w:t xml:space="preserve">implementation </w:t>
      </w:r>
      <w:r w:rsidRPr="00EF3916">
        <w:rPr>
          <w:rFonts w:ascii="Times New Roman" w:hAnsi="Times New Roman"/>
        </w:rPr>
        <w:t xml:space="preserve">of global and regional frameworks, such as the United Nations Convention to Combat Desertification (UNCCD), the United Nations </w:t>
      </w:r>
      <w:r w:rsidRPr="00EF3916">
        <w:rPr>
          <w:rFonts w:ascii="Times New Roman" w:hAnsi="Times New Roman"/>
        </w:rPr>
        <w:lastRenderedPageBreak/>
        <w:t xml:space="preserve">Framework Convention on Change </w:t>
      </w:r>
      <w:proofErr w:type="spellStart"/>
      <w:r w:rsidR="00AB05D6" w:rsidRPr="00EF3916">
        <w:rPr>
          <w:rFonts w:ascii="Times New Roman" w:hAnsi="Times New Roman"/>
        </w:rPr>
        <w:t>C</w:t>
      </w:r>
      <w:r w:rsidRPr="00EF3916">
        <w:rPr>
          <w:rFonts w:ascii="Times New Roman" w:hAnsi="Times New Roman"/>
        </w:rPr>
        <w:t>hange</w:t>
      </w:r>
      <w:proofErr w:type="spellEnd"/>
      <w:r w:rsidRPr="00EF3916">
        <w:rPr>
          <w:rFonts w:ascii="Times New Roman" w:hAnsi="Times New Roman"/>
        </w:rPr>
        <w:t xml:space="preserve"> (UNFCCC), the Convention on Biological Diversity (CBD), the African Union's New Partnership for Africa's Development (NEPAD) for its Environment Ac</w:t>
      </w:r>
      <w:r w:rsidR="00B93E35" w:rsidRPr="00EF3916">
        <w:rPr>
          <w:rFonts w:ascii="Times New Roman" w:hAnsi="Times New Roman"/>
        </w:rPr>
        <w:t>tion Plan (EAP) and its Comprehensive Africa</w:t>
      </w:r>
      <w:r w:rsidR="0007716D" w:rsidRPr="00EF3916">
        <w:rPr>
          <w:rFonts w:ascii="Times New Roman" w:hAnsi="Times New Roman"/>
        </w:rPr>
        <w:t>n</w:t>
      </w:r>
      <w:r w:rsidR="00B93E35" w:rsidRPr="00EF3916">
        <w:rPr>
          <w:rFonts w:ascii="Times New Roman" w:hAnsi="Times New Roman"/>
        </w:rPr>
        <w:t xml:space="preserve"> Agriculture </w:t>
      </w:r>
      <w:r w:rsidRPr="00EF3916">
        <w:rPr>
          <w:rFonts w:ascii="Times New Roman" w:hAnsi="Times New Roman"/>
        </w:rPr>
        <w:t>Deve</w:t>
      </w:r>
      <w:r w:rsidR="00B93E35" w:rsidRPr="00EF3916">
        <w:rPr>
          <w:rFonts w:ascii="Times New Roman" w:hAnsi="Times New Roman"/>
        </w:rPr>
        <w:t xml:space="preserve">lopment Programme (CAADP). </w:t>
      </w:r>
      <w:r w:rsidRPr="00EF3916">
        <w:rPr>
          <w:rFonts w:ascii="Times New Roman" w:hAnsi="Times New Roman"/>
        </w:rPr>
        <w:t xml:space="preserve">The project is consistent with the UNCCD strategic plan and the framework for implementing the </w:t>
      </w:r>
      <w:r w:rsidR="0007716D" w:rsidRPr="00EF3916">
        <w:rPr>
          <w:rFonts w:ascii="Times New Roman" w:hAnsi="Times New Roman"/>
        </w:rPr>
        <w:t>Convention</w:t>
      </w:r>
      <w:r w:rsidRPr="00EF3916">
        <w:rPr>
          <w:rFonts w:ascii="Times New Roman" w:hAnsi="Times New Roman"/>
        </w:rPr>
        <w:t>, contributing to each of its strategic objectives.</w:t>
      </w:r>
    </w:p>
    <w:p w14:paraId="57C5F6CF" w14:textId="77777777" w:rsidR="00663F7D" w:rsidRPr="00EF3916" w:rsidRDefault="00663F7D" w:rsidP="00663F7D">
      <w:pPr>
        <w:widowControl w:val="0"/>
        <w:autoSpaceDE w:val="0"/>
        <w:autoSpaceDN w:val="0"/>
        <w:adjustRightInd w:val="0"/>
        <w:ind w:left="-720" w:right="-576"/>
        <w:jc w:val="both"/>
        <w:rPr>
          <w:rFonts w:ascii="Times New Roman" w:hAnsi="Times New Roman"/>
        </w:rPr>
      </w:pPr>
    </w:p>
    <w:p w14:paraId="265979BE" w14:textId="5E532715" w:rsidR="008F54A5" w:rsidRPr="00EF3916" w:rsidRDefault="008F54A5" w:rsidP="00663F7D">
      <w:pPr>
        <w:pStyle w:val="NormalWeb"/>
        <w:spacing w:before="0" w:beforeAutospacing="0" w:after="0" w:afterAutospacing="0"/>
        <w:ind w:left="-720" w:right="-576"/>
        <w:jc w:val="both"/>
        <w:rPr>
          <w:sz w:val="22"/>
          <w:szCs w:val="22"/>
        </w:rPr>
      </w:pPr>
      <w:r w:rsidRPr="00EF3916">
        <w:rPr>
          <w:rFonts w:eastAsia="SimSun"/>
          <w:sz w:val="22"/>
          <w:szCs w:val="22"/>
        </w:rPr>
        <w:t>Furthermore, the AFR100 (Initiative for the Restoration of African Forest Landscapes) is a</w:t>
      </w:r>
      <w:r w:rsidRPr="00EF3916">
        <w:rPr>
          <w:sz w:val="22"/>
          <w:szCs w:val="22"/>
        </w:rPr>
        <w:t xml:space="preserve"> </w:t>
      </w:r>
      <w:r w:rsidR="00B93E35" w:rsidRPr="00EF3916">
        <w:rPr>
          <w:sz w:val="22"/>
          <w:szCs w:val="22"/>
        </w:rPr>
        <w:t>regional effort with the objective of restoring</w:t>
      </w:r>
      <w:r w:rsidRPr="00EF3916">
        <w:rPr>
          <w:sz w:val="22"/>
          <w:szCs w:val="22"/>
        </w:rPr>
        <w:t xml:space="preserve"> 100 million hectares of deforested and degraded landscapes in Africa by 2030. AFR100 is committed to accelerating restoration to improve food security, increase resilience and mitigation in the face of climate change and combating poverty in rural areas.</w:t>
      </w:r>
      <w:r w:rsidR="00B93E35" w:rsidRPr="00EF3916">
        <w:rPr>
          <w:sz w:val="22"/>
          <w:szCs w:val="22"/>
        </w:rPr>
        <w:t xml:space="preserve"> It is </w:t>
      </w:r>
      <w:r w:rsidRPr="00EF3916">
        <w:rPr>
          <w:sz w:val="22"/>
          <w:szCs w:val="22"/>
        </w:rPr>
        <w:t xml:space="preserve">in accordance with the political declaration approved by the African Union in October 2015 for the creation of the African Initiative for resilient landscapes (Africa Resilient Landscapes Initiative, ARLI). It complements the African Landscapes Action Plan (ALAP) and the broader African Union program for climate change, biodiversity and land degradation (Climate Change, Biodiversity and Land Degradation, LDBA). AFR100 contributes to the fulfillment of the national restoration and sustainable development commitments made by the Bonn Challenge and the New York Declaration on Forests, among many other objectives. The initiative also contributes directly to the Sustainable Development Goals (SDGs) and the Paris Climate Agreement. It draws on the experience and results of the </w:t>
      </w:r>
      <w:proofErr w:type="spellStart"/>
      <w:r w:rsidRPr="00EF3916">
        <w:rPr>
          <w:sz w:val="22"/>
          <w:szCs w:val="22"/>
        </w:rPr>
        <w:t>TerrAfrica</w:t>
      </w:r>
      <w:proofErr w:type="spellEnd"/>
      <w:r w:rsidRPr="00EF3916">
        <w:rPr>
          <w:sz w:val="22"/>
          <w:szCs w:val="22"/>
        </w:rPr>
        <w:t xml:space="preserve"> partnership and the corresponding efforts to restore landscapes</w:t>
      </w:r>
      <w:r w:rsidR="0007716D" w:rsidRPr="00EF3916">
        <w:rPr>
          <w:sz w:val="22"/>
          <w:szCs w:val="22"/>
        </w:rPr>
        <w:t>.</w:t>
      </w:r>
    </w:p>
    <w:p w14:paraId="1AEA7A5D" w14:textId="77777777" w:rsidR="00663F7D" w:rsidRPr="00EF3916" w:rsidRDefault="00663F7D" w:rsidP="00663F7D">
      <w:pPr>
        <w:pStyle w:val="NormalWeb"/>
        <w:spacing w:before="0" w:beforeAutospacing="0" w:after="0" w:afterAutospacing="0"/>
        <w:ind w:left="-720" w:right="-576"/>
        <w:jc w:val="both"/>
        <w:rPr>
          <w:sz w:val="22"/>
          <w:szCs w:val="22"/>
        </w:rPr>
      </w:pPr>
    </w:p>
    <w:p w14:paraId="51A0283E" w14:textId="370F4525" w:rsidR="008F54A5" w:rsidRPr="00EF3916" w:rsidRDefault="008F54A5" w:rsidP="00663F7D">
      <w:pPr>
        <w:ind w:left="-720" w:right="-576"/>
        <w:jc w:val="both"/>
        <w:rPr>
          <w:rFonts w:ascii="Times New Roman" w:hAnsi="Times New Roman"/>
          <w:spacing w:val="4"/>
        </w:rPr>
      </w:pPr>
      <w:r w:rsidRPr="00EF3916">
        <w:rPr>
          <w:rFonts w:ascii="Times New Roman" w:hAnsi="Times New Roman"/>
          <w:spacing w:val="4"/>
        </w:rPr>
        <w:t>In the same vein, the project will make its contribution to the Climate Investment Plan for the Sahel Region (PIC-RS). The PIC-RS remains a framework which can make it possible to "contribute to the mobilization of the various actors for a better synergy of climate actions".</w:t>
      </w:r>
    </w:p>
    <w:p w14:paraId="2EBF9EE1" w14:textId="77777777" w:rsidR="00663F7D" w:rsidRPr="00EF3916" w:rsidRDefault="00663F7D" w:rsidP="00663F7D">
      <w:pPr>
        <w:ind w:left="-720" w:right="-576"/>
        <w:jc w:val="both"/>
        <w:rPr>
          <w:rFonts w:ascii="Times New Roman" w:hAnsi="Times New Roman"/>
          <w:spacing w:val="4"/>
        </w:rPr>
      </w:pPr>
    </w:p>
    <w:p w14:paraId="0834B189" w14:textId="083EF602" w:rsidR="008F54A5" w:rsidRPr="00EF3916" w:rsidRDefault="008F54A5" w:rsidP="00663F7D">
      <w:pPr>
        <w:ind w:left="-720" w:right="-576"/>
        <w:jc w:val="both"/>
        <w:rPr>
          <w:rFonts w:ascii="Times New Roman" w:hAnsi="Times New Roman"/>
          <w:spacing w:val="4"/>
        </w:rPr>
      </w:pPr>
      <w:r w:rsidRPr="00EF3916">
        <w:rPr>
          <w:rFonts w:ascii="Times New Roman" w:hAnsi="Times New Roman"/>
          <w:spacing w:val="4"/>
        </w:rPr>
        <w:t xml:space="preserve">Adopted in February 2019 by the Summit of Heads of State of the Region, the PIC-RS is planned to be </w:t>
      </w:r>
      <w:r w:rsidR="00B93E35" w:rsidRPr="00EF3916">
        <w:rPr>
          <w:rFonts w:ascii="Times New Roman" w:hAnsi="Times New Roman"/>
          <w:spacing w:val="4"/>
        </w:rPr>
        <w:t>implemented over the period 2019</w:t>
      </w:r>
      <w:r w:rsidRPr="00EF3916">
        <w:rPr>
          <w:rFonts w:ascii="Times New Roman" w:hAnsi="Times New Roman"/>
          <w:spacing w:val="4"/>
        </w:rPr>
        <w:t xml:space="preserve">-2030 and sets </w:t>
      </w:r>
      <w:r w:rsidR="0007716D" w:rsidRPr="00EF3916">
        <w:rPr>
          <w:rFonts w:ascii="Times New Roman" w:hAnsi="Times New Roman"/>
          <w:spacing w:val="4"/>
        </w:rPr>
        <w:t xml:space="preserve">for </w:t>
      </w:r>
      <w:r w:rsidRPr="00EF3916">
        <w:rPr>
          <w:rFonts w:ascii="Times New Roman" w:hAnsi="Times New Roman"/>
          <w:spacing w:val="4"/>
        </w:rPr>
        <w:t xml:space="preserve">itself as an overall objective to "contribute to the planetary effort </w:t>
      </w:r>
      <w:r w:rsidR="00B93E35" w:rsidRPr="00EF3916">
        <w:rPr>
          <w:rFonts w:ascii="Times New Roman" w:hAnsi="Times New Roman"/>
          <w:spacing w:val="4"/>
        </w:rPr>
        <w:t xml:space="preserve"> of reducing  </w:t>
      </w:r>
      <w:r w:rsidRPr="00EF3916">
        <w:rPr>
          <w:rFonts w:ascii="Times New Roman" w:hAnsi="Times New Roman"/>
          <w:spacing w:val="4"/>
        </w:rPr>
        <w:t xml:space="preserve">greenhouse </w:t>
      </w:r>
      <w:r w:rsidR="00B93E35" w:rsidRPr="00EF3916">
        <w:rPr>
          <w:rFonts w:ascii="Times New Roman" w:hAnsi="Times New Roman"/>
          <w:spacing w:val="4"/>
        </w:rPr>
        <w:t>gas (GHG) emissions and increasing</w:t>
      </w:r>
      <w:r w:rsidRPr="00EF3916">
        <w:rPr>
          <w:rFonts w:ascii="Times New Roman" w:hAnsi="Times New Roman"/>
          <w:spacing w:val="4"/>
        </w:rPr>
        <w:t xml:space="preserve"> the adaptation and resilience of the </w:t>
      </w:r>
      <w:r w:rsidR="00B93E35" w:rsidRPr="00EF3916">
        <w:rPr>
          <w:rFonts w:ascii="Times New Roman" w:hAnsi="Times New Roman"/>
          <w:spacing w:val="4"/>
        </w:rPr>
        <w:t>Sahel region to climate change</w:t>
      </w:r>
      <w:r w:rsidRPr="00EF3916">
        <w:rPr>
          <w:rFonts w:ascii="Times New Roman" w:hAnsi="Times New Roman"/>
          <w:spacing w:val="4"/>
        </w:rPr>
        <w:t>.</w:t>
      </w:r>
      <w:r w:rsidR="0007716D" w:rsidRPr="00EF3916">
        <w:rPr>
          <w:rFonts w:ascii="Times New Roman" w:hAnsi="Times New Roman"/>
          <w:spacing w:val="4"/>
        </w:rPr>
        <w:t>”</w:t>
      </w:r>
      <w:r w:rsidRPr="00EF3916">
        <w:rPr>
          <w:rFonts w:ascii="Times New Roman" w:hAnsi="Times New Roman"/>
          <w:spacing w:val="4"/>
        </w:rPr>
        <w:t xml:space="preserve"> It is therefore</w:t>
      </w:r>
      <w:r w:rsidR="0007716D" w:rsidRPr="00EF3916">
        <w:rPr>
          <w:rFonts w:ascii="Times New Roman" w:hAnsi="Times New Roman"/>
          <w:spacing w:val="4"/>
        </w:rPr>
        <w:t>,</w:t>
      </w:r>
      <w:r w:rsidRPr="00EF3916">
        <w:rPr>
          <w:rFonts w:ascii="Times New Roman" w:hAnsi="Times New Roman"/>
          <w:spacing w:val="4"/>
        </w:rPr>
        <w:t xml:space="preserve"> designed as a specific response and shared long-term vision for the resilience of the populations and ecosystems of the Sahel Region.</w:t>
      </w:r>
    </w:p>
    <w:p w14:paraId="72705D27" w14:textId="77777777" w:rsidR="00663F7D" w:rsidRPr="00EF3916" w:rsidRDefault="00663F7D" w:rsidP="00663F7D">
      <w:pPr>
        <w:ind w:left="-720" w:right="-576"/>
        <w:jc w:val="both"/>
        <w:rPr>
          <w:rFonts w:ascii="Times New Roman" w:hAnsi="Times New Roman"/>
          <w:spacing w:val="4"/>
        </w:rPr>
      </w:pPr>
    </w:p>
    <w:p w14:paraId="595226AE" w14:textId="77777777" w:rsidR="001A786B" w:rsidRPr="00EF3916" w:rsidRDefault="008F54A5" w:rsidP="001A786B">
      <w:pPr>
        <w:pStyle w:val="Footer"/>
        <w:ind w:left="-720" w:right="-576"/>
        <w:jc w:val="both"/>
        <w:rPr>
          <w:sz w:val="22"/>
          <w:szCs w:val="22"/>
        </w:rPr>
      </w:pPr>
      <w:r w:rsidRPr="00EF3916">
        <w:rPr>
          <w:spacing w:val="4"/>
          <w:sz w:val="22"/>
          <w:szCs w:val="22"/>
        </w:rPr>
        <w:t xml:space="preserve">The PIC-RS is based on specific objectives </w:t>
      </w:r>
      <w:r w:rsidR="005C289F" w:rsidRPr="00EF3916">
        <w:rPr>
          <w:spacing w:val="4"/>
          <w:sz w:val="22"/>
          <w:szCs w:val="22"/>
        </w:rPr>
        <w:t xml:space="preserve">related to: i) </w:t>
      </w:r>
      <w:r w:rsidR="0007716D" w:rsidRPr="00EF3916">
        <w:rPr>
          <w:spacing w:val="4"/>
          <w:sz w:val="22"/>
          <w:szCs w:val="22"/>
          <w:lang w:val="en-US"/>
        </w:rPr>
        <w:t>r</w:t>
      </w:r>
      <w:proofErr w:type="spellStart"/>
      <w:r w:rsidR="0007716D" w:rsidRPr="00EF3916">
        <w:rPr>
          <w:spacing w:val="4"/>
          <w:sz w:val="22"/>
          <w:szCs w:val="22"/>
        </w:rPr>
        <w:t>einforcing</w:t>
      </w:r>
      <w:proofErr w:type="spellEnd"/>
      <w:r w:rsidR="0007716D" w:rsidRPr="00EF3916">
        <w:rPr>
          <w:spacing w:val="4"/>
          <w:sz w:val="22"/>
          <w:szCs w:val="22"/>
        </w:rPr>
        <w:t xml:space="preserve"> </w:t>
      </w:r>
      <w:r w:rsidRPr="00EF3916">
        <w:rPr>
          <w:spacing w:val="4"/>
          <w:sz w:val="22"/>
          <w:szCs w:val="22"/>
        </w:rPr>
        <w:t>the environmental action of mitigation of GHG emissions and adaptation / resilienc</w:t>
      </w:r>
      <w:r w:rsidR="005C289F" w:rsidRPr="00EF3916">
        <w:rPr>
          <w:spacing w:val="4"/>
          <w:sz w:val="22"/>
          <w:szCs w:val="22"/>
        </w:rPr>
        <w:t xml:space="preserve">e to climate change; ii) </w:t>
      </w:r>
      <w:r w:rsidR="0007716D" w:rsidRPr="00EF3916">
        <w:rPr>
          <w:spacing w:val="4"/>
          <w:sz w:val="22"/>
          <w:szCs w:val="22"/>
          <w:lang w:val="en-US"/>
        </w:rPr>
        <w:t>i</w:t>
      </w:r>
      <w:proofErr w:type="spellStart"/>
      <w:r w:rsidR="0007716D" w:rsidRPr="00EF3916">
        <w:rPr>
          <w:spacing w:val="4"/>
          <w:sz w:val="22"/>
          <w:szCs w:val="22"/>
        </w:rPr>
        <w:t>mproving</w:t>
      </w:r>
      <w:proofErr w:type="spellEnd"/>
      <w:r w:rsidR="0007716D" w:rsidRPr="00EF3916">
        <w:rPr>
          <w:spacing w:val="4"/>
          <w:sz w:val="22"/>
          <w:szCs w:val="22"/>
        </w:rPr>
        <w:t xml:space="preserve"> </w:t>
      </w:r>
      <w:r w:rsidRPr="00EF3916">
        <w:rPr>
          <w:spacing w:val="4"/>
          <w:sz w:val="22"/>
          <w:szCs w:val="22"/>
        </w:rPr>
        <w:t xml:space="preserve">the availability of water resources for human consumption and the development of </w:t>
      </w:r>
      <w:r w:rsidR="005C289F" w:rsidRPr="00EF3916">
        <w:rPr>
          <w:spacing w:val="4"/>
          <w:sz w:val="22"/>
          <w:szCs w:val="22"/>
        </w:rPr>
        <w:t xml:space="preserve">economic activities; iii) </w:t>
      </w:r>
      <w:r w:rsidR="0007716D" w:rsidRPr="00EF3916">
        <w:rPr>
          <w:spacing w:val="4"/>
          <w:sz w:val="22"/>
          <w:szCs w:val="22"/>
          <w:lang w:val="en-US"/>
        </w:rPr>
        <w:t>e</w:t>
      </w:r>
      <w:proofErr w:type="spellStart"/>
      <w:r w:rsidR="0007716D" w:rsidRPr="00EF3916">
        <w:rPr>
          <w:spacing w:val="4"/>
          <w:sz w:val="22"/>
          <w:szCs w:val="22"/>
        </w:rPr>
        <w:t>nsuring</w:t>
      </w:r>
      <w:proofErr w:type="spellEnd"/>
      <w:r w:rsidR="0007716D" w:rsidRPr="00EF3916">
        <w:rPr>
          <w:spacing w:val="4"/>
          <w:sz w:val="22"/>
          <w:szCs w:val="22"/>
        </w:rPr>
        <w:t xml:space="preserve"> </w:t>
      </w:r>
      <w:r w:rsidRPr="00EF3916">
        <w:rPr>
          <w:spacing w:val="4"/>
          <w:sz w:val="22"/>
          <w:szCs w:val="22"/>
        </w:rPr>
        <w:t>the sustainability of agricultural and pastoral production systems in the face of the effect</w:t>
      </w:r>
      <w:r w:rsidR="005C289F" w:rsidRPr="00EF3916">
        <w:rPr>
          <w:spacing w:val="4"/>
          <w:sz w:val="22"/>
          <w:szCs w:val="22"/>
        </w:rPr>
        <w:t xml:space="preserve">s of climate change; iv) </w:t>
      </w:r>
      <w:r w:rsidR="0007716D" w:rsidRPr="00EF3916">
        <w:rPr>
          <w:spacing w:val="4"/>
          <w:sz w:val="22"/>
          <w:szCs w:val="22"/>
          <w:lang w:val="en-US"/>
        </w:rPr>
        <w:t>p</w:t>
      </w:r>
      <w:proofErr w:type="spellStart"/>
      <w:r w:rsidR="0007716D" w:rsidRPr="00EF3916">
        <w:rPr>
          <w:spacing w:val="4"/>
          <w:sz w:val="22"/>
          <w:szCs w:val="22"/>
        </w:rPr>
        <w:t>romoting</w:t>
      </w:r>
      <w:proofErr w:type="spellEnd"/>
      <w:r w:rsidR="0007716D" w:rsidRPr="00EF3916">
        <w:rPr>
          <w:spacing w:val="4"/>
          <w:sz w:val="22"/>
          <w:szCs w:val="22"/>
        </w:rPr>
        <w:t xml:space="preserve"> </w:t>
      </w:r>
      <w:r w:rsidRPr="00EF3916">
        <w:rPr>
          <w:spacing w:val="4"/>
          <w:sz w:val="22"/>
          <w:szCs w:val="22"/>
        </w:rPr>
        <w:t xml:space="preserve">sustainable energy production, transmission and consumption options; (v) </w:t>
      </w:r>
      <w:r w:rsidR="0007716D" w:rsidRPr="00EF3916">
        <w:rPr>
          <w:spacing w:val="4"/>
          <w:sz w:val="22"/>
          <w:szCs w:val="22"/>
          <w:lang w:val="en-US"/>
        </w:rPr>
        <w:t>s</w:t>
      </w:r>
      <w:proofErr w:type="spellStart"/>
      <w:r w:rsidR="0007716D" w:rsidRPr="00EF3916">
        <w:rPr>
          <w:spacing w:val="4"/>
          <w:sz w:val="22"/>
          <w:szCs w:val="22"/>
        </w:rPr>
        <w:t>trengthen</w:t>
      </w:r>
      <w:proofErr w:type="spellEnd"/>
      <w:r w:rsidR="0007716D" w:rsidRPr="00EF3916">
        <w:rPr>
          <w:spacing w:val="4"/>
          <w:sz w:val="22"/>
          <w:szCs w:val="22"/>
        </w:rPr>
        <w:t xml:space="preserve"> </w:t>
      </w:r>
      <w:r w:rsidRPr="00EF3916">
        <w:rPr>
          <w:spacing w:val="4"/>
          <w:sz w:val="22"/>
          <w:szCs w:val="22"/>
        </w:rPr>
        <w:t xml:space="preserve">information, awareness and advocacy capacities on climate change; </w:t>
      </w:r>
      <w:r w:rsidR="0007716D" w:rsidRPr="00EF3916">
        <w:rPr>
          <w:spacing w:val="4"/>
          <w:sz w:val="22"/>
          <w:szCs w:val="22"/>
          <w:lang w:val="en-US"/>
        </w:rPr>
        <w:t xml:space="preserve">and </w:t>
      </w:r>
      <w:r w:rsidRPr="00EF3916">
        <w:rPr>
          <w:spacing w:val="4"/>
          <w:sz w:val="22"/>
          <w:szCs w:val="22"/>
        </w:rPr>
        <w:t xml:space="preserve">vi) </w:t>
      </w:r>
      <w:r w:rsidR="0007716D" w:rsidRPr="00EF3916">
        <w:rPr>
          <w:spacing w:val="4"/>
          <w:sz w:val="22"/>
          <w:szCs w:val="22"/>
          <w:lang w:val="en-US"/>
        </w:rPr>
        <w:t>s</w:t>
      </w:r>
      <w:proofErr w:type="spellStart"/>
      <w:r w:rsidR="0007716D" w:rsidRPr="00EF3916">
        <w:rPr>
          <w:spacing w:val="4"/>
          <w:sz w:val="22"/>
          <w:szCs w:val="22"/>
        </w:rPr>
        <w:t>trengthening</w:t>
      </w:r>
      <w:proofErr w:type="spellEnd"/>
      <w:r w:rsidR="0007716D" w:rsidRPr="00EF3916">
        <w:rPr>
          <w:spacing w:val="4"/>
          <w:sz w:val="22"/>
          <w:szCs w:val="22"/>
        </w:rPr>
        <w:t xml:space="preserve"> </w:t>
      </w:r>
      <w:r w:rsidRPr="00EF3916">
        <w:rPr>
          <w:spacing w:val="4"/>
          <w:sz w:val="22"/>
          <w:szCs w:val="22"/>
        </w:rPr>
        <w:t>institutional capacities and improve environmental governance</w:t>
      </w:r>
      <w:r w:rsidR="001569DD" w:rsidRPr="00EF3916">
        <w:rPr>
          <w:sz w:val="22"/>
          <w:szCs w:val="22"/>
        </w:rPr>
        <w:t>.</w:t>
      </w:r>
    </w:p>
    <w:p w14:paraId="63923500" w14:textId="77777777" w:rsidR="001A786B" w:rsidRPr="00EF3916" w:rsidRDefault="001A786B" w:rsidP="001A786B">
      <w:pPr>
        <w:pStyle w:val="Footer"/>
        <w:ind w:left="-720" w:right="-576"/>
        <w:jc w:val="both"/>
        <w:rPr>
          <w:sz w:val="22"/>
          <w:szCs w:val="22"/>
        </w:rPr>
      </w:pPr>
    </w:p>
    <w:p w14:paraId="69C4D87F" w14:textId="58CA9AA3" w:rsidR="001A786B" w:rsidRPr="00EF3916" w:rsidRDefault="001A786B" w:rsidP="008B69C2">
      <w:pPr>
        <w:pStyle w:val="Footer"/>
        <w:ind w:left="-720" w:right="-576"/>
        <w:jc w:val="both"/>
        <w:rPr>
          <w:sz w:val="22"/>
          <w:szCs w:val="22"/>
        </w:rPr>
      </w:pPr>
      <w:r w:rsidRPr="00EF3916">
        <w:rPr>
          <w:b/>
          <w:bCs/>
          <w:sz w:val="22"/>
          <w:szCs w:val="22"/>
        </w:rPr>
        <w:t>The Subprogramme 3: Healthy and productive ecosystems of UNEP Programme of Work for the Biennium 2018 -2019 objective is “</w:t>
      </w:r>
      <w:r w:rsidRPr="00EF3916">
        <w:rPr>
          <w:sz w:val="22"/>
          <w:szCs w:val="22"/>
        </w:rPr>
        <w:t>Marine, freshwater and terrestrial ecosystems are increasingly managed through an integrated approach that enables them to maintain and restore biodiversity, ecosystems’ long-term functioning and supply of ecosystem goods and services”. The two Expected Accomplishment of the Subprogramme include:</w:t>
      </w:r>
      <w:r w:rsidRPr="00EF3916">
        <w:rPr>
          <w:b/>
          <w:bCs/>
          <w:sz w:val="22"/>
          <w:szCs w:val="22"/>
        </w:rPr>
        <w:t xml:space="preserve"> Expected Accomplishment (a) </w:t>
      </w:r>
      <w:r w:rsidRPr="00EF3916">
        <w:rPr>
          <w:sz w:val="22"/>
          <w:szCs w:val="22"/>
        </w:rPr>
        <w:t xml:space="preserve">The health and productivity of marine, freshwater and terrestrial ecosystems are institutionalized in education, monitoring and cross-sector and transboundary collaboration frameworks at the national and international levels and the </w:t>
      </w:r>
      <w:r w:rsidRPr="00EF3916">
        <w:rPr>
          <w:b/>
          <w:bCs/>
          <w:sz w:val="22"/>
          <w:szCs w:val="22"/>
        </w:rPr>
        <w:t>Expected Accomplishment (b)</w:t>
      </w:r>
      <w:r w:rsidRPr="00EF3916">
        <w:rPr>
          <w:sz w:val="22"/>
          <w:szCs w:val="22"/>
        </w:rPr>
        <w:t xml:space="preserve"> Policymakers in the public and private sectors test the inclusion of the health and productivity of ecosystems in economic decision-making</w:t>
      </w:r>
      <w:r w:rsidRPr="00EF3916">
        <w:rPr>
          <w:b/>
          <w:bCs/>
          <w:sz w:val="22"/>
          <w:szCs w:val="22"/>
        </w:rPr>
        <w:t xml:space="preserve">. </w:t>
      </w:r>
      <w:r w:rsidRPr="00EF3916">
        <w:rPr>
          <w:sz w:val="22"/>
          <w:szCs w:val="22"/>
        </w:rPr>
        <w:t>The project is aligned to this Subprogramme 3 and all its 2 related Expected Accomplishment</w:t>
      </w:r>
      <w:r w:rsidR="006028F2" w:rsidRPr="00EF3916">
        <w:rPr>
          <w:sz w:val="22"/>
          <w:szCs w:val="22"/>
          <w:lang w:val="en-US"/>
        </w:rPr>
        <w:t>s</w:t>
      </w:r>
      <w:r w:rsidRPr="00EF3916">
        <w:rPr>
          <w:sz w:val="22"/>
          <w:szCs w:val="22"/>
        </w:rPr>
        <w:t>. This justif</w:t>
      </w:r>
      <w:r w:rsidR="006028F2" w:rsidRPr="00EF3916">
        <w:rPr>
          <w:sz w:val="22"/>
          <w:szCs w:val="22"/>
          <w:lang w:val="en-US"/>
        </w:rPr>
        <w:t>ies</w:t>
      </w:r>
      <w:r w:rsidRPr="00EF3916">
        <w:rPr>
          <w:sz w:val="22"/>
          <w:szCs w:val="22"/>
        </w:rPr>
        <w:t xml:space="preserve"> clearly the comparative advantage of UNEP to take </w:t>
      </w:r>
      <w:r w:rsidR="006028F2" w:rsidRPr="00EF3916">
        <w:rPr>
          <w:sz w:val="22"/>
          <w:szCs w:val="22"/>
          <w:lang w:val="en-US"/>
        </w:rPr>
        <w:t xml:space="preserve">the </w:t>
      </w:r>
      <w:r w:rsidRPr="00EF3916">
        <w:rPr>
          <w:sz w:val="22"/>
          <w:szCs w:val="22"/>
        </w:rPr>
        <w:t xml:space="preserve">lead in this project </w:t>
      </w:r>
      <w:r w:rsidR="006028F2" w:rsidRPr="00EF3916">
        <w:rPr>
          <w:sz w:val="22"/>
          <w:szCs w:val="22"/>
          <w:lang w:val="en-US"/>
        </w:rPr>
        <w:t>i</w:t>
      </w:r>
      <w:proofErr w:type="spellStart"/>
      <w:r w:rsidRPr="00EF3916">
        <w:rPr>
          <w:sz w:val="22"/>
          <w:szCs w:val="22"/>
        </w:rPr>
        <w:t>mplementation</w:t>
      </w:r>
      <w:proofErr w:type="spellEnd"/>
      <w:r w:rsidRPr="00EF3916">
        <w:rPr>
          <w:sz w:val="22"/>
          <w:szCs w:val="22"/>
        </w:rPr>
        <w:t xml:space="preserve"> as GEF Agency.</w:t>
      </w:r>
    </w:p>
    <w:p w14:paraId="56CA68C7" w14:textId="77777777" w:rsidR="000C5A8F" w:rsidRPr="00EF3916" w:rsidRDefault="000C5A8F" w:rsidP="000C5A8F">
      <w:pPr>
        <w:pStyle w:val="Footer"/>
        <w:ind w:left="-720" w:right="-576"/>
        <w:jc w:val="both"/>
        <w:rPr>
          <w:sz w:val="22"/>
          <w:szCs w:val="22"/>
        </w:rPr>
      </w:pPr>
    </w:p>
    <w:p w14:paraId="13129D0B" w14:textId="78043184" w:rsidR="000C5A8F" w:rsidRPr="00EF3916" w:rsidRDefault="000C5A8F" w:rsidP="008B69C2">
      <w:pPr>
        <w:pStyle w:val="Footer"/>
        <w:ind w:left="-720" w:right="-576"/>
        <w:jc w:val="both"/>
        <w:rPr>
          <w:rStyle w:val="tlid-translation"/>
          <w:sz w:val="22"/>
          <w:szCs w:val="22"/>
        </w:rPr>
      </w:pPr>
      <w:r w:rsidRPr="00EF3916">
        <w:rPr>
          <w:rStyle w:val="tlid-translation"/>
          <w:sz w:val="22"/>
          <w:szCs w:val="22"/>
        </w:rPr>
        <w:t>Developed in consultation with the Government</w:t>
      </w:r>
      <w:r w:rsidRPr="00EF3916">
        <w:rPr>
          <w:rStyle w:val="tlid-translation"/>
          <w:sz w:val="22"/>
          <w:szCs w:val="22"/>
          <w:lang w:val="en-GB"/>
        </w:rPr>
        <w:t>s</w:t>
      </w:r>
      <w:r w:rsidRPr="00EF3916">
        <w:rPr>
          <w:rStyle w:val="tlid-translation"/>
          <w:sz w:val="22"/>
          <w:szCs w:val="22"/>
        </w:rPr>
        <w:t xml:space="preserve"> and national partners including the United Nations System (UNS) and the civil society, </w:t>
      </w:r>
      <w:r w:rsidRPr="00EF3916">
        <w:rPr>
          <w:rStyle w:val="tlid-translation"/>
          <w:sz w:val="22"/>
          <w:szCs w:val="22"/>
          <w:lang w:val="en-GB"/>
        </w:rPr>
        <w:t xml:space="preserve">United Nations Development UNDAF </w:t>
      </w:r>
      <w:r w:rsidR="003041F6" w:rsidRPr="00EF3916">
        <w:rPr>
          <w:rStyle w:val="tlid-translation"/>
          <w:sz w:val="22"/>
          <w:szCs w:val="22"/>
          <w:lang w:val="en-GB"/>
        </w:rPr>
        <w:t xml:space="preserve">documents of respective GGW countries </w:t>
      </w:r>
      <w:r w:rsidRPr="00EF3916">
        <w:rPr>
          <w:rStyle w:val="tlid-translation"/>
          <w:sz w:val="22"/>
          <w:szCs w:val="22"/>
        </w:rPr>
        <w:t xml:space="preserve">represent UN's contribution to the national development strategies. The Theory of Change of the program is based on the assumption that the multidimensional poverty reduction for vulnerable populations, gender inequalities, and economic disparities including youth and women, and their resilience to the adverse effects of climate change, coupled with good democratic, judicial and security governance in the respect of human rights, will be ensured through the provision of decent and sustainable </w:t>
      </w:r>
      <w:r w:rsidRPr="00EF3916">
        <w:rPr>
          <w:rStyle w:val="tlid-translation"/>
          <w:sz w:val="22"/>
          <w:szCs w:val="22"/>
        </w:rPr>
        <w:lastRenderedPageBreak/>
        <w:t>economic and employment opportunities, a better prevention of violent extremism, a sustainable management of natural resources and an improved access to renewable energies, the availability of quality public and judicial services in a context of demographic control, favorable political, security and social stability and availability of necessary resources.</w:t>
      </w:r>
    </w:p>
    <w:p w14:paraId="189E7C48" w14:textId="77777777" w:rsidR="000C5A8F" w:rsidRPr="00EF3916" w:rsidRDefault="000C5A8F" w:rsidP="00663F7D">
      <w:pPr>
        <w:pStyle w:val="Footer"/>
        <w:ind w:left="-720" w:right="-576"/>
        <w:jc w:val="both"/>
        <w:rPr>
          <w:sz w:val="22"/>
          <w:szCs w:val="22"/>
          <w:lang w:val="en-US"/>
        </w:rPr>
      </w:pPr>
    </w:p>
    <w:p w14:paraId="79AE5820" w14:textId="77777777" w:rsidR="00AB05D6" w:rsidRPr="00EF3916" w:rsidRDefault="00AB05D6" w:rsidP="00663F7D">
      <w:pPr>
        <w:pStyle w:val="Footer"/>
        <w:ind w:left="-720" w:right="-576"/>
        <w:jc w:val="both"/>
        <w:rPr>
          <w:sz w:val="22"/>
          <w:szCs w:val="22"/>
        </w:rPr>
      </w:pPr>
    </w:p>
    <w:p w14:paraId="12F2A8FD" w14:textId="5FDC6139" w:rsidR="009178FB" w:rsidRPr="00EF3916" w:rsidRDefault="009178FB" w:rsidP="00663F7D">
      <w:pPr>
        <w:pStyle w:val="Footer"/>
        <w:ind w:left="-720" w:right="-576"/>
        <w:jc w:val="both"/>
        <w:rPr>
          <w:b/>
          <w:lang w:val="en-US"/>
        </w:rPr>
      </w:pPr>
      <w:r w:rsidRPr="00EF3916">
        <w:rPr>
          <w:lang w:val="en-US" w:eastAsia="en-US"/>
        </w:rPr>
        <w:t xml:space="preserve">8. </w:t>
      </w:r>
      <w:r w:rsidRPr="00EF3916">
        <w:rPr>
          <w:b/>
          <w:lang w:val="en-US" w:eastAsia="en-US"/>
        </w:rPr>
        <w:t>Knowledge Management.</w:t>
      </w:r>
      <w:r w:rsidR="00947062" w:rsidRPr="00EF3916">
        <w:rPr>
          <w:b/>
        </w:rPr>
        <w:t xml:space="preserve"> Elaborate the “Knowledge Management Approach” for the project, including a budget, key deliverables and a timeline, and explain how it will contribute to the project's overall impact.</w:t>
      </w:r>
    </w:p>
    <w:p w14:paraId="02499CEC" w14:textId="77777777" w:rsidR="006F1206" w:rsidRPr="00EF3916" w:rsidRDefault="006F1206" w:rsidP="00663F7D">
      <w:pPr>
        <w:pStyle w:val="Footer"/>
        <w:ind w:left="-720" w:right="-576"/>
        <w:jc w:val="both"/>
        <w:rPr>
          <w:b/>
          <w:sz w:val="22"/>
          <w:szCs w:val="22"/>
          <w:lang w:val="en-US"/>
        </w:rPr>
      </w:pPr>
    </w:p>
    <w:p w14:paraId="06DB2AAA" w14:textId="7EDD1A6C" w:rsidR="0095495E" w:rsidRPr="00EF3916" w:rsidRDefault="0095495E" w:rsidP="00663F7D">
      <w:pPr>
        <w:ind w:left="-720" w:right="-576"/>
        <w:jc w:val="both"/>
        <w:rPr>
          <w:rFonts w:ascii="Times New Roman" w:hAnsi="Times New Roman"/>
          <w:lang w:val="en-GB"/>
        </w:rPr>
      </w:pPr>
      <w:r w:rsidRPr="00EF3916">
        <w:rPr>
          <w:rFonts w:ascii="Times New Roman" w:hAnsi="Times New Roman"/>
          <w:lang w:val="en-GB"/>
        </w:rPr>
        <w:t xml:space="preserve">The GEF has been investing in specialized Knowledge and Learning </w:t>
      </w:r>
      <w:r w:rsidR="0007716D" w:rsidRPr="00EF3916">
        <w:rPr>
          <w:rFonts w:ascii="Times New Roman" w:hAnsi="Times New Roman"/>
          <w:lang w:val="en-GB"/>
        </w:rPr>
        <w:t>from p</w:t>
      </w:r>
      <w:r w:rsidRPr="00EF3916">
        <w:rPr>
          <w:rFonts w:ascii="Times New Roman" w:hAnsi="Times New Roman"/>
          <w:lang w:val="en-GB"/>
        </w:rPr>
        <w:t>rojects in several focal areas, developing knowledge hubs and platforms, communities of practice, distance learning and information sharing tools to facilitate learning and knowledge uptake</w:t>
      </w:r>
      <w:r w:rsidR="0007716D" w:rsidRPr="00EF3916">
        <w:rPr>
          <w:rFonts w:ascii="Times New Roman" w:hAnsi="Times New Roman"/>
          <w:lang w:val="en-GB"/>
        </w:rPr>
        <w:t>,</w:t>
      </w:r>
      <w:r w:rsidRPr="00EF3916">
        <w:rPr>
          <w:rFonts w:ascii="Times New Roman" w:hAnsi="Times New Roman"/>
          <w:lang w:val="en-GB"/>
        </w:rPr>
        <w:t xml:space="preserve"> globally. This project will be another contribution to </w:t>
      </w:r>
      <w:r w:rsidRPr="00EF3916">
        <w:rPr>
          <w:rFonts w:ascii="Times New Roman" w:hAnsi="Times New Roman"/>
          <w:noProof/>
          <w:lang w:val="en-GB"/>
        </w:rPr>
        <w:t>knowledge</w:t>
      </w:r>
      <w:r w:rsidRPr="00EF3916">
        <w:rPr>
          <w:rFonts w:ascii="Times New Roman" w:hAnsi="Times New Roman"/>
          <w:lang w:val="en-GB"/>
        </w:rPr>
        <w:t xml:space="preserve"> development and sharing. The project </w:t>
      </w:r>
      <w:r w:rsidR="0007716D" w:rsidRPr="00EF3916">
        <w:rPr>
          <w:rFonts w:ascii="Times New Roman" w:hAnsi="Times New Roman"/>
          <w:lang w:val="en-GB"/>
        </w:rPr>
        <w:t>will</w:t>
      </w:r>
      <w:r w:rsidRPr="00EF3916">
        <w:rPr>
          <w:rFonts w:ascii="Times New Roman" w:hAnsi="Times New Roman"/>
          <w:lang w:val="en-GB"/>
        </w:rPr>
        <w:t xml:space="preserve"> collat</w:t>
      </w:r>
      <w:r w:rsidR="0007716D" w:rsidRPr="00EF3916">
        <w:rPr>
          <w:rFonts w:ascii="Times New Roman" w:hAnsi="Times New Roman"/>
          <w:lang w:val="en-GB"/>
        </w:rPr>
        <w:t>e</w:t>
      </w:r>
      <w:r w:rsidRPr="00EF3916">
        <w:rPr>
          <w:rFonts w:ascii="Times New Roman" w:hAnsi="Times New Roman"/>
          <w:lang w:val="en-GB"/>
        </w:rPr>
        <w:t xml:space="preserve"> information and set up the necessary platforms for SLM good practices, investment opportunities for transformational change and to guide future investments and monitor the impacts of those investments on ecological and socioeconomic conditions. The project will learn from the experience</w:t>
      </w:r>
      <w:r w:rsidR="0007716D" w:rsidRPr="00EF3916">
        <w:rPr>
          <w:rFonts w:ascii="Times New Roman" w:hAnsi="Times New Roman"/>
          <w:lang w:val="en-GB"/>
        </w:rPr>
        <w:t>s</w:t>
      </w:r>
      <w:r w:rsidRPr="00EF3916">
        <w:rPr>
          <w:rFonts w:ascii="Times New Roman" w:hAnsi="Times New Roman"/>
          <w:lang w:val="en-GB"/>
        </w:rPr>
        <w:t xml:space="preserve"> of the </w:t>
      </w:r>
      <w:proofErr w:type="spellStart"/>
      <w:r w:rsidRPr="00EF3916">
        <w:rPr>
          <w:rFonts w:ascii="Times New Roman" w:hAnsi="Times New Roman"/>
          <w:lang w:val="en-GB"/>
        </w:rPr>
        <w:t>inititives</w:t>
      </w:r>
      <w:proofErr w:type="spellEnd"/>
      <w:r w:rsidRPr="00EF3916">
        <w:rPr>
          <w:rFonts w:ascii="Times New Roman" w:hAnsi="Times New Roman"/>
          <w:lang w:val="en-GB"/>
        </w:rPr>
        <w:t xml:space="preserve"> </w:t>
      </w:r>
      <w:r w:rsidR="0007716D" w:rsidRPr="00EF3916">
        <w:rPr>
          <w:rFonts w:ascii="Times New Roman" w:hAnsi="Times New Roman"/>
          <w:lang w:val="en-GB"/>
        </w:rPr>
        <w:t xml:space="preserve">of partners </w:t>
      </w:r>
      <w:r w:rsidRPr="00EF3916">
        <w:rPr>
          <w:rFonts w:ascii="Times New Roman" w:hAnsi="Times New Roman"/>
          <w:lang w:val="en-GB"/>
        </w:rPr>
        <w:t>in the region</w:t>
      </w:r>
      <w:r w:rsidR="0007716D" w:rsidRPr="00EF3916">
        <w:rPr>
          <w:rFonts w:ascii="Times New Roman" w:hAnsi="Times New Roman"/>
          <w:lang w:val="en-GB"/>
        </w:rPr>
        <w:t>,</w:t>
      </w:r>
      <w:r w:rsidRPr="00EF3916">
        <w:rPr>
          <w:rFonts w:ascii="Times New Roman" w:hAnsi="Times New Roman"/>
          <w:lang w:val="en-GB"/>
        </w:rPr>
        <w:t xml:space="preserve"> including those from GCF, FAO, IFAD, UNCCD, EU etc. The project will capitalize on the achievements of the projects mentioned above through consideration of lessons learned and further consultations with project teams. The focus of such extraction of lessons learned will</w:t>
      </w:r>
      <w:proofErr w:type="gramStart"/>
      <w:r w:rsidRPr="00EF3916">
        <w:rPr>
          <w:rFonts w:ascii="Times New Roman" w:hAnsi="Times New Roman"/>
          <w:lang w:val="en-GB"/>
        </w:rPr>
        <w:t>, in particular, be</w:t>
      </w:r>
      <w:proofErr w:type="gramEnd"/>
      <w:r w:rsidRPr="00EF3916">
        <w:rPr>
          <w:rFonts w:ascii="Times New Roman" w:hAnsi="Times New Roman"/>
          <w:lang w:val="en-GB"/>
        </w:rPr>
        <w:t xml:space="preserve"> on the comparing </w:t>
      </w:r>
      <w:r w:rsidR="0007716D" w:rsidRPr="00EF3916">
        <w:rPr>
          <w:rFonts w:ascii="Times New Roman" w:hAnsi="Times New Roman"/>
          <w:lang w:val="en-GB"/>
        </w:rPr>
        <w:t xml:space="preserve">of </w:t>
      </w:r>
      <w:r w:rsidRPr="00EF3916">
        <w:rPr>
          <w:rFonts w:ascii="Times New Roman" w:hAnsi="Times New Roman"/>
          <w:lang w:val="en-GB"/>
        </w:rPr>
        <w:t>tools and methodologies for assessing, monitoring and capacity building on SLM. The knowledge to be generated and managed by the project will respond to identified needs and demands, will comply with the capacities and resources of the participating stakeholders to assess land degradation trends and impacts monitoring</w:t>
      </w:r>
      <w:r w:rsidR="008C75AF" w:rsidRPr="00EF3916">
        <w:rPr>
          <w:rFonts w:ascii="Times New Roman" w:hAnsi="Times New Roman"/>
          <w:lang w:val="en-GB"/>
        </w:rPr>
        <w:t>.</w:t>
      </w:r>
    </w:p>
    <w:p w14:paraId="034B9574" w14:textId="77777777" w:rsidR="00663F7D" w:rsidRPr="00EF3916" w:rsidRDefault="00663F7D" w:rsidP="00663F7D">
      <w:pPr>
        <w:ind w:left="-720" w:right="-576"/>
        <w:jc w:val="both"/>
        <w:rPr>
          <w:rFonts w:ascii="Times New Roman" w:hAnsi="Times New Roman"/>
          <w:lang w:val="en-GB"/>
        </w:rPr>
      </w:pPr>
    </w:p>
    <w:p w14:paraId="5D15C740" w14:textId="05B12C21" w:rsidR="00025E52" w:rsidRPr="00EF3916" w:rsidRDefault="00025E52" w:rsidP="00663F7D">
      <w:pPr>
        <w:ind w:left="-720" w:right="-576"/>
        <w:jc w:val="both"/>
        <w:rPr>
          <w:rFonts w:ascii="Times New Roman" w:hAnsi="Times New Roman"/>
          <w:lang w:val="fr-FR"/>
        </w:rPr>
      </w:pPr>
      <w:r w:rsidRPr="00EF3916">
        <w:rPr>
          <w:rFonts w:ascii="Times New Roman" w:hAnsi="Times New Roman"/>
          <w:lang w:val="en-GB"/>
        </w:rPr>
        <w:t xml:space="preserve">The continuous improvement of knowledge </w:t>
      </w:r>
      <w:r w:rsidR="005C289F" w:rsidRPr="00EF3916">
        <w:rPr>
          <w:rFonts w:ascii="Times New Roman" w:hAnsi="Times New Roman"/>
          <w:lang w:val="en-GB"/>
        </w:rPr>
        <w:t>and know-how, the harnessing</w:t>
      </w:r>
      <w:r w:rsidRPr="00EF3916">
        <w:rPr>
          <w:rFonts w:ascii="Times New Roman" w:hAnsi="Times New Roman"/>
          <w:lang w:val="en-GB"/>
        </w:rPr>
        <w:t xml:space="preserve"> of knowledge, </w:t>
      </w:r>
      <w:r w:rsidR="008C75AF" w:rsidRPr="00EF3916">
        <w:rPr>
          <w:rFonts w:ascii="Times New Roman" w:hAnsi="Times New Roman"/>
          <w:lang w:val="en-GB"/>
        </w:rPr>
        <w:t xml:space="preserve">and </w:t>
      </w:r>
      <w:r w:rsidRPr="00EF3916">
        <w:rPr>
          <w:rFonts w:ascii="Times New Roman" w:hAnsi="Times New Roman"/>
          <w:lang w:val="en-GB"/>
        </w:rPr>
        <w:t xml:space="preserve">the sharing of experiences will be at the </w:t>
      </w:r>
      <w:proofErr w:type="spellStart"/>
      <w:r w:rsidRPr="00EF3916">
        <w:rPr>
          <w:rFonts w:ascii="Times New Roman" w:hAnsi="Times New Roman"/>
          <w:lang w:val="en-GB"/>
        </w:rPr>
        <w:t>center</w:t>
      </w:r>
      <w:proofErr w:type="spellEnd"/>
      <w:r w:rsidRPr="00EF3916">
        <w:rPr>
          <w:rFonts w:ascii="Times New Roman" w:hAnsi="Times New Roman"/>
          <w:lang w:val="en-GB"/>
        </w:rPr>
        <w:t xml:space="preserve"> of the activities of this GEF project. The ultimate goal of knowledge management is to increase the relev</w:t>
      </w:r>
      <w:r w:rsidR="005C289F" w:rsidRPr="00EF3916">
        <w:rPr>
          <w:rFonts w:ascii="Times New Roman" w:hAnsi="Times New Roman"/>
          <w:lang w:val="en-GB"/>
        </w:rPr>
        <w:t xml:space="preserve">ance and impact of </w:t>
      </w:r>
      <w:proofErr w:type="gramStart"/>
      <w:r w:rsidR="005C289F" w:rsidRPr="00EF3916">
        <w:rPr>
          <w:rFonts w:ascii="Times New Roman" w:hAnsi="Times New Roman"/>
          <w:lang w:val="en-GB"/>
        </w:rPr>
        <w:t xml:space="preserve">interventions </w:t>
      </w:r>
      <w:r w:rsidRPr="00EF3916">
        <w:rPr>
          <w:rFonts w:ascii="Times New Roman" w:hAnsi="Times New Roman"/>
          <w:lang w:val="en-GB"/>
        </w:rPr>
        <w:t xml:space="preserve"> in</w:t>
      </w:r>
      <w:proofErr w:type="gramEnd"/>
      <w:r w:rsidRPr="00EF3916">
        <w:rPr>
          <w:rFonts w:ascii="Times New Roman" w:hAnsi="Times New Roman"/>
          <w:lang w:val="en-GB"/>
        </w:rPr>
        <w:t xml:space="preserve"> the region. </w:t>
      </w:r>
      <w:r w:rsidRPr="00EF3916">
        <w:rPr>
          <w:rFonts w:ascii="Times New Roman" w:hAnsi="Times New Roman"/>
          <w:lang w:val="fr-FR"/>
        </w:rPr>
        <w:t xml:space="preserve">The objectives </w:t>
      </w:r>
      <w:proofErr w:type="spellStart"/>
      <w:r w:rsidRPr="00EF3916">
        <w:rPr>
          <w:rFonts w:ascii="Times New Roman" w:hAnsi="Times New Roman"/>
          <w:lang w:val="fr-FR"/>
        </w:rPr>
        <w:t>pursued</w:t>
      </w:r>
      <w:proofErr w:type="spellEnd"/>
      <w:r w:rsidRPr="00EF3916">
        <w:rPr>
          <w:rFonts w:ascii="Times New Roman" w:hAnsi="Times New Roman"/>
          <w:lang w:val="fr-FR"/>
        </w:rPr>
        <w:t xml:space="preserve"> are </w:t>
      </w:r>
      <w:proofErr w:type="spellStart"/>
      <w:r w:rsidRPr="00EF3916">
        <w:rPr>
          <w:rFonts w:ascii="Times New Roman" w:hAnsi="Times New Roman"/>
          <w:lang w:val="fr-FR"/>
        </w:rPr>
        <w:t>essentially</w:t>
      </w:r>
      <w:proofErr w:type="spellEnd"/>
      <w:r w:rsidRPr="00EF3916">
        <w:rPr>
          <w:rFonts w:ascii="Times New Roman" w:hAnsi="Times New Roman"/>
          <w:lang w:val="fr-FR"/>
        </w:rPr>
        <w:t xml:space="preserve"> of </w:t>
      </w:r>
      <w:proofErr w:type="spellStart"/>
      <w:r w:rsidRPr="00EF3916">
        <w:rPr>
          <w:rFonts w:ascii="Times New Roman" w:hAnsi="Times New Roman"/>
          <w:lang w:val="fr-FR"/>
        </w:rPr>
        <w:t>three</w:t>
      </w:r>
      <w:proofErr w:type="spellEnd"/>
      <w:r w:rsidRPr="00EF3916">
        <w:rPr>
          <w:rFonts w:ascii="Times New Roman" w:hAnsi="Times New Roman"/>
          <w:lang w:val="fr-FR"/>
        </w:rPr>
        <w:t xml:space="preserve"> </w:t>
      </w:r>
      <w:proofErr w:type="gramStart"/>
      <w:r w:rsidRPr="00EF3916">
        <w:rPr>
          <w:rFonts w:ascii="Times New Roman" w:hAnsi="Times New Roman"/>
          <w:lang w:val="fr-FR"/>
        </w:rPr>
        <w:t>types:</w:t>
      </w:r>
      <w:proofErr w:type="gramEnd"/>
    </w:p>
    <w:p w14:paraId="2789C0F7" w14:textId="6E9601DB" w:rsidR="00025E52" w:rsidRPr="00EF3916" w:rsidRDefault="00025E52" w:rsidP="003B4DEE">
      <w:pPr>
        <w:pStyle w:val="ColorfulList-Accent11"/>
        <w:numPr>
          <w:ilvl w:val="0"/>
          <w:numId w:val="11"/>
        </w:numPr>
        <w:ind w:left="-72" w:right="-576"/>
        <w:jc w:val="both"/>
        <w:rPr>
          <w:rFonts w:ascii="Times New Roman" w:hAnsi="Times New Roman"/>
          <w:sz w:val="22"/>
          <w:szCs w:val="22"/>
          <w:lang w:val="en-GB"/>
        </w:rPr>
      </w:pPr>
      <w:r w:rsidRPr="00EF3916">
        <w:rPr>
          <w:rFonts w:ascii="Times New Roman" w:hAnsi="Times New Roman"/>
          <w:sz w:val="22"/>
          <w:szCs w:val="22"/>
          <w:lang w:val="en-GB"/>
        </w:rPr>
        <w:t xml:space="preserve">Monitor and better understand the development </w:t>
      </w:r>
      <w:r w:rsidR="005C289F" w:rsidRPr="00EF3916">
        <w:rPr>
          <w:rFonts w:ascii="Times New Roman" w:hAnsi="Times New Roman"/>
          <w:sz w:val="22"/>
          <w:szCs w:val="22"/>
          <w:lang w:val="en-GB"/>
        </w:rPr>
        <w:t>dynamics of the region to adjust the</w:t>
      </w:r>
      <w:r w:rsidRPr="00EF3916">
        <w:rPr>
          <w:rFonts w:ascii="Times New Roman" w:hAnsi="Times New Roman"/>
          <w:sz w:val="22"/>
          <w:szCs w:val="22"/>
          <w:lang w:val="en-GB"/>
        </w:rPr>
        <w:t xml:space="preserve"> strategic, political and programmat</w:t>
      </w:r>
      <w:r w:rsidR="005C289F" w:rsidRPr="00EF3916">
        <w:rPr>
          <w:rFonts w:ascii="Times New Roman" w:hAnsi="Times New Roman"/>
          <w:sz w:val="22"/>
          <w:szCs w:val="22"/>
          <w:lang w:val="en-GB"/>
        </w:rPr>
        <w:t xml:space="preserve">ic </w:t>
      </w:r>
      <w:proofErr w:type="gramStart"/>
      <w:r w:rsidR="005C289F" w:rsidRPr="00EF3916">
        <w:rPr>
          <w:rFonts w:ascii="Times New Roman" w:hAnsi="Times New Roman"/>
          <w:sz w:val="22"/>
          <w:szCs w:val="22"/>
          <w:lang w:val="en-GB"/>
        </w:rPr>
        <w:t xml:space="preserve">goals </w:t>
      </w:r>
      <w:r w:rsidRPr="00EF3916">
        <w:rPr>
          <w:rFonts w:ascii="Times New Roman" w:hAnsi="Times New Roman"/>
          <w:sz w:val="22"/>
          <w:szCs w:val="22"/>
          <w:lang w:val="en-GB"/>
        </w:rPr>
        <w:t>,</w:t>
      </w:r>
      <w:proofErr w:type="gramEnd"/>
      <w:r w:rsidRPr="00EF3916">
        <w:rPr>
          <w:rFonts w:ascii="Times New Roman" w:hAnsi="Times New Roman"/>
          <w:sz w:val="22"/>
          <w:szCs w:val="22"/>
          <w:lang w:val="en-GB"/>
        </w:rPr>
        <w:t xml:space="preserve"> opportunities and needs of the region;</w:t>
      </w:r>
    </w:p>
    <w:p w14:paraId="6ABC7E9F" w14:textId="0456D4C7" w:rsidR="00025E52" w:rsidRPr="00EF3916" w:rsidRDefault="005C289F" w:rsidP="003B4DEE">
      <w:pPr>
        <w:pStyle w:val="ColorfulList-Accent11"/>
        <w:numPr>
          <w:ilvl w:val="0"/>
          <w:numId w:val="11"/>
        </w:numPr>
        <w:ind w:left="-72" w:right="-576"/>
        <w:jc w:val="both"/>
        <w:rPr>
          <w:rFonts w:ascii="Times New Roman" w:hAnsi="Times New Roman"/>
          <w:sz w:val="22"/>
          <w:szCs w:val="22"/>
          <w:lang w:val="en-GB"/>
        </w:rPr>
      </w:pPr>
      <w:r w:rsidRPr="00EF3916">
        <w:rPr>
          <w:rFonts w:ascii="Times New Roman" w:hAnsi="Times New Roman"/>
          <w:sz w:val="22"/>
          <w:szCs w:val="22"/>
          <w:lang w:val="en-GB"/>
        </w:rPr>
        <w:t>Identify and disseminate</w:t>
      </w:r>
      <w:r w:rsidR="00025E52" w:rsidRPr="00EF3916">
        <w:rPr>
          <w:rFonts w:ascii="Times New Roman" w:hAnsi="Times New Roman"/>
          <w:sz w:val="22"/>
          <w:szCs w:val="22"/>
          <w:lang w:val="en-GB"/>
        </w:rPr>
        <w:t xml:space="preserve"> good practices and models of integration that have proven to facilitate scaling up;</w:t>
      </w:r>
    </w:p>
    <w:p w14:paraId="5C52911F" w14:textId="09E82B1C" w:rsidR="00025E52" w:rsidRPr="00EF3916" w:rsidRDefault="00025E52" w:rsidP="003B4DEE">
      <w:pPr>
        <w:pStyle w:val="ColorfulList-Accent11"/>
        <w:numPr>
          <w:ilvl w:val="0"/>
          <w:numId w:val="11"/>
        </w:numPr>
        <w:ind w:left="-72" w:right="-576"/>
        <w:jc w:val="both"/>
        <w:rPr>
          <w:rFonts w:ascii="Times New Roman" w:hAnsi="Times New Roman"/>
          <w:sz w:val="22"/>
          <w:szCs w:val="22"/>
          <w:lang w:val="en-GB"/>
        </w:rPr>
      </w:pPr>
      <w:r w:rsidRPr="00EF3916">
        <w:rPr>
          <w:rFonts w:ascii="Times New Roman" w:hAnsi="Times New Roman"/>
          <w:sz w:val="22"/>
          <w:szCs w:val="22"/>
          <w:lang w:val="en-GB"/>
        </w:rPr>
        <w:t xml:space="preserve">Strengthen collaboration </w:t>
      </w:r>
      <w:r w:rsidR="008C75AF" w:rsidRPr="00EF3916">
        <w:rPr>
          <w:rFonts w:ascii="Times New Roman" w:hAnsi="Times New Roman"/>
          <w:sz w:val="22"/>
          <w:szCs w:val="22"/>
          <w:lang w:val="en-GB"/>
        </w:rPr>
        <w:t xml:space="preserve">among </w:t>
      </w:r>
      <w:r w:rsidRPr="00EF3916">
        <w:rPr>
          <w:rFonts w:ascii="Times New Roman" w:hAnsi="Times New Roman"/>
          <w:sz w:val="22"/>
          <w:szCs w:val="22"/>
          <w:lang w:val="en-GB"/>
        </w:rPr>
        <w:t>actors for greater effectiveness and efficiency of interventions.</w:t>
      </w:r>
    </w:p>
    <w:p w14:paraId="066F4DD5" w14:textId="77777777" w:rsidR="00663F7D" w:rsidRPr="00EF3916" w:rsidRDefault="00663F7D" w:rsidP="00663F7D">
      <w:pPr>
        <w:ind w:left="-720" w:right="-576"/>
        <w:jc w:val="both"/>
        <w:rPr>
          <w:rFonts w:ascii="Times New Roman" w:hAnsi="Times New Roman"/>
          <w:lang w:val="en-GB"/>
        </w:rPr>
      </w:pPr>
    </w:p>
    <w:p w14:paraId="2C2EFBB6" w14:textId="2A89E051" w:rsidR="00025E52" w:rsidRPr="00EF3916" w:rsidRDefault="00025E52" w:rsidP="00663F7D">
      <w:pPr>
        <w:ind w:left="-720" w:right="-576"/>
        <w:jc w:val="both"/>
        <w:rPr>
          <w:rFonts w:ascii="Times New Roman" w:hAnsi="Times New Roman"/>
          <w:lang w:val="en-GB"/>
        </w:rPr>
      </w:pPr>
      <w:r w:rsidRPr="00EF3916">
        <w:rPr>
          <w:rFonts w:ascii="Times New Roman" w:hAnsi="Times New Roman"/>
          <w:lang w:val="en-GB"/>
        </w:rPr>
        <w:t>More concretely, a knowledge management platform will be set up which will allow the various players to have:</w:t>
      </w:r>
    </w:p>
    <w:p w14:paraId="217B3D80" w14:textId="77777777" w:rsidR="00025E52" w:rsidRPr="00EF3916" w:rsidRDefault="00025E52" w:rsidP="003B4DEE">
      <w:pPr>
        <w:pStyle w:val="ColorfulList-Accent11"/>
        <w:numPr>
          <w:ilvl w:val="0"/>
          <w:numId w:val="10"/>
        </w:numPr>
        <w:ind w:left="-72" w:right="-576"/>
        <w:jc w:val="both"/>
        <w:rPr>
          <w:rFonts w:ascii="Times New Roman" w:hAnsi="Times New Roman"/>
          <w:sz w:val="22"/>
          <w:szCs w:val="22"/>
          <w:lang w:val="en-GB"/>
        </w:rPr>
      </w:pPr>
      <w:r w:rsidRPr="00EF3916">
        <w:rPr>
          <w:rFonts w:ascii="Times New Roman" w:hAnsi="Times New Roman"/>
          <w:sz w:val="22"/>
          <w:szCs w:val="22"/>
          <w:lang w:val="en-GB"/>
        </w:rPr>
        <w:t>A database on the monitoring of biophysical and socio-economic indicators as well as projects and programs in the area in order to better measure the transformations taking place in the region;</w:t>
      </w:r>
    </w:p>
    <w:p w14:paraId="0FF31CD0" w14:textId="2ACA810D" w:rsidR="00025E52" w:rsidRPr="00EF3916" w:rsidRDefault="00025E52" w:rsidP="003B4DEE">
      <w:pPr>
        <w:pStyle w:val="ColorfulList-Accent11"/>
        <w:numPr>
          <w:ilvl w:val="0"/>
          <w:numId w:val="10"/>
        </w:numPr>
        <w:ind w:left="-72" w:right="-576"/>
        <w:jc w:val="both"/>
        <w:rPr>
          <w:rFonts w:ascii="Times New Roman" w:hAnsi="Times New Roman"/>
          <w:sz w:val="22"/>
          <w:szCs w:val="22"/>
          <w:lang w:val="en-GB"/>
        </w:rPr>
      </w:pPr>
      <w:r w:rsidRPr="00EF3916">
        <w:rPr>
          <w:rFonts w:ascii="Times New Roman" w:hAnsi="Times New Roman"/>
          <w:sz w:val="22"/>
          <w:szCs w:val="22"/>
          <w:lang w:val="en-GB"/>
        </w:rPr>
        <w:t>A compendium of good practices and lessons learned in proven approaches, techniques, technologies and innovations. This compendium, which is continuously updated, will be produced on paper but also in digital storage and dissemination media using new information and communication technologies;</w:t>
      </w:r>
    </w:p>
    <w:p w14:paraId="7CA50BB6" w14:textId="6769E984" w:rsidR="00025E52" w:rsidRPr="00EF3916" w:rsidRDefault="00025E52" w:rsidP="003B4DEE">
      <w:pPr>
        <w:pStyle w:val="ColorfulList-Accent11"/>
        <w:numPr>
          <w:ilvl w:val="0"/>
          <w:numId w:val="10"/>
        </w:numPr>
        <w:ind w:left="-72" w:right="-576"/>
        <w:jc w:val="both"/>
        <w:rPr>
          <w:rFonts w:ascii="Times New Roman" w:hAnsi="Times New Roman"/>
          <w:sz w:val="22"/>
          <w:szCs w:val="22"/>
          <w:lang w:val="en-GB"/>
        </w:rPr>
      </w:pPr>
      <w:r w:rsidRPr="00EF3916">
        <w:rPr>
          <w:rFonts w:ascii="Times New Roman" w:hAnsi="Times New Roman"/>
          <w:sz w:val="22"/>
          <w:szCs w:val="22"/>
          <w:lang w:val="en-GB"/>
        </w:rPr>
        <w:t>A databas</w:t>
      </w:r>
      <w:r w:rsidR="005C289F" w:rsidRPr="00EF3916">
        <w:rPr>
          <w:rFonts w:ascii="Times New Roman" w:hAnsi="Times New Roman"/>
          <w:sz w:val="22"/>
          <w:szCs w:val="22"/>
          <w:lang w:val="en-GB"/>
        </w:rPr>
        <w:t>e on the carbon footprint of GGW</w:t>
      </w:r>
      <w:r w:rsidRPr="00EF3916">
        <w:rPr>
          <w:rFonts w:ascii="Times New Roman" w:hAnsi="Times New Roman"/>
          <w:sz w:val="22"/>
          <w:szCs w:val="22"/>
          <w:lang w:val="en-GB"/>
        </w:rPr>
        <w:t xml:space="preserve"> actions as well as the monitoring of the countries' contributions to the </w:t>
      </w:r>
      <w:r w:rsidR="005C289F" w:rsidRPr="00EF3916">
        <w:rPr>
          <w:rFonts w:ascii="Times New Roman" w:hAnsi="Times New Roman"/>
          <w:sz w:val="22"/>
          <w:szCs w:val="22"/>
          <w:lang w:val="en-GB"/>
        </w:rPr>
        <w:t xml:space="preserve">NDCs </w:t>
      </w:r>
      <w:r w:rsidRPr="00EF3916">
        <w:rPr>
          <w:rFonts w:ascii="Times New Roman" w:hAnsi="Times New Roman"/>
          <w:sz w:val="22"/>
          <w:szCs w:val="22"/>
          <w:lang w:val="en-GB"/>
        </w:rPr>
        <w:t>(</w:t>
      </w:r>
      <w:r w:rsidR="005C289F" w:rsidRPr="00EF3916">
        <w:rPr>
          <w:rFonts w:ascii="Times New Roman" w:hAnsi="Times New Roman"/>
          <w:sz w:val="22"/>
          <w:szCs w:val="22"/>
          <w:lang w:val="en-GB"/>
        </w:rPr>
        <w:t xml:space="preserve">National Determined </w:t>
      </w:r>
      <w:proofErr w:type="gramStart"/>
      <w:r w:rsidR="005C289F" w:rsidRPr="00EF3916">
        <w:rPr>
          <w:rFonts w:ascii="Times New Roman" w:hAnsi="Times New Roman"/>
          <w:sz w:val="22"/>
          <w:szCs w:val="22"/>
          <w:lang w:val="en-GB"/>
        </w:rPr>
        <w:t xml:space="preserve">Contributions </w:t>
      </w:r>
      <w:r w:rsidRPr="00EF3916">
        <w:rPr>
          <w:rFonts w:ascii="Times New Roman" w:hAnsi="Times New Roman"/>
          <w:sz w:val="22"/>
          <w:szCs w:val="22"/>
          <w:lang w:val="en-GB"/>
        </w:rPr>
        <w:t>)</w:t>
      </w:r>
      <w:proofErr w:type="gramEnd"/>
      <w:r w:rsidRPr="00EF3916">
        <w:rPr>
          <w:rFonts w:ascii="Times New Roman" w:hAnsi="Times New Roman"/>
          <w:sz w:val="22"/>
          <w:szCs w:val="22"/>
          <w:lang w:val="en-GB"/>
        </w:rPr>
        <w:t xml:space="preserve"> in the climate change adaptation plan. </w:t>
      </w:r>
    </w:p>
    <w:p w14:paraId="615928F0" w14:textId="77777777" w:rsidR="00663F7D" w:rsidRPr="00EF3916" w:rsidRDefault="00663F7D" w:rsidP="00663F7D">
      <w:pPr>
        <w:ind w:left="-720" w:right="-576"/>
        <w:jc w:val="both"/>
        <w:rPr>
          <w:rFonts w:ascii="Times New Roman" w:hAnsi="Times New Roman"/>
          <w:lang w:val="en-GB"/>
        </w:rPr>
      </w:pPr>
    </w:p>
    <w:p w14:paraId="62BF2F24" w14:textId="0BE4BDFC" w:rsidR="00025E52" w:rsidRPr="00EF3916" w:rsidRDefault="00025E52" w:rsidP="00663F7D">
      <w:pPr>
        <w:ind w:left="-720" w:right="-576"/>
        <w:jc w:val="both"/>
        <w:rPr>
          <w:rFonts w:ascii="Times New Roman" w:hAnsi="Times New Roman"/>
          <w:lang w:val="en-GB"/>
        </w:rPr>
      </w:pPr>
      <w:r w:rsidRPr="00EF3916">
        <w:rPr>
          <w:rFonts w:ascii="Times New Roman" w:hAnsi="Times New Roman"/>
          <w:lang w:val="en-GB"/>
        </w:rPr>
        <w:t>In addition, the knowledge management under this project will help strengthen and create learning and collaboration networks in different areas through:</w:t>
      </w:r>
    </w:p>
    <w:p w14:paraId="5B8052D1" w14:textId="227407AE" w:rsidR="00025E52" w:rsidRPr="00EF3916" w:rsidRDefault="00025E52" w:rsidP="003B4DEE">
      <w:pPr>
        <w:pStyle w:val="ColorfulList-Accent11"/>
        <w:numPr>
          <w:ilvl w:val="0"/>
          <w:numId w:val="10"/>
        </w:numPr>
        <w:ind w:left="-72" w:right="-720"/>
        <w:jc w:val="both"/>
        <w:rPr>
          <w:rFonts w:ascii="Times New Roman" w:hAnsi="Times New Roman"/>
          <w:sz w:val="22"/>
          <w:szCs w:val="22"/>
          <w:lang w:val="en-GB"/>
        </w:rPr>
      </w:pPr>
      <w:r w:rsidRPr="00EF3916">
        <w:rPr>
          <w:rFonts w:ascii="Times New Roman" w:hAnsi="Times New Roman"/>
          <w:sz w:val="22"/>
          <w:szCs w:val="22"/>
          <w:lang w:val="en-GB"/>
        </w:rPr>
        <w:t xml:space="preserve">The organization of learning and collaboration fora. In the area of the </w:t>
      </w:r>
      <w:r w:rsidR="008C75AF" w:rsidRPr="00EF3916">
        <w:rPr>
          <w:rFonts w:ascii="Times New Roman" w:hAnsi="Times New Roman"/>
          <w:sz w:val="22"/>
          <w:szCs w:val="22"/>
          <w:lang w:val="en-GB"/>
        </w:rPr>
        <w:t>GGW</w:t>
      </w:r>
      <w:r w:rsidRPr="00EF3916">
        <w:rPr>
          <w:rFonts w:ascii="Times New Roman" w:hAnsi="Times New Roman"/>
          <w:sz w:val="22"/>
          <w:szCs w:val="22"/>
          <w:lang w:val="en-GB"/>
        </w:rPr>
        <w:t xml:space="preserve">, meetings </w:t>
      </w:r>
      <w:r w:rsidR="008C75AF" w:rsidRPr="00EF3916">
        <w:rPr>
          <w:rFonts w:ascii="Times New Roman" w:hAnsi="Times New Roman"/>
          <w:sz w:val="22"/>
          <w:szCs w:val="22"/>
          <w:lang w:val="en-GB"/>
        </w:rPr>
        <w:t xml:space="preserve">among </w:t>
      </w:r>
      <w:r w:rsidRPr="00EF3916">
        <w:rPr>
          <w:rFonts w:ascii="Times New Roman" w:hAnsi="Times New Roman"/>
          <w:sz w:val="22"/>
          <w:szCs w:val="22"/>
          <w:lang w:val="en-GB"/>
        </w:rPr>
        <w:t xml:space="preserve">actors will be organized to exchange experiences, on the success factors and </w:t>
      </w:r>
      <w:r w:rsidR="00895371" w:rsidRPr="00EF3916">
        <w:rPr>
          <w:rFonts w:ascii="Times New Roman" w:hAnsi="Times New Roman"/>
          <w:sz w:val="22"/>
          <w:szCs w:val="22"/>
          <w:lang w:val="en-GB"/>
        </w:rPr>
        <w:t xml:space="preserve">difficulties </w:t>
      </w:r>
      <w:r w:rsidRPr="00EF3916">
        <w:rPr>
          <w:rFonts w:ascii="Times New Roman" w:hAnsi="Times New Roman"/>
          <w:sz w:val="22"/>
          <w:szCs w:val="22"/>
          <w:lang w:val="en-GB"/>
        </w:rPr>
        <w:t>of current practices, on the evidence of successes, on the lessons learned, o</w:t>
      </w:r>
      <w:r w:rsidR="00895371" w:rsidRPr="00EF3916">
        <w:rPr>
          <w:rFonts w:ascii="Times New Roman" w:hAnsi="Times New Roman"/>
          <w:sz w:val="22"/>
          <w:szCs w:val="22"/>
          <w:lang w:val="en-GB"/>
        </w:rPr>
        <w:t>n the possibilities of adoption</w:t>
      </w:r>
      <w:r w:rsidRPr="00EF3916">
        <w:rPr>
          <w:rFonts w:ascii="Times New Roman" w:hAnsi="Times New Roman"/>
          <w:sz w:val="22"/>
          <w:szCs w:val="22"/>
          <w:lang w:val="en-GB"/>
        </w:rPr>
        <w:t xml:space="preserve"> or adaptation of good practices, on opportunities for collaboration in the implementation of certain practices. The “market of collaborations” during the fora will make it possible to identify the practices which ca</w:t>
      </w:r>
      <w:r w:rsidR="00895371" w:rsidRPr="00EF3916">
        <w:rPr>
          <w:rFonts w:ascii="Times New Roman" w:hAnsi="Times New Roman"/>
          <w:sz w:val="22"/>
          <w:szCs w:val="22"/>
          <w:lang w:val="en-GB"/>
        </w:rPr>
        <w:t xml:space="preserve">n be the basis for </w:t>
      </w:r>
      <w:r w:rsidRPr="00EF3916">
        <w:rPr>
          <w:rFonts w:ascii="Times New Roman" w:hAnsi="Times New Roman"/>
          <w:sz w:val="22"/>
          <w:szCs w:val="22"/>
          <w:lang w:val="en-GB"/>
        </w:rPr>
        <w:t>collaboration in t</w:t>
      </w:r>
      <w:r w:rsidR="00895371" w:rsidRPr="00EF3916">
        <w:rPr>
          <w:rFonts w:ascii="Times New Roman" w:hAnsi="Times New Roman"/>
          <w:sz w:val="22"/>
          <w:szCs w:val="22"/>
          <w:lang w:val="en-GB"/>
        </w:rPr>
        <w:t xml:space="preserve">he scaling </w:t>
      </w:r>
      <w:proofErr w:type="gramStart"/>
      <w:r w:rsidR="00895371" w:rsidRPr="00EF3916">
        <w:rPr>
          <w:rFonts w:ascii="Times New Roman" w:hAnsi="Times New Roman"/>
          <w:sz w:val="22"/>
          <w:szCs w:val="22"/>
          <w:lang w:val="en-GB"/>
        </w:rPr>
        <w:t>up  by</w:t>
      </w:r>
      <w:proofErr w:type="gramEnd"/>
      <w:r w:rsidR="00895371" w:rsidRPr="00EF3916">
        <w:rPr>
          <w:rFonts w:ascii="Times New Roman" w:hAnsi="Times New Roman"/>
          <w:sz w:val="22"/>
          <w:szCs w:val="22"/>
          <w:lang w:val="en-GB"/>
        </w:rPr>
        <w:t xml:space="preserve"> identifying</w:t>
      </w:r>
      <w:r w:rsidRPr="00EF3916">
        <w:rPr>
          <w:rFonts w:ascii="Times New Roman" w:hAnsi="Times New Roman"/>
          <w:sz w:val="22"/>
          <w:szCs w:val="22"/>
          <w:lang w:val="en-GB"/>
        </w:rPr>
        <w:t xml:space="preserve"> the interested actors and the methods.</w:t>
      </w:r>
    </w:p>
    <w:p w14:paraId="64F5F47D" w14:textId="0ACC5498" w:rsidR="00025E52" w:rsidRPr="00EF3916" w:rsidRDefault="00025E52" w:rsidP="003B4DEE">
      <w:pPr>
        <w:pStyle w:val="ColorfulList-Accent11"/>
        <w:numPr>
          <w:ilvl w:val="0"/>
          <w:numId w:val="10"/>
        </w:numPr>
        <w:ind w:left="-72" w:right="-720"/>
        <w:jc w:val="both"/>
        <w:rPr>
          <w:rFonts w:ascii="Times New Roman" w:hAnsi="Times New Roman"/>
          <w:sz w:val="22"/>
          <w:szCs w:val="22"/>
          <w:lang w:val="en-GB"/>
        </w:rPr>
      </w:pPr>
      <w:r w:rsidRPr="00EF3916">
        <w:rPr>
          <w:rFonts w:ascii="Times New Roman" w:hAnsi="Times New Roman"/>
          <w:sz w:val="22"/>
          <w:szCs w:val="22"/>
          <w:lang w:val="en-GB"/>
        </w:rPr>
        <w:t>The establishment of Communities of Practice</w:t>
      </w:r>
      <w:r w:rsidR="00895371" w:rsidRPr="00EF3916">
        <w:rPr>
          <w:rFonts w:ascii="Times New Roman" w:hAnsi="Times New Roman"/>
          <w:sz w:val="22"/>
          <w:szCs w:val="22"/>
          <w:lang w:val="en-GB"/>
        </w:rPr>
        <w:t>s</w:t>
      </w:r>
      <w:r w:rsidRPr="00EF3916">
        <w:rPr>
          <w:rFonts w:ascii="Times New Roman" w:hAnsi="Times New Roman"/>
          <w:sz w:val="22"/>
          <w:szCs w:val="22"/>
          <w:lang w:val="en-GB"/>
        </w:rPr>
        <w:t xml:space="preserve"> (CoP) or networks of practitioners to share online reflections on issues or experiences and establish collaboration links. Electronic forums would be organized for this purpose, bringin</w:t>
      </w:r>
      <w:r w:rsidR="00895371" w:rsidRPr="00EF3916">
        <w:rPr>
          <w:rFonts w:ascii="Times New Roman" w:hAnsi="Times New Roman"/>
          <w:sz w:val="22"/>
          <w:szCs w:val="22"/>
          <w:lang w:val="en-GB"/>
        </w:rPr>
        <w:t>g together the members of the CoPs</w:t>
      </w:r>
      <w:r w:rsidRPr="00EF3916">
        <w:rPr>
          <w:rFonts w:ascii="Times New Roman" w:hAnsi="Times New Roman"/>
          <w:sz w:val="22"/>
          <w:szCs w:val="22"/>
          <w:lang w:val="en-GB"/>
        </w:rPr>
        <w:t>.</w:t>
      </w:r>
    </w:p>
    <w:p w14:paraId="34AFAD47" w14:textId="77777777" w:rsidR="00663F7D" w:rsidRPr="00EF3916" w:rsidRDefault="00663F7D" w:rsidP="00663F7D">
      <w:pPr>
        <w:ind w:left="-720" w:right="-576"/>
        <w:jc w:val="both"/>
        <w:rPr>
          <w:rFonts w:ascii="Times New Roman" w:hAnsi="Times New Roman"/>
          <w:lang w:val="en-GB"/>
        </w:rPr>
      </w:pPr>
    </w:p>
    <w:p w14:paraId="0FF32FA0" w14:textId="0166CC1C" w:rsidR="006F1206" w:rsidRPr="00EF3916" w:rsidRDefault="00025E52" w:rsidP="00663F7D">
      <w:pPr>
        <w:ind w:left="-720" w:right="-576"/>
        <w:jc w:val="both"/>
        <w:rPr>
          <w:rFonts w:ascii="Times New Roman" w:hAnsi="Times New Roman"/>
          <w:lang w:val="en-GB"/>
        </w:rPr>
      </w:pPr>
      <w:r w:rsidRPr="00EF3916">
        <w:rPr>
          <w:rFonts w:ascii="Times New Roman" w:hAnsi="Times New Roman"/>
          <w:lang w:val="en-GB"/>
        </w:rPr>
        <w:t xml:space="preserve">An annual evaluation of the knowledge management system will be carried out to take stock of it, draw lessons learned, reinforce what has been learned and correct shortcomings. </w:t>
      </w:r>
    </w:p>
    <w:p w14:paraId="5FB0F356" w14:textId="77777777" w:rsidR="00663F7D" w:rsidRPr="00EF3916" w:rsidRDefault="00663F7D" w:rsidP="00663F7D">
      <w:pPr>
        <w:ind w:left="-720" w:right="-576"/>
        <w:jc w:val="both"/>
        <w:rPr>
          <w:rFonts w:ascii="Times New Roman" w:hAnsi="Times New Roman"/>
          <w:lang w:val="en-GB"/>
        </w:rPr>
      </w:pPr>
    </w:p>
    <w:p w14:paraId="0CD58272" w14:textId="77777777" w:rsidR="00B76AAD" w:rsidRPr="00EF3916" w:rsidRDefault="00B76AAD" w:rsidP="00663F7D">
      <w:pPr>
        <w:pStyle w:val="GEFFieldtoFillout"/>
        <w:ind w:right="-576"/>
        <w:rPr>
          <w:b/>
          <w:color w:val="auto"/>
        </w:rPr>
      </w:pPr>
      <w:r w:rsidRPr="00EF3916">
        <w:rPr>
          <w:b/>
          <w:color w:val="auto"/>
        </w:rPr>
        <w:t>9. Monitoring and Evaluation. Describe the budgeted M&amp;E plan.</w:t>
      </w:r>
    </w:p>
    <w:p w14:paraId="5854F532" w14:textId="77777777" w:rsidR="0095495E" w:rsidRPr="00EF3916" w:rsidRDefault="0095495E" w:rsidP="00663F7D">
      <w:pPr>
        <w:keepNext/>
        <w:keepLines/>
        <w:ind w:left="-720" w:right="-576"/>
        <w:jc w:val="both"/>
        <w:outlineLvl w:val="0"/>
        <w:rPr>
          <w:rFonts w:ascii="Times New Roman" w:eastAsia="Times New Roman" w:hAnsi="Times New Roman"/>
          <w:lang w:val="en-GB" w:eastAsia="x-none"/>
        </w:rPr>
      </w:pPr>
    </w:p>
    <w:p w14:paraId="5B2E19F4" w14:textId="5BCF75D4" w:rsidR="0095495E" w:rsidRPr="00EF3916" w:rsidRDefault="0095495E" w:rsidP="00663F7D">
      <w:pPr>
        <w:ind w:left="-720" w:right="-576"/>
        <w:jc w:val="both"/>
        <w:rPr>
          <w:rFonts w:ascii="Times New Roman" w:hAnsi="Times New Roman"/>
          <w:lang w:val="en-GB"/>
        </w:rPr>
      </w:pPr>
      <w:r w:rsidRPr="00EF3916">
        <w:rPr>
          <w:rFonts w:ascii="Times New Roman" w:hAnsi="Times New Roman"/>
          <w:lang w:val="en-GB"/>
        </w:rPr>
        <w:t xml:space="preserve">The project will follow UNEP standard monitoring, reporting and evaluation processes and procedures for GEF projects. The costed M &amp; E Plan is in the table below. Reporting requirements and templates are an integral part of the UNEP legal instrument to be signed by the executing partners and UNEP. </w:t>
      </w:r>
    </w:p>
    <w:p w14:paraId="12A67D03" w14:textId="77777777" w:rsidR="0095495E" w:rsidRPr="00EF3916" w:rsidRDefault="0095495E" w:rsidP="00663F7D">
      <w:pPr>
        <w:ind w:left="-720" w:right="-576"/>
        <w:jc w:val="both"/>
        <w:rPr>
          <w:rFonts w:ascii="Times New Roman" w:hAnsi="Times New Roman"/>
          <w:b/>
          <w:lang w:val="en-GB"/>
        </w:rPr>
      </w:pPr>
    </w:p>
    <w:tbl>
      <w:tblPr>
        <w:tblW w:w="575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29"/>
        <w:gridCol w:w="2728"/>
        <w:gridCol w:w="1284"/>
        <w:gridCol w:w="1284"/>
        <w:gridCol w:w="2728"/>
      </w:tblGrid>
      <w:tr w:rsidR="0095495E" w:rsidRPr="00EF3916" w14:paraId="26E3A629" w14:textId="77777777" w:rsidTr="00663F7D">
        <w:trPr>
          <w:tblHeader/>
        </w:trPr>
        <w:tc>
          <w:tcPr>
            <w:tcW w:w="2410" w:type="dxa"/>
            <w:tcBorders>
              <w:top w:val="single" w:sz="4" w:space="0" w:color="auto"/>
              <w:left w:val="single" w:sz="4" w:space="0" w:color="auto"/>
              <w:bottom w:val="single" w:sz="4" w:space="0" w:color="auto"/>
              <w:right w:val="single" w:sz="4" w:space="0" w:color="auto"/>
            </w:tcBorders>
            <w:shd w:val="clear" w:color="auto" w:fill="CCCCCC"/>
            <w:hideMark/>
          </w:tcPr>
          <w:p w14:paraId="181687A0" w14:textId="77777777" w:rsidR="0095495E" w:rsidRPr="00EF3916" w:rsidRDefault="0095495E" w:rsidP="006C2188">
            <w:pPr>
              <w:ind w:left="360"/>
              <w:jc w:val="both"/>
              <w:rPr>
                <w:rFonts w:ascii="Times New Roman" w:hAnsi="Times New Roman"/>
                <w:b/>
                <w:bCs/>
                <w:sz w:val="20"/>
                <w:szCs w:val="20"/>
                <w:lang w:val="en-GB"/>
              </w:rPr>
            </w:pPr>
            <w:r w:rsidRPr="00EF3916">
              <w:rPr>
                <w:rFonts w:ascii="Times New Roman" w:hAnsi="Times New Roman"/>
                <w:b/>
                <w:bCs/>
                <w:sz w:val="20"/>
                <w:szCs w:val="20"/>
                <w:lang w:val="en-GB"/>
              </w:rPr>
              <w:t>Type of M&amp;E activity</w:t>
            </w:r>
          </w:p>
        </w:tc>
        <w:tc>
          <w:tcPr>
            <w:tcW w:w="2410" w:type="dxa"/>
            <w:tcBorders>
              <w:top w:val="single" w:sz="4" w:space="0" w:color="auto"/>
              <w:left w:val="single" w:sz="4" w:space="0" w:color="auto"/>
              <w:bottom w:val="single" w:sz="4" w:space="0" w:color="auto"/>
              <w:right w:val="single" w:sz="4" w:space="0" w:color="auto"/>
            </w:tcBorders>
            <w:shd w:val="clear" w:color="auto" w:fill="CCCCCC"/>
            <w:hideMark/>
          </w:tcPr>
          <w:p w14:paraId="335DCD0F" w14:textId="77777777" w:rsidR="0095495E" w:rsidRPr="00EF3916" w:rsidRDefault="0095495E" w:rsidP="006C2188">
            <w:pPr>
              <w:ind w:left="360"/>
              <w:jc w:val="both"/>
              <w:rPr>
                <w:rFonts w:ascii="Times New Roman" w:hAnsi="Times New Roman"/>
                <w:b/>
                <w:bCs/>
                <w:sz w:val="20"/>
                <w:szCs w:val="20"/>
                <w:lang w:val="en-GB"/>
              </w:rPr>
            </w:pPr>
            <w:r w:rsidRPr="00EF3916">
              <w:rPr>
                <w:rFonts w:ascii="Times New Roman" w:hAnsi="Times New Roman"/>
                <w:b/>
                <w:bCs/>
                <w:sz w:val="20"/>
                <w:szCs w:val="20"/>
                <w:lang w:val="en-GB"/>
              </w:rPr>
              <w:t>Responsible Parties</w:t>
            </w:r>
          </w:p>
        </w:tc>
        <w:tc>
          <w:tcPr>
            <w:tcW w:w="1134" w:type="dxa"/>
            <w:tcBorders>
              <w:top w:val="single" w:sz="4" w:space="0" w:color="auto"/>
              <w:left w:val="single" w:sz="4" w:space="0" w:color="auto"/>
              <w:bottom w:val="single" w:sz="4" w:space="0" w:color="auto"/>
              <w:right w:val="single" w:sz="4" w:space="0" w:color="auto"/>
            </w:tcBorders>
            <w:shd w:val="clear" w:color="auto" w:fill="CCCCCC"/>
            <w:hideMark/>
          </w:tcPr>
          <w:p w14:paraId="30907A50" w14:textId="77777777" w:rsidR="0095495E" w:rsidRPr="00EF3916" w:rsidRDefault="0095495E" w:rsidP="006C2188">
            <w:pPr>
              <w:jc w:val="both"/>
              <w:rPr>
                <w:rFonts w:ascii="Times New Roman" w:hAnsi="Times New Roman"/>
                <w:b/>
                <w:bCs/>
                <w:sz w:val="20"/>
                <w:szCs w:val="20"/>
                <w:lang w:val="en-GB"/>
              </w:rPr>
            </w:pPr>
            <w:r w:rsidRPr="00EF3916">
              <w:rPr>
                <w:rFonts w:ascii="Times New Roman" w:hAnsi="Times New Roman"/>
                <w:b/>
                <w:bCs/>
                <w:sz w:val="20"/>
                <w:szCs w:val="20"/>
                <w:lang w:val="en-GB"/>
              </w:rPr>
              <w:t>Budget from GEF</w:t>
            </w:r>
          </w:p>
        </w:tc>
        <w:tc>
          <w:tcPr>
            <w:tcW w:w="1134" w:type="dxa"/>
            <w:tcBorders>
              <w:top w:val="single" w:sz="4" w:space="0" w:color="auto"/>
              <w:left w:val="single" w:sz="4" w:space="0" w:color="auto"/>
              <w:bottom w:val="single" w:sz="4" w:space="0" w:color="auto"/>
              <w:right w:val="single" w:sz="4" w:space="0" w:color="auto"/>
            </w:tcBorders>
            <w:shd w:val="clear" w:color="auto" w:fill="CCCCCC"/>
            <w:hideMark/>
          </w:tcPr>
          <w:p w14:paraId="31B11BF1" w14:textId="77777777" w:rsidR="0095495E" w:rsidRPr="00EF3916" w:rsidRDefault="0095495E" w:rsidP="006C2188">
            <w:pPr>
              <w:jc w:val="both"/>
              <w:rPr>
                <w:rFonts w:ascii="Times New Roman" w:hAnsi="Times New Roman"/>
                <w:b/>
                <w:bCs/>
                <w:sz w:val="20"/>
                <w:szCs w:val="20"/>
                <w:lang w:val="en-GB"/>
              </w:rPr>
            </w:pPr>
            <w:r w:rsidRPr="00EF3916">
              <w:rPr>
                <w:rFonts w:ascii="Times New Roman" w:hAnsi="Times New Roman"/>
                <w:b/>
                <w:bCs/>
                <w:sz w:val="20"/>
                <w:szCs w:val="20"/>
                <w:lang w:val="en-GB"/>
              </w:rPr>
              <w:t>Budget co-finance</w:t>
            </w:r>
          </w:p>
        </w:tc>
        <w:tc>
          <w:tcPr>
            <w:tcW w:w="2410" w:type="dxa"/>
            <w:tcBorders>
              <w:top w:val="single" w:sz="4" w:space="0" w:color="auto"/>
              <w:left w:val="single" w:sz="4" w:space="0" w:color="auto"/>
              <w:bottom w:val="single" w:sz="4" w:space="0" w:color="auto"/>
              <w:right w:val="single" w:sz="4" w:space="0" w:color="auto"/>
            </w:tcBorders>
            <w:shd w:val="clear" w:color="auto" w:fill="CCCCCC"/>
            <w:hideMark/>
          </w:tcPr>
          <w:p w14:paraId="7289ADF6" w14:textId="77777777" w:rsidR="0095495E" w:rsidRPr="00EF3916" w:rsidRDefault="0095495E" w:rsidP="006C2188">
            <w:pPr>
              <w:ind w:left="360"/>
              <w:jc w:val="both"/>
              <w:rPr>
                <w:rFonts w:ascii="Times New Roman" w:hAnsi="Times New Roman"/>
                <w:b/>
                <w:bCs/>
                <w:sz w:val="20"/>
                <w:szCs w:val="20"/>
                <w:lang w:val="en-GB"/>
              </w:rPr>
            </w:pPr>
            <w:r w:rsidRPr="00EF3916">
              <w:rPr>
                <w:rFonts w:ascii="Times New Roman" w:hAnsi="Times New Roman"/>
                <w:b/>
                <w:bCs/>
                <w:sz w:val="20"/>
                <w:szCs w:val="20"/>
                <w:lang w:val="en-GB"/>
              </w:rPr>
              <w:t>Time Frame</w:t>
            </w:r>
          </w:p>
        </w:tc>
      </w:tr>
      <w:tr w:rsidR="0095495E" w:rsidRPr="00EF3916" w14:paraId="448C4739" w14:textId="77777777" w:rsidTr="00663F7D">
        <w:tc>
          <w:tcPr>
            <w:tcW w:w="2410" w:type="dxa"/>
            <w:tcBorders>
              <w:top w:val="single" w:sz="4" w:space="0" w:color="auto"/>
              <w:left w:val="single" w:sz="4" w:space="0" w:color="auto"/>
              <w:bottom w:val="single" w:sz="4" w:space="0" w:color="auto"/>
              <w:right w:val="single" w:sz="4" w:space="0" w:color="auto"/>
            </w:tcBorders>
            <w:hideMark/>
          </w:tcPr>
          <w:p w14:paraId="066A4D09" w14:textId="77777777" w:rsidR="0095495E" w:rsidRPr="00644389" w:rsidRDefault="0095495E" w:rsidP="006C2188">
            <w:pPr>
              <w:spacing w:line="228" w:lineRule="auto"/>
              <w:jc w:val="both"/>
              <w:rPr>
                <w:rFonts w:ascii="Times New Roman" w:hAnsi="Times New Roman"/>
                <w:sz w:val="20"/>
                <w:szCs w:val="20"/>
                <w:lang w:val="en-GB"/>
              </w:rPr>
            </w:pPr>
            <w:r w:rsidRPr="00644389">
              <w:rPr>
                <w:rFonts w:ascii="Times New Roman" w:hAnsi="Times New Roman"/>
                <w:sz w:val="20"/>
                <w:szCs w:val="20"/>
                <w:lang w:val="en-GB"/>
              </w:rPr>
              <w:t>Inception Meeting</w:t>
            </w:r>
          </w:p>
        </w:tc>
        <w:tc>
          <w:tcPr>
            <w:tcW w:w="2410" w:type="dxa"/>
            <w:tcBorders>
              <w:top w:val="single" w:sz="4" w:space="0" w:color="auto"/>
              <w:left w:val="single" w:sz="4" w:space="0" w:color="auto"/>
              <w:bottom w:val="single" w:sz="4" w:space="0" w:color="auto"/>
              <w:right w:val="single" w:sz="4" w:space="0" w:color="auto"/>
            </w:tcBorders>
            <w:hideMark/>
          </w:tcPr>
          <w:p w14:paraId="371A1974" w14:textId="77777777" w:rsidR="0095495E" w:rsidRPr="00EF3916" w:rsidRDefault="0095495E" w:rsidP="003B4DEE">
            <w:pPr>
              <w:widowControl w:val="0"/>
              <w:numPr>
                <w:ilvl w:val="0"/>
                <w:numId w:val="20"/>
              </w:numPr>
              <w:tabs>
                <w:tab w:val="left" w:pos="267"/>
              </w:tabs>
              <w:autoSpaceDE w:val="0"/>
              <w:autoSpaceDN w:val="0"/>
              <w:spacing w:line="235" w:lineRule="auto"/>
              <w:ind w:right="264"/>
              <w:jc w:val="both"/>
              <w:rPr>
                <w:rFonts w:ascii="Times New Roman" w:hAnsi="Times New Roman"/>
                <w:sz w:val="20"/>
                <w:szCs w:val="20"/>
                <w:lang w:val="en-GB"/>
              </w:rPr>
            </w:pPr>
            <w:r w:rsidRPr="00EF3916">
              <w:rPr>
                <w:rFonts w:ascii="Times New Roman" w:hAnsi="Times New Roman"/>
                <w:sz w:val="20"/>
                <w:szCs w:val="20"/>
                <w:lang w:val="en-GB"/>
              </w:rPr>
              <w:t>Project Management Unit (PMU)</w:t>
            </w:r>
          </w:p>
          <w:p w14:paraId="7F4F400B" w14:textId="77777777" w:rsidR="0095495E" w:rsidRPr="00EF3916" w:rsidRDefault="0095495E" w:rsidP="003B4DEE">
            <w:pPr>
              <w:widowControl w:val="0"/>
              <w:numPr>
                <w:ilvl w:val="0"/>
                <w:numId w:val="20"/>
              </w:numPr>
              <w:tabs>
                <w:tab w:val="left" w:pos="267"/>
              </w:tabs>
              <w:autoSpaceDE w:val="0"/>
              <w:autoSpaceDN w:val="0"/>
              <w:jc w:val="both"/>
              <w:rPr>
                <w:rFonts w:ascii="Times New Roman" w:hAnsi="Times New Roman"/>
                <w:sz w:val="20"/>
                <w:szCs w:val="20"/>
                <w:lang w:val="en-GB"/>
              </w:rPr>
            </w:pPr>
            <w:r w:rsidRPr="00EF3916">
              <w:rPr>
                <w:rFonts w:ascii="Times New Roman" w:hAnsi="Times New Roman"/>
                <w:sz w:val="20"/>
                <w:szCs w:val="20"/>
                <w:lang w:val="en-GB"/>
              </w:rPr>
              <w:t>UNEP</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E58DC16" w14:textId="6BA87804" w:rsidR="0095495E" w:rsidRPr="00EF3916" w:rsidRDefault="0095495E" w:rsidP="00663F7D">
            <w:pPr>
              <w:widowControl w:val="0"/>
              <w:autoSpaceDE w:val="0"/>
              <w:autoSpaceDN w:val="0"/>
              <w:spacing w:line="225" w:lineRule="exact"/>
              <w:ind w:right="95"/>
              <w:jc w:val="right"/>
              <w:rPr>
                <w:rFonts w:ascii="Times New Roman" w:hAnsi="Times New Roman"/>
                <w:sz w:val="20"/>
                <w:szCs w:val="20"/>
                <w:lang w:val="en-GB"/>
              </w:rPr>
            </w:pPr>
            <w:r w:rsidRPr="00EF3916">
              <w:rPr>
                <w:rFonts w:ascii="Times New Roman" w:hAnsi="Times New Roman"/>
                <w:sz w:val="20"/>
                <w:szCs w:val="20"/>
                <w:lang w:val="en-GB"/>
              </w:rPr>
              <w:t>1</w:t>
            </w:r>
            <w:r w:rsidR="008D115D" w:rsidRPr="00EF3916">
              <w:rPr>
                <w:rFonts w:ascii="Times New Roman" w:hAnsi="Times New Roman"/>
                <w:sz w:val="20"/>
                <w:szCs w:val="20"/>
                <w:lang w:val="en-GB"/>
              </w:rPr>
              <w:t>5</w:t>
            </w:r>
            <w:r w:rsidR="00663F7D" w:rsidRPr="00EF3916">
              <w:rPr>
                <w:rFonts w:ascii="Times New Roman" w:hAnsi="Times New Roman"/>
                <w:sz w:val="20"/>
                <w:szCs w:val="20"/>
                <w:lang w:val="en-GB"/>
              </w:rPr>
              <w:t>,</w:t>
            </w:r>
            <w:r w:rsidRPr="00EF3916">
              <w:rPr>
                <w:rFonts w:ascii="Times New Roman" w:hAnsi="Times New Roman"/>
                <w:sz w:val="20"/>
                <w:szCs w:val="20"/>
                <w:lang w:val="en-GB"/>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FFF5A8" w14:textId="629F77E1" w:rsidR="0095495E" w:rsidRPr="00EF3916" w:rsidRDefault="0095495E" w:rsidP="00663F7D">
            <w:pPr>
              <w:widowControl w:val="0"/>
              <w:autoSpaceDE w:val="0"/>
              <w:autoSpaceDN w:val="0"/>
              <w:spacing w:line="225" w:lineRule="exact"/>
              <w:ind w:right="96"/>
              <w:jc w:val="right"/>
              <w:rPr>
                <w:rFonts w:ascii="Times New Roman" w:hAnsi="Times New Roman"/>
                <w:sz w:val="20"/>
                <w:szCs w:val="20"/>
                <w:lang w:val="en-GB"/>
              </w:rPr>
            </w:pPr>
            <w:r w:rsidRPr="00EF3916">
              <w:rPr>
                <w:rFonts w:ascii="Times New Roman" w:hAnsi="Times New Roman"/>
                <w:sz w:val="20"/>
                <w:szCs w:val="20"/>
                <w:lang w:val="en-GB"/>
              </w:rPr>
              <w:t>30</w:t>
            </w:r>
            <w:r w:rsidR="00663F7D" w:rsidRPr="00EF3916">
              <w:rPr>
                <w:rFonts w:ascii="Times New Roman" w:hAnsi="Times New Roman"/>
                <w:sz w:val="20"/>
                <w:szCs w:val="20"/>
                <w:lang w:val="en-GB"/>
              </w:rPr>
              <w:t>,</w:t>
            </w:r>
            <w:r w:rsidRPr="00EF3916">
              <w:rPr>
                <w:rFonts w:ascii="Times New Roman" w:hAnsi="Times New Roman"/>
                <w:sz w:val="20"/>
                <w:szCs w:val="20"/>
                <w:lang w:val="en-GB"/>
              </w:rPr>
              <w:t>000</w:t>
            </w:r>
          </w:p>
        </w:tc>
        <w:tc>
          <w:tcPr>
            <w:tcW w:w="2410" w:type="dxa"/>
            <w:tcBorders>
              <w:top w:val="single" w:sz="4" w:space="0" w:color="auto"/>
              <w:left w:val="single" w:sz="4" w:space="0" w:color="auto"/>
              <w:bottom w:val="single" w:sz="4" w:space="0" w:color="auto"/>
              <w:right w:val="single" w:sz="4" w:space="0" w:color="auto"/>
            </w:tcBorders>
            <w:hideMark/>
          </w:tcPr>
          <w:p w14:paraId="63801AAD" w14:textId="77777777" w:rsidR="0095495E" w:rsidRPr="00EF3916" w:rsidRDefault="0095495E" w:rsidP="006C2188">
            <w:pPr>
              <w:spacing w:line="228" w:lineRule="auto"/>
              <w:jc w:val="both"/>
              <w:rPr>
                <w:rFonts w:ascii="Times New Roman" w:hAnsi="Times New Roman"/>
                <w:sz w:val="20"/>
                <w:szCs w:val="20"/>
                <w:lang w:val="en-GB"/>
              </w:rPr>
            </w:pPr>
            <w:r w:rsidRPr="00EF3916">
              <w:rPr>
                <w:rFonts w:ascii="Times New Roman" w:hAnsi="Times New Roman"/>
                <w:sz w:val="20"/>
                <w:szCs w:val="20"/>
                <w:lang w:val="en-GB"/>
              </w:rPr>
              <w:t xml:space="preserve">Within </w:t>
            </w:r>
            <w:r w:rsidRPr="00EF3916">
              <w:rPr>
                <w:rFonts w:ascii="Times New Roman" w:hAnsi="Times New Roman"/>
                <w:noProof/>
                <w:sz w:val="20"/>
                <w:szCs w:val="20"/>
                <w:lang w:val="en-GB"/>
              </w:rPr>
              <w:t>2</w:t>
            </w:r>
            <w:r w:rsidRPr="00EF3916">
              <w:rPr>
                <w:rFonts w:ascii="Times New Roman" w:hAnsi="Times New Roman"/>
                <w:sz w:val="20"/>
                <w:szCs w:val="20"/>
                <w:lang w:val="en-GB"/>
              </w:rPr>
              <w:t xml:space="preserve"> months of project start-up</w:t>
            </w:r>
          </w:p>
        </w:tc>
      </w:tr>
      <w:tr w:rsidR="0095495E" w:rsidRPr="00EF3916" w14:paraId="214A0355" w14:textId="77777777" w:rsidTr="00663F7D">
        <w:tc>
          <w:tcPr>
            <w:tcW w:w="2410" w:type="dxa"/>
            <w:tcBorders>
              <w:top w:val="single" w:sz="4" w:space="0" w:color="auto"/>
              <w:left w:val="single" w:sz="4" w:space="0" w:color="auto"/>
              <w:bottom w:val="single" w:sz="4" w:space="0" w:color="auto"/>
              <w:right w:val="single" w:sz="4" w:space="0" w:color="auto"/>
            </w:tcBorders>
            <w:hideMark/>
          </w:tcPr>
          <w:p w14:paraId="54953085" w14:textId="77777777" w:rsidR="0095495E" w:rsidRPr="00644389" w:rsidRDefault="0095495E" w:rsidP="006C2188">
            <w:pPr>
              <w:spacing w:line="228" w:lineRule="auto"/>
              <w:jc w:val="both"/>
              <w:rPr>
                <w:rFonts w:ascii="Times New Roman" w:hAnsi="Times New Roman"/>
                <w:sz w:val="20"/>
                <w:szCs w:val="20"/>
                <w:lang w:val="en-GB"/>
              </w:rPr>
            </w:pPr>
            <w:r w:rsidRPr="00644389">
              <w:rPr>
                <w:rFonts w:ascii="Times New Roman" w:hAnsi="Times New Roman"/>
                <w:sz w:val="20"/>
                <w:szCs w:val="20"/>
                <w:lang w:val="en-GB"/>
              </w:rPr>
              <w:t>Inception Report</w:t>
            </w:r>
          </w:p>
        </w:tc>
        <w:tc>
          <w:tcPr>
            <w:tcW w:w="2410" w:type="dxa"/>
            <w:tcBorders>
              <w:top w:val="single" w:sz="4" w:space="0" w:color="auto"/>
              <w:left w:val="single" w:sz="4" w:space="0" w:color="auto"/>
              <w:bottom w:val="single" w:sz="4" w:space="0" w:color="auto"/>
              <w:right w:val="single" w:sz="4" w:space="0" w:color="auto"/>
            </w:tcBorders>
            <w:hideMark/>
          </w:tcPr>
          <w:p w14:paraId="7A733DD9" w14:textId="77777777" w:rsidR="0095495E" w:rsidRPr="00EF3916" w:rsidRDefault="0095495E" w:rsidP="003B4DEE">
            <w:pPr>
              <w:widowControl w:val="0"/>
              <w:numPr>
                <w:ilvl w:val="0"/>
                <w:numId w:val="21"/>
              </w:numPr>
              <w:tabs>
                <w:tab w:val="left" w:pos="267"/>
              </w:tabs>
              <w:autoSpaceDE w:val="0"/>
              <w:autoSpaceDN w:val="0"/>
              <w:spacing w:line="243" w:lineRule="exact"/>
              <w:jc w:val="both"/>
              <w:rPr>
                <w:rFonts w:ascii="Times New Roman" w:hAnsi="Times New Roman"/>
                <w:sz w:val="20"/>
                <w:szCs w:val="20"/>
                <w:lang w:val="en-GB"/>
              </w:rPr>
            </w:pPr>
            <w:r w:rsidRPr="00EF3916">
              <w:rPr>
                <w:rFonts w:ascii="Times New Roman" w:hAnsi="Times New Roman"/>
                <w:sz w:val="20"/>
                <w:szCs w:val="20"/>
                <w:lang w:val="en-GB"/>
              </w:rPr>
              <w:t>PMU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2189E60" w14:textId="084AE9B9" w:rsidR="0095495E" w:rsidRPr="00EF3916" w:rsidRDefault="008D115D" w:rsidP="00663F7D">
            <w:pPr>
              <w:widowControl w:val="0"/>
              <w:autoSpaceDE w:val="0"/>
              <w:autoSpaceDN w:val="0"/>
              <w:spacing w:line="228" w:lineRule="exact"/>
              <w:ind w:right="96"/>
              <w:jc w:val="right"/>
              <w:rPr>
                <w:rFonts w:ascii="Times New Roman" w:hAnsi="Times New Roman"/>
                <w:sz w:val="20"/>
                <w:szCs w:val="20"/>
                <w:lang w:val="en-GB"/>
              </w:rPr>
            </w:pPr>
            <w:r w:rsidRPr="00EF3916">
              <w:rPr>
                <w:rFonts w:ascii="Times New Roman" w:hAnsi="Times New Roman"/>
                <w:sz w:val="20"/>
                <w:szCs w:val="20"/>
                <w:lang w:val="en-GB"/>
              </w:rPr>
              <w:t>0</w:t>
            </w:r>
          </w:p>
        </w:tc>
        <w:tc>
          <w:tcPr>
            <w:tcW w:w="1134" w:type="dxa"/>
            <w:tcBorders>
              <w:top w:val="single" w:sz="4" w:space="0" w:color="auto"/>
              <w:left w:val="single" w:sz="4" w:space="0" w:color="auto"/>
              <w:bottom w:val="single" w:sz="4" w:space="0" w:color="auto"/>
              <w:right w:val="single" w:sz="4" w:space="0" w:color="auto"/>
            </w:tcBorders>
            <w:vAlign w:val="center"/>
          </w:tcPr>
          <w:p w14:paraId="75809C1E" w14:textId="77777777" w:rsidR="0095495E" w:rsidRPr="00EF3916" w:rsidRDefault="0095495E" w:rsidP="00663F7D">
            <w:pPr>
              <w:widowControl w:val="0"/>
              <w:autoSpaceDE w:val="0"/>
              <w:autoSpaceDN w:val="0"/>
              <w:spacing w:line="228" w:lineRule="exact"/>
              <w:ind w:right="96"/>
              <w:jc w:val="right"/>
              <w:rPr>
                <w:rFonts w:ascii="Times New Roman" w:hAnsi="Times New Roman"/>
                <w:sz w:val="20"/>
                <w:szCs w:val="20"/>
                <w:lang w:val="en-GB"/>
              </w:rPr>
            </w:pPr>
          </w:p>
        </w:tc>
        <w:tc>
          <w:tcPr>
            <w:tcW w:w="2410" w:type="dxa"/>
            <w:tcBorders>
              <w:top w:val="single" w:sz="4" w:space="0" w:color="auto"/>
              <w:left w:val="single" w:sz="4" w:space="0" w:color="auto"/>
              <w:bottom w:val="single" w:sz="4" w:space="0" w:color="auto"/>
              <w:right w:val="single" w:sz="4" w:space="0" w:color="auto"/>
            </w:tcBorders>
            <w:hideMark/>
          </w:tcPr>
          <w:p w14:paraId="61F22388" w14:textId="77777777" w:rsidR="0095495E" w:rsidRPr="00EF3916" w:rsidRDefault="0095495E" w:rsidP="006C2188">
            <w:pPr>
              <w:spacing w:line="228" w:lineRule="auto"/>
              <w:jc w:val="both"/>
              <w:rPr>
                <w:rFonts w:ascii="Times New Roman" w:hAnsi="Times New Roman"/>
                <w:sz w:val="20"/>
                <w:szCs w:val="20"/>
                <w:lang w:val="en-GB"/>
              </w:rPr>
            </w:pPr>
            <w:r w:rsidRPr="00EF3916">
              <w:rPr>
                <w:rFonts w:ascii="Times New Roman" w:hAnsi="Times New Roman"/>
                <w:noProof/>
                <w:sz w:val="20"/>
                <w:szCs w:val="20"/>
                <w:lang w:val="en-GB"/>
              </w:rPr>
              <w:t>1</w:t>
            </w:r>
            <w:r w:rsidRPr="00EF3916">
              <w:rPr>
                <w:rFonts w:ascii="Times New Roman" w:hAnsi="Times New Roman"/>
                <w:sz w:val="20"/>
                <w:szCs w:val="20"/>
                <w:lang w:val="en-GB"/>
              </w:rPr>
              <w:t xml:space="preserve"> month after project inception meeting</w:t>
            </w:r>
          </w:p>
        </w:tc>
      </w:tr>
      <w:tr w:rsidR="0095495E" w:rsidRPr="00EF3916" w14:paraId="0AE97033" w14:textId="77777777" w:rsidTr="00663F7D">
        <w:tc>
          <w:tcPr>
            <w:tcW w:w="2410" w:type="dxa"/>
            <w:tcBorders>
              <w:top w:val="single" w:sz="4" w:space="0" w:color="auto"/>
              <w:left w:val="single" w:sz="4" w:space="0" w:color="auto"/>
              <w:bottom w:val="single" w:sz="4" w:space="0" w:color="auto"/>
              <w:right w:val="single" w:sz="4" w:space="0" w:color="auto"/>
            </w:tcBorders>
            <w:hideMark/>
          </w:tcPr>
          <w:p w14:paraId="65C621E7" w14:textId="77777777" w:rsidR="0095495E" w:rsidRPr="00EF3916" w:rsidRDefault="0095495E" w:rsidP="006C2188">
            <w:pPr>
              <w:spacing w:line="228" w:lineRule="auto"/>
              <w:jc w:val="both"/>
              <w:rPr>
                <w:rFonts w:ascii="Times New Roman" w:hAnsi="Times New Roman"/>
                <w:sz w:val="20"/>
                <w:szCs w:val="20"/>
                <w:lang w:val="en-GB"/>
              </w:rPr>
            </w:pPr>
            <w:r w:rsidRPr="00644389">
              <w:rPr>
                <w:rFonts w:ascii="Times New Roman" w:hAnsi="Times New Roman"/>
                <w:sz w:val="20"/>
                <w:szCs w:val="20"/>
                <w:lang w:val="en-GB"/>
              </w:rPr>
              <w:t xml:space="preserve">Semi-annual Progress/ Operational Reports to UNEP </w:t>
            </w:r>
          </w:p>
        </w:tc>
        <w:tc>
          <w:tcPr>
            <w:tcW w:w="2410" w:type="dxa"/>
            <w:tcBorders>
              <w:top w:val="single" w:sz="4" w:space="0" w:color="auto"/>
              <w:left w:val="single" w:sz="4" w:space="0" w:color="auto"/>
              <w:bottom w:val="single" w:sz="4" w:space="0" w:color="auto"/>
              <w:right w:val="single" w:sz="4" w:space="0" w:color="auto"/>
            </w:tcBorders>
            <w:hideMark/>
          </w:tcPr>
          <w:p w14:paraId="7D0F98F2" w14:textId="77777777" w:rsidR="0095495E" w:rsidRPr="00EF3916" w:rsidRDefault="0095495E" w:rsidP="003B4DEE">
            <w:pPr>
              <w:widowControl w:val="0"/>
              <w:numPr>
                <w:ilvl w:val="0"/>
                <w:numId w:val="21"/>
              </w:numPr>
              <w:tabs>
                <w:tab w:val="left" w:pos="267"/>
              </w:tabs>
              <w:autoSpaceDE w:val="0"/>
              <w:autoSpaceDN w:val="0"/>
              <w:spacing w:line="243" w:lineRule="exact"/>
              <w:jc w:val="both"/>
              <w:rPr>
                <w:rFonts w:ascii="Times New Roman" w:hAnsi="Times New Roman"/>
                <w:sz w:val="20"/>
                <w:szCs w:val="20"/>
                <w:lang w:val="en-GB"/>
              </w:rPr>
            </w:pPr>
            <w:r w:rsidRPr="00EF3916">
              <w:rPr>
                <w:rFonts w:ascii="Times New Roman" w:hAnsi="Times New Roman"/>
                <w:sz w:val="20"/>
                <w:szCs w:val="20"/>
                <w:lang w:val="en-GB"/>
              </w:rPr>
              <w:t>Project Coordinator with inputs from partners</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6B69AF" w14:textId="599A24CE" w:rsidR="0095495E" w:rsidRPr="00EF3916" w:rsidRDefault="0095495E" w:rsidP="00663F7D">
            <w:pPr>
              <w:spacing w:line="228" w:lineRule="auto"/>
              <w:ind w:left="360"/>
              <w:jc w:val="right"/>
              <w:rPr>
                <w:rFonts w:ascii="Times New Roman" w:hAnsi="Times New Roman"/>
                <w:sz w:val="20"/>
                <w:szCs w:val="20"/>
                <w:lang w:val="en-GB"/>
              </w:rPr>
            </w:pPr>
            <w:r w:rsidRPr="00EF3916">
              <w:rPr>
                <w:rFonts w:ascii="Times New Roman" w:hAnsi="Times New Roman"/>
                <w:sz w:val="20"/>
                <w:szCs w:val="20"/>
                <w:lang w:val="en-GB"/>
              </w:rPr>
              <w:t>2</w:t>
            </w:r>
            <w:r w:rsidR="00663F7D" w:rsidRPr="00EF3916">
              <w:rPr>
                <w:rFonts w:ascii="Times New Roman" w:hAnsi="Times New Roman"/>
                <w:sz w:val="20"/>
                <w:szCs w:val="20"/>
                <w:lang w:val="en-GB"/>
              </w:rPr>
              <w:t>,</w:t>
            </w:r>
            <w:r w:rsidRPr="00EF3916">
              <w:rPr>
                <w:rFonts w:ascii="Times New Roman" w:hAnsi="Times New Roman"/>
                <w:sz w:val="20"/>
                <w:szCs w:val="20"/>
                <w:lang w:val="en-GB"/>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65C23C75" w14:textId="77777777" w:rsidR="0095495E" w:rsidRPr="00EF3916" w:rsidRDefault="0095495E" w:rsidP="00663F7D">
            <w:pPr>
              <w:spacing w:line="228" w:lineRule="auto"/>
              <w:ind w:left="360"/>
              <w:jc w:val="right"/>
              <w:rPr>
                <w:rFonts w:ascii="Times New Roman" w:hAnsi="Times New Roman"/>
                <w:sz w:val="20"/>
                <w:szCs w:val="20"/>
                <w:lang w:val="en-GB"/>
              </w:rPr>
            </w:pPr>
          </w:p>
        </w:tc>
        <w:tc>
          <w:tcPr>
            <w:tcW w:w="2410" w:type="dxa"/>
            <w:tcBorders>
              <w:top w:val="single" w:sz="4" w:space="0" w:color="auto"/>
              <w:left w:val="single" w:sz="4" w:space="0" w:color="auto"/>
              <w:bottom w:val="single" w:sz="4" w:space="0" w:color="auto"/>
              <w:right w:val="single" w:sz="4" w:space="0" w:color="auto"/>
            </w:tcBorders>
            <w:hideMark/>
          </w:tcPr>
          <w:p w14:paraId="67964532" w14:textId="77777777" w:rsidR="0095495E" w:rsidRPr="00EF3916" w:rsidRDefault="0095495E" w:rsidP="006C2188">
            <w:pPr>
              <w:spacing w:line="228" w:lineRule="auto"/>
              <w:jc w:val="both"/>
              <w:rPr>
                <w:rFonts w:ascii="Times New Roman" w:hAnsi="Times New Roman"/>
                <w:sz w:val="20"/>
                <w:szCs w:val="20"/>
                <w:lang w:val="en-GB"/>
              </w:rPr>
            </w:pPr>
            <w:r w:rsidRPr="009A7533">
              <w:rPr>
                <w:rFonts w:ascii="Times New Roman" w:hAnsi="Times New Roman"/>
                <w:sz w:val="20"/>
                <w:szCs w:val="20"/>
                <w:lang w:val="en-GB"/>
              </w:rPr>
              <w:t xml:space="preserve">Within </w:t>
            </w:r>
            <w:r w:rsidRPr="00B960A8">
              <w:rPr>
                <w:rFonts w:ascii="Times New Roman" w:hAnsi="Times New Roman"/>
                <w:noProof/>
                <w:sz w:val="20"/>
                <w:szCs w:val="20"/>
                <w:lang w:val="en-GB"/>
              </w:rPr>
              <w:t>1</w:t>
            </w:r>
            <w:r w:rsidRPr="00B960A8">
              <w:rPr>
                <w:rFonts w:ascii="Times New Roman" w:hAnsi="Times New Roman"/>
                <w:sz w:val="20"/>
                <w:szCs w:val="20"/>
                <w:lang w:val="en-GB"/>
              </w:rPr>
              <w:t xml:space="preserve"> month of the end of </w:t>
            </w:r>
            <w:r w:rsidRPr="00B960A8">
              <w:rPr>
                <w:rFonts w:ascii="Times New Roman" w:hAnsi="Times New Roman"/>
                <w:noProof/>
                <w:sz w:val="20"/>
                <w:szCs w:val="20"/>
                <w:lang w:val="en-GB"/>
              </w:rPr>
              <w:t>reporting</w:t>
            </w:r>
            <w:r w:rsidRPr="00B960A8">
              <w:rPr>
                <w:rFonts w:ascii="Times New Roman" w:hAnsi="Times New Roman"/>
                <w:sz w:val="20"/>
                <w:szCs w:val="20"/>
                <w:lang w:val="en-GB"/>
              </w:rPr>
              <w:t xml:space="preserve"> period i.e. on or before 31 January and 31 July</w:t>
            </w:r>
          </w:p>
        </w:tc>
      </w:tr>
      <w:tr w:rsidR="0095495E" w:rsidRPr="00EF3916" w14:paraId="3B2519C3" w14:textId="77777777" w:rsidTr="00663F7D">
        <w:tc>
          <w:tcPr>
            <w:tcW w:w="2410" w:type="dxa"/>
            <w:tcBorders>
              <w:top w:val="single" w:sz="4" w:space="0" w:color="auto"/>
              <w:left w:val="single" w:sz="4" w:space="0" w:color="auto"/>
              <w:bottom w:val="single" w:sz="4" w:space="0" w:color="auto"/>
              <w:right w:val="single" w:sz="4" w:space="0" w:color="auto"/>
            </w:tcBorders>
            <w:hideMark/>
          </w:tcPr>
          <w:p w14:paraId="3882109F" w14:textId="77777777" w:rsidR="0095495E" w:rsidRPr="00EF3916" w:rsidRDefault="0095495E" w:rsidP="006C2188">
            <w:pPr>
              <w:spacing w:line="228" w:lineRule="auto"/>
              <w:jc w:val="both"/>
              <w:rPr>
                <w:rFonts w:ascii="Times New Roman" w:hAnsi="Times New Roman"/>
                <w:sz w:val="20"/>
                <w:szCs w:val="20"/>
                <w:lang w:val="en-GB"/>
              </w:rPr>
            </w:pPr>
            <w:r w:rsidRPr="00644389">
              <w:rPr>
                <w:rFonts w:ascii="Times New Roman" w:hAnsi="Times New Roman"/>
                <w:sz w:val="20"/>
                <w:szCs w:val="20"/>
                <w:lang w:val="en-GB"/>
              </w:rPr>
              <w:t>Project Steering Committee meetings and National Steering Committee</w:t>
            </w:r>
            <w:r w:rsidRPr="00EF3916">
              <w:rPr>
                <w:rFonts w:ascii="Times New Roman" w:hAnsi="Times New Roman"/>
                <w:sz w:val="20"/>
                <w:szCs w:val="20"/>
                <w:lang w:val="en-GB"/>
              </w:rPr>
              <w:t xml:space="preserve"> meetings</w:t>
            </w:r>
          </w:p>
        </w:tc>
        <w:tc>
          <w:tcPr>
            <w:tcW w:w="2410" w:type="dxa"/>
            <w:tcBorders>
              <w:top w:val="single" w:sz="4" w:space="0" w:color="auto"/>
              <w:left w:val="single" w:sz="4" w:space="0" w:color="auto"/>
              <w:bottom w:val="single" w:sz="4" w:space="0" w:color="auto"/>
              <w:right w:val="single" w:sz="4" w:space="0" w:color="auto"/>
            </w:tcBorders>
            <w:hideMark/>
          </w:tcPr>
          <w:p w14:paraId="70C47129" w14:textId="77777777" w:rsidR="0095495E" w:rsidRPr="00EF3916" w:rsidRDefault="0095495E" w:rsidP="003B4DEE">
            <w:pPr>
              <w:widowControl w:val="0"/>
              <w:numPr>
                <w:ilvl w:val="0"/>
                <w:numId w:val="22"/>
              </w:numPr>
              <w:tabs>
                <w:tab w:val="left" w:pos="267"/>
              </w:tabs>
              <w:autoSpaceDE w:val="0"/>
              <w:autoSpaceDN w:val="0"/>
              <w:spacing w:line="242" w:lineRule="exact"/>
              <w:jc w:val="both"/>
              <w:rPr>
                <w:rFonts w:ascii="Times New Roman" w:hAnsi="Times New Roman"/>
                <w:sz w:val="20"/>
                <w:szCs w:val="20"/>
                <w:lang w:val="en-GB"/>
              </w:rPr>
            </w:pPr>
            <w:r w:rsidRPr="00EF3916">
              <w:rPr>
                <w:rFonts w:ascii="Times New Roman" w:hAnsi="Times New Roman"/>
                <w:sz w:val="20"/>
                <w:szCs w:val="20"/>
                <w:lang w:val="en-GB"/>
              </w:rPr>
              <w:t>Project</w:t>
            </w:r>
            <w:r w:rsidRPr="00EF3916">
              <w:rPr>
                <w:rFonts w:ascii="Times New Roman" w:hAnsi="Times New Roman"/>
                <w:spacing w:val="-2"/>
                <w:sz w:val="20"/>
                <w:szCs w:val="20"/>
                <w:lang w:val="en-GB"/>
              </w:rPr>
              <w:t xml:space="preserve"> </w:t>
            </w:r>
            <w:r w:rsidRPr="00EF3916">
              <w:rPr>
                <w:rFonts w:ascii="Times New Roman" w:hAnsi="Times New Roman"/>
                <w:sz w:val="20"/>
                <w:szCs w:val="20"/>
                <w:lang w:val="en-GB"/>
              </w:rPr>
              <w:t>Coordinator</w:t>
            </w:r>
          </w:p>
          <w:p w14:paraId="3B362416" w14:textId="77777777" w:rsidR="0095495E" w:rsidRPr="00EF3916" w:rsidRDefault="0095495E" w:rsidP="003B4DEE">
            <w:pPr>
              <w:widowControl w:val="0"/>
              <w:numPr>
                <w:ilvl w:val="0"/>
                <w:numId w:val="22"/>
              </w:numPr>
              <w:tabs>
                <w:tab w:val="left" w:pos="267"/>
              </w:tabs>
              <w:autoSpaceDE w:val="0"/>
              <w:autoSpaceDN w:val="0"/>
              <w:spacing w:line="244" w:lineRule="exact"/>
              <w:jc w:val="both"/>
              <w:rPr>
                <w:rFonts w:ascii="Times New Roman" w:hAnsi="Times New Roman"/>
                <w:sz w:val="20"/>
                <w:szCs w:val="20"/>
                <w:lang w:val="en-GB"/>
              </w:rPr>
            </w:pPr>
            <w:r w:rsidRPr="00EF3916">
              <w:rPr>
                <w:rFonts w:ascii="Times New Roman" w:hAnsi="Times New Roman"/>
                <w:sz w:val="20"/>
                <w:szCs w:val="20"/>
                <w:lang w:val="en-GB"/>
              </w:rPr>
              <w:t xml:space="preserve">PMU </w:t>
            </w:r>
          </w:p>
          <w:p w14:paraId="271332F1" w14:textId="77777777" w:rsidR="0095495E" w:rsidRPr="00EF3916" w:rsidRDefault="0095495E" w:rsidP="003B4DEE">
            <w:pPr>
              <w:widowControl w:val="0"/>
              <w:numPr>
                <w:ilvl w:val="0"/>
                <w:numId w:val="22"/>
              </w:numPr>
              <w:tabs>
                <w:tab w:val="left" w:pos="267"/>
              </w:tabs>
              <w:autoSpaceDE w:val="0"/>
              <w:autoSpaceDN w:val="0"/>
              <w:spacing w:line="244" w:lineRule="exact"/>
              <w:jc w:val="both"/>
              <w:rPr>
                <w:rFonts w:ascii="Times New Roman" w:hAnsi="Times New Roman"/>
                <w:sz w:val="20"/>
                <w:szCs w:val="20"/>
                <w:lang w:val="en-GB"/>
              </w:rPr>
            </w:pPr>
            <w:r w:rsidRPr="00EF3916">
              <w:rPr>
                <w:rFonts w:ascii="Times New Roman" w:hAnsi="Times New Roman"/>
                <w:sz w:val="20"/>
                <w:szCs w:val="20"/>
                <w:lang w:val="en-GB"/>
              </w:rPr>
              <w:t>UNEP</w:t>
            </w:r>
          </w:p>
        </w:tc>
        <w:tc>
          <w:tcPr>
            <w:tcW w:w="1134" w:type="dxa"/>
            <w:tcBorders>
              <w:top w:val="single" w:sz="4" w:space="0" w:color="auto"/>
              <w:left w:val="single" w:sz="4" w:space="0" w:color="auto"/>
              <w:bottom w:val="single" w:sz="4" w:space="0" w:color="auto"/>
              <w:right w:val="single" w:sz="4" w:space="0" w:color="auto"/>
            </w:tcBorders>
            <w:vAlign w:val="center"/>
          </w:tcPr>
          <w:p w14:paraId="633C282B" w14:textId="7B09ADF9" w:rsidR="0095495E" w:rsidRPr="00EF3916" w:rsidRDefault="008D115D" w:rsidP="00663F7D">
            <w:pPr>
              <w:spacing w:line="228" w:lineRule="auto"/>
              <w:ind w:left="360"/>
              <w:jc w:val="right"/>
              <w:rPr>
                <w:rFonts w:ascii="Times New Roman" w:hAnsi="Times New Roman"/>
                <w:sz w:val="20"/>
                <w:szCs w:val="20"/>
                <w:lang w:val="en-GB"/>
              </w:rPr>
            </w:pPr>
            <w:r w:rsidRPr="00EF3916">
              <w:rPr>
                <w:rFonts w:ascii="Times New Roman" w:hAnsi="Times New Roman"/>
                <w:sz w:val="20"/>
                <w:szCs w:val="20"/>
                <w:lang w:val="en-GB"/>
              </w:rPr>
              <w:t>20</w:t>
            </w:r>
            <w:r w:rsidR="00663F7D" w:rsidRPr="00EF3916">
              <w:rPr>
                <w:rFonts w:ascii="Times New Roman" w:hAnsi="Times New Roman"/>
                <w:sz w:val="20"/>
                <w:szCs w:val="20"/>
                <w:lang w:val="en-GB"/>
              </w:rPr>
              <w:t>,</w:t>
            </w:r>
            <w:r w:rsidR="0095495E" w:rsidRPr="00EF3916">
              <w:rPr>
                <w:rFonts w:ascii="Times New Roman" w:hAnsi="Times New Roman"/>
                <w:sz w:val="20"/>
                <w:szCs w:val="20"/>
                <w:lang w:val="en-GB"/>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7E9DD2A4" w14:textId="4423C6CC" w:rsidR="0095495E" w:rsidRPr="00EF3916" w:rsidRDefault="0095495E" w:rsidP="00663F7D">
            <w:pPr>
              <w:spacing w:line="228" w:lineRule="auto"/>
              <w:ind w:left="360"/>
              <w:jc w:val="right"/>
              <w:rPr>
                <w:rFonts w:ascii="Times New Roman" w:hAnsi="Times New Roman"/>
                <w:sz w:val="20"/>
                <w:szCs w:val="20"/>
                <w:lang w:val="en-GB"/>
              </w:rPr>
            </w:pPr>
            <w:r w:rsidRPr="00EF3916">
              <w:rPr>
                <w:rFonts w:ascii="Times New Roman" w:hAnsi="Times New Roman"/>
                <w:sz w:val="20"/>
                <w:szCs w:val="20"/>
                <w:lang w:val="en-GB"/>
              </w:rPr>
              <w:t>6</w:t>
            </w:r>
            <w:r w:rsidR="00663F7D" w:rsidRPr="00EF3916">
              <w:rPr>
                <w:rFonts w:ascii="Times New Roman" w:hAnsi="Times New Roman"/>
                <w:sz w:val="20"/>
                <w:szCs w:val="20"/>
                <w:lang w:val="en-GB"/>
              </w:rPr>
              <w:t>,</w:t>
            </w:r>
            <w:r w:rsidRPr="00EF3916">
              <w:rPr>
                <w:rFonts w:ascii="Times New Roman" w:hAnsi="Times New Roman"/>
                <w:sz w:val="20"/>
                <w:szCs w:val="20"/>
                <w:lang w:val="en-GB"/>
              </w:rPr>
              <w:t>000</w:t>
            </w:r>
          </w:p>
        </w:tc>
        <w:tc>
          <w:tcPr>
            <w:tcW w:w="2410" w:type="dxa"/>
            <w:tcBorders>
              <w:top w:val="single" w:sz="4" w:space="0" w:color="auto"/>
              <w:left w:val="single" w:sz="4" w:space="0" w:color="auto"/>
              <w:bottom w:val="single" w:sz="4" w:space="0" w:color="auto"/>
              <w:right w:val="single" w:sz="4" w:space="0" w:color="auto"/>
            </w:tcBorders>
          </w:tcPr>
          <w:p w14:paraId="07A6DFCF" w14:textId="77777777" w:rsidR="0095495E" w:rsidRPr="00EF3916" w:rsidRDefault="0095495E" w:rsidP="006C2188">
            <w:pPr>
              <w:spacing w:line="228" w:lineRule="auto"/>
              <w:jc w:val="both"/>
              <w:rPr>
                <w:rFonts w:ascii="Times New Roman" w:hAnsi="Times New Roman"/>
                <w:sz w:val="20"/>
                <w:szCs w:val="20"/>
                <w:lang w:val="en-GB"/>
              </w:rPr>
            </w:pPr>
            <w:r w:rsidRPr="00EF3916">
              <w:rPr>
                <w:rFonts w:ascii="Times New Roman" w:hAnsi="Times New Roman"/>
                <w:sz w:val="20"/>
                <w:szCs w:val="20"/>
                <w:lang w:val="en-GB"/>
              </w:rPr>
              <w:t>Once a year minimum</w:t>
            </w:r>
          </w:p>
          <w:p w14:paraId="27E4AFFD" w14:textId="77777777" w:rsidR="0095495E" w:rsidRPr="00EF3916" w:rsidRDefault="0095495E" w:rsidP="006C2188">
            <w:pPr>
              <w:spacing w:line="228" w:lineRule="auto"/>
              <w:jc w:val="both"/>
              <w:rPr>
                <w:rFonts w:ascii="Times New Roman" w:hAnsi="Times New Roman"/>
                <w:sz w:val="20"/>
                <w:szCs w:val="20"/>
                <w:lang w:val="en-GB"/>
              </w:rPr>
            </w:pPr>
          </w:p>
          <w:p w14:paraId="0B4041B3" w14:textId="77777777" w:rsidR="0095495E" w:rsidRPr="00EF3916" w:rsidRDefault="0095495E" w:rsidP="006C2188">
            <w:pPr>
              <w:spacing w:line="228" w:lineRule="auto"/>
              <w:jc w:val="both"/>
              <w:rPr>
                <w:rFonts w:ascii="Times New Roman" w:hAnsi="Times New Roman"/>
                <w:sz w:val="20"/>
                <w:szCs w:val="20"/>
                <w:lang w:val="en-GB"/>
              </w:rPr>
            </w:pPr>
          </w:p>
        </w:tc>
      </w:tr>
      <w:tr w:rsidR="0095495E" w:rsidRPr="00EF3916" w14:paraId="5CC7BBC3" w14:textId="77777777" w:rsidTr="00663F7D">
        <w:tc>
          <w:tcPr>
            <w:tcW w:w="2410" w:type="dxa"/>
            <w:tcBorders>
              <w:top w:val="single" w:sz="4" w:space="0" w:color="auto"/>
              <w:left w:val="single" w:sz="4" w:space="0" w:color="auto"/>
              <w:bottom w:val="single" w:sz="4" w:space="0" w:color="auto"/>
              <w:right w:val="single" w:sz="4" w:space="0" w:color="auto"/>
            </w:tcBorders>
            <w:hideMark/>
          </w:tcPr>
          <w:p w14:paraId="195A2E5A" w14:textId="77777777" w:rsidR="0095495E" w:rsidRPr="00644389" w:rsidRDefault="0095495E" w:rsidP="006C2188">
            <w:pPr>
              <w:spacing w:line="228" w:lineRule="auto"/>
              <w:jc w:val="both"/>
              <w:rPr>
                <w:rFonts w:ascii="Times New Roman" w:hAnsi="Times New Roman"/>
                <w:sz w:val="20"/>
                <w:szCs w:val="20"/>
                <w:lang w:val="en-GB"/>
              </w:rPr>
            </w:pPr>
            <w:r w:rsidRPr="00644389">
              <w:rPr>
                <w:rFonts w:ascii="Times New Roman" w:hAnsi="Times New Roman"/>
                <w:sz w:val="20"/>
                <w:szCs w:val="20"/>
                <w:lang w:val="en-GB"/>
              </w:rPr>
              <w:t>Reports of PSC meetings</w:t>
            </w:r>
          </w:p>
        </w:tc>
        <w:tc>
          <w:tcPr>
            <w:tcW w:w="2410" w:type="dxa"/>
            <w:tcBorders>
              <w:top w:val="single" w:sz="4" w:space="0" w:color="auto"/>
              <w:left w:val="single" w:sz="4" w:space="0" w:color="auto"/>
              <w:bottom w:val="single" w:sz="4" w:space="0" w:color="auto"/>
              <w:right w:val="single" w:sz="4" w:space="0" w:color="auto"/>
            </w:tcBorders>
            <w:hideMark/>
          </w:tcPr>
          <w:p w14:paraId="33B0E460" w14:textId="77777777" w:rsidR="0095495E" w:rsidRPr="00EF3916" w:rsidRDefault="0095495E" w:rsidP="003B4DEE">
            <w:pPr>
              <w:widowControl w:val="0"/>
              <w:numPr>
                <w:ilvl w:val="0"/>
                <w:numId w:val="21"/>
              </w:numPr>
              <w:tabs>
                <w:tab w:val="left" w:pos="267"/>
              </w:tabs>
              <w:autoSpaceDE w:val="0"/>
              <w:autoSpaceDN w:val="0"/>
              <w:spacing w:line="243" w:lineRule="exact"/>
              <w:jc w:val="both"/>
              <w:rPr>
                <w:rFonts w:ascii="Times New Roman" w:hAnsi="Times New Roman"/>
                <w:sz w:val="20"/>
                <w:szCs w:val="20"/>
                <w:lang w:val="en-GB"/>
              </w:rPr>
            </w:pPr>
            <w:r w:rsidRPr="00EF3916">
              <w:rPr>
                <w:rFonts w:ascii="Times New Roman" w:hAnsi="Times New Roman"/>
                <w:sz w:val="20"/>
                <w:szCs w:val="20"/>
                <w:lang w:val="en-GB"/>
              </w:rPr>
              <w:t>Project Coordinator with inputs from partners</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435FAC3" w14:textId="73BE5E28" w:rsidR="0095495E" w:rsidRPr="00EF3916" w:rsidRDefault="0095495E" w:rsidP="00663F7D">
            <w:pPr>
              <w:spacing w:line="228" w:lineRule="auto"/>
              <w:ind w:left="360"/>
              <w:jc w:val="right"/>
              <w:rPr>
                <w:rFonts w:ascii="Times New Roman" w:hAnsi="Times New Roman"/>
                <w:sz w:val="20"/>
                <w:szCs w:val="20"/>
                <w:lang w:val="en-GB"/>
              </w:rPr>
            </w:pPr>
          </w:p>
        </w:tc>
        <w:tc>
          <w:tcPr>
            <w:tcW w:w="1134" w:type="dxa"/>
            <w:tcBorders>
              <w:top w:val="single" w:sz="4" w:space="0" w:color="auto"/>
              <w:left w:val="single" w:sz="4" w:space="0" w:color="auto"/>
              <w:bottom w:val="single" w:sz="4" w:space="0" w:color="auto"/>
              <w:right w:val="single" w:sz="4" w:space="0" w:color="auto"/>
            </w:tcBorders>
            <w:vAlign w:val="center"/>
          </w:tcPr>
          <w:p w14:paraId="45E1D40B" w14:textId="77777777" w:rsidR="0095495E" w:rsidRPr="00EF3916" w:rsidRDefault="0095495E" w:rsidP="00663F7D">
            <w:pPr>
              <w:spacing w:line="228" w:lineRule="auto"/>
              <w:ind w:left="360"/>
              <w:jc w:val="right"/>
              <w:rPr>
                <w:rFonts w:ascii="Times New Roman" w:hAnsi="Times New Roman"/>
                <w:sz w:val="20"/>
                <w:szCs w:val="20"/>
                <w:lang w:val="en-GB"/>
              </w:rPr>
            </w:pPr>
          </w:p>
        </w:tc>
        <w:tc>
          <w:tcPr>
            <w:tcW w:w="2410" w:type="dxa"/>
            <w:tcBorders>
              <w:top w:val="single" w:sz="4" w:space="0" w:color="auto"/>
              <w:left w:val="single" w:sz="4" w:space="0" w:color="auto"/>
              <w:bottom w:val="single" w:sz="4" w:space="0" w:color="auto"/>
              <w:right w:val="single" w:sz="4" w:space="0" w:color="auto"/>
            </w:tcBorders>
            <w:hideMark/>
          </w:tcPr>
          <w:p w14:paraId="03909599" w14:textId="77777777" w:rsidR="0095495E" w:rsidRPr="00EF3916" w:rsidRDefault="0095495E" w:rsidP="006C2188">
            <w:pPr>
              <w:spacing w:line="228" w:lineRule="auto"/>
              <w:jc w:val="both"/>
              <w:rPr>
                <w:rFonts w:ascii="Times New Roman" w:hAnsi="Times New Roman"/>
                <w:sz w:val="20"/>
                <w:szCs w:val="20"/>
                <w:lang w:val="en-GB"/>
              </w:rPr>
            </w:pPr>
            <w:r w:rsidRPr="00EF3916">
              <w:rPr>
                <w:rFonts w:ascii="Times New Roman" w:hAnsi="Times New Roman"/>
                <w:sz w:val="20"/>
                <w:szCs w:val="20"/>
                <w:lang w:val="en-GB"/>
              </w:rPr>
              <w:t>Annually</w:t>
            </w:r>
          </w:p>
        </w:tc>
      </w:tr>
      <w:tr w:rsidR="0095495E" w:rsidRPr="00EF3916" w14:paraId="658A53D2" w14:textId="77777777" w:rsidTr="00663F7D">
        <w:tc>
          <w:tcPr>
            <w:tcW w:w="2410" w:type="dxa"/>
            <w:tcBorders>
              <w:top w:val="single" w:sz="4" w:space="0" w:color="auto"/>
              <w:left w:val="single" w:sz="4" w:space="0" w:color="auto"/>
              <w:bottom w:val="single" w:sz="4" w:space="0" w:color="auto"/>
              <w:right w:val="single" w:sz="4" w:space="0" w:color="auto"/>
            </w:tcBorders>
            <w:hideMark/>
          </w:tcPr>
          <w:p w14:paraId="757B15FB" w14:textId="77777777" w:rsidR="0095495E" w:rsidRPr="00644389" w:rsidRDefault="0095495E" w:rsidP="006C2188">
            <w:pPr>
              <w:spacing w:line="228" w:lineRule="auto"/>
              <w:jc w:val="both"/>
              <w:rPr>
                <w:rFonts w:ascii="Times New Roman" w:hAnsi="Times New Roman"/>
                <w:sz w:val="20"/>
                <w:szCs w:val="20"/>
                <w:lang w:val="en-GB"/>
              </w:rPr>
            </w:pPr>
            <w:r w:rsidRPr="00644389">
              <w:rPr>
                <w:rFonts w:ascii="Times New Roman" w:hAnsi="Times New Roman"/>
                <w:sz w:val="20"/>
                <w:szCs w:val="20"/>
                <w:lang w:val="en-GB"/>
              </w:rPr>
              <w:t>PIR</w:t>
            </w:r>
          </w:p>
        </w:tc>
        <w:tc>
          <w:tcPr>
            <w:tcW w:w="2410" w:type="dxa"/>
            <w:tcBorders>
              <w:top w:val="single" w:sz="4" w:space="0" w:color="auto"/>
              <w:left w:val="single" w:sz="4" w:space="0" w:color="auto"/>
              <w:bottom w:val="single" w:sz="4" w:space="0" w:color="auto"/>
              <w:right w:val="single" w:sz="4" w:space="0" w:color="auto"/>
            </w:tcBorders>
            <w:hideMark/>
          </w:tcPr>
          <w:p w14:paraId="0E073ED7" w14:textId="77777777" w:rsidR="0095495E" w:rsidRPr="00EF3916" w:rsidRDefault="0095495E" w:rsidP="003B4DEE">
            <w:pPr>
              <w:widowControl w:val="0"/>
              <w:numPr>
                <w:ilvl w:val="0"/>
                <w:numId w:val="23"/>
              </w:numPr>
              <w:tabs>
                <w:tab w:val="left" w:pos="267"/>
              </w:tabs>
              <w:autoSpaceDE w:val="0"/>
              <w:autoSpaceDN w:val="0"/>
              <w:spacing w:line="241" w:lineRule="exact"/>
              <w:jc w:val="both"/>
              <w:rPr>
                <w:rFonts w:ascii="Times New Roman" w:hAnsi="Times New Roman"/>
                <w:sz w:val="20"/>
                <w:szCs w:val="20"/>
                <w:lang w:val="en-GB"/>
              </w:rPr>
            </w:pPr>
            <w:r w:rsidRPr="00EF3916">
              <w:rPr>
                <w:rFonts w:ascii="Times New Roman" w:hAnsi="Times New Roman"/>
                <w:sz w:val="20"/>
                <w:szCs w:val="20"/>
                <w:lang w:val="en-GB"/>
              </w:rPr>
              <w:t>Project</w:t>
            </w:r>
            <w:r w:rsidRPr="00EF3916">
              <w:rPr>
                <w:rFonts w:ascii="Times New Roman" w:hAnsi="Times New Roman"/>
                <w:spacing w:val="-2"/>
                <w:sz w:val="20"/>
                <w:szCs w:val="20"/>
                <w:lang w:val="en-GB"/>
              </w:rPr>
              <w:t xml:space="preserve"> </w:t>
            </w:r>
            <w:r w:rsidRPr="00EF3916">
              <w:rPr>
                <w:rFonts w:ascii="Times New Roman" w:hAnsi="Times New Roman"/>
                <w:sz w:val="20"/>
                <w:szCs w:val="20"/>
                <w:lang w:val="en-GB"/>
              </w:rPr>
              <w:t>Coordinator</w:t>
            </w:r>
          </w:p>
          <w:p w14:paraId="47026CF0" w14:textId="77777777" w:rsidR="0095495E" w:rsidRPr="00EF3916" w:rsidRDefault="0095495E" w:rsidP="003B4DEE">
            <w:pPr>
              <w:widowControl w:val="0"/>
              <w:numPr>
                <w:ilvl w:val="0"/>
                <w:numId w:val="23"/>
              </w:numPr>
              <w:tabs>
                <w:tab w:val="left" w:pos="267"/>
              </w:tabs>
              <w:autoSpaceDE w:val="0"/>
              <w:autoSpaceDN w:val="0"/>
              <w:spacing w:line="244" w:lineRule="exact"/>
              <w:jc w:val="both"/>
              <w:rPr>
                <w:rFonts w:ascii="Times New Roman" w:hAnsi="Times New Roman"/>
                <w:sz w:val="20"/>
                <w:szCs w:val="20"/>
                <w:lang w:val="en-GB"/>
              </w:rPr>
            </w:pPr>
            <w:r w:rsidRPr="00EF3916">
              <w:rPr>
                <w:rFonts w:ascii="Times New Roman" w:hAnsi="Times New Roman"/>
                <w:sz w:val="20"/>
                <w:szCs w:val="20"/>
                <w:lang w:val="en-GB"/>
              </w:rPr>
              <w:t>PMU</w:t>
            </w:r>
          </w:p>
          <w:p w14:paraId="4319FAD2" w14:textId="77777777" w:rsidR="0095495E" w:rsidRPr="00EF3916" w:rsidRDefault="0095495E" w:rsidP="003B4DEE">
            <w:pPr>
              <w:widowControl w:val="0"/>
              <w:numPr>
                <w:ilvl w:val="0"/>
                <w:numId w:val="23"/>
              </w:numPr>
              <w:tabs>
                <w:tab w:val="left" w:pos="267"/>
              </w:tabs>
              <w:autoSpaceDE w:val="0"/>
              <w:autoSpaceDN w:val="0"/>
              <w:spacing w:line="227" w:lineRule="exact"/>
              <w:jc w:val="both"/>
              <w:rPr>
                <w:rFonts w:ascii="Times New Roman" w:hAnsi="Times New Roman"/>
                <w:sz w:val="20"/>
                <w:szCs w:val="20"/>
                <w:lang w:val="en-GB"/>
              </w:rPr>
            </w:pPr>
            <w:r w:rsidRPr="00EF3916">
              <w:rPr>
                <w:rFonts w:ascii="Times New Roman" w:hAnsi="Times New Roman"/>
                <w:sz w:val="20"/>
                <w:szCs w:val="20"/>
                <w:lang w:val="en-GB"/>
              </w:rPr>
              <w:t>UNEP</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6B816A4" w14:textId="016C946C" w:rsidR="0095495E" w:rsidRPr="00EF3916" w:rsidRDefault="008D115D" w:rsidP="00663F7D">
            <w:pPr>
              <w:spacing w:line="228" w:lineRule="auto"/>
              <w:ind w:left="360"/>
              <w:jc w:val="right"/>
              <w:rPr>
                <w:rFonts w:ascii="Times New Roman" w:hAnsi="Times New Roman"/>
                <w:sz w:val="20"/>
                <w:szCs w:val="20"/>
                <w:lang w:val="en-GB"/>
              </w:rPr>
            </w:pPr>
            <w:r w:rsidRPr="00EF3916">
              <w:rPr>
                <w:rFonts w:ascii="Times New Roman" w:hAnsi="Times New Roman"/>
                <w:sz w:val="20"/>
                <w:szCs w:val="20"/>
                <w:lang w:val="en-GB"/>
              </w:rPr>
              <w:t>0</w:t>
            </w:r>
          </w:p>
        </w:tc>
        <w:tc>
          <w:tcPr>
            <w:tcW w:w="1134" w:type="dxa"/>
            <w:tcBorders>
              <w:top w:val="single" w:sz="4" w:space="0" w:color="auto"/>
              <w:left w:val="single" w:sz="4" w:space="0" w:color="auto"/>
              <w:bottom w:val="single" w:sz="4" w:space="0" w:color="auto"/>
              <w:right w:val="single" w:sz="4" w:space="0" w:color="auto"/>
            </w:tcBorders>
            <w:vAlign w:val="center"/>
          </w:tcPr>
          <w:p w14:paraId="6F496EF0" w14:textId="77777777" w:rsidR="0095495E" w:rsidRPr="00EF3916" w:rsidRDefault="0095495E" w:rsidP="00663F7D">
            <w:pPr>
              <w:spacing w:line="228" w:lineRule="auto"/>
              <w:ind w:left="360"/>
              <w:jc w:val="right"/>
              <w:rPr>
                <w:rFonts w:ascii="Times New Roman" w:hAnsi="Times New Roman"/>
                <w:sz w:val="20"/>
                <w:szCs w:val="20"/>
                <w:lang w:val="en-GB"/>
              </w:rPr>
            </w:pPr>
          </w:p>
        </w:tc>
        <w:tc>
          <w:tcPr>
            <w:tcW w:w="2410" w:type="dxa"/>
            <w:tcBorders>
              <w:top w:val="single" w:sz="4" w:space="0" w:color="auto"/>
              <w:left w:val="single" w:sz="4" w:space="0" w:color="auto"/>
              <w:bottom w:val="single" w:sz="4" w:space="0" w:color="auto"/>
              <w:right w:val="single" w:sz="4" w:space="0" w:color="auto"/>
            </w:tcBorders>
            <w:hideMark/>
          </w:tcPr>
          <w:p w14:paraId="6F31D376" w14:textId="77777777" w:rsidR="0095495E" w:rsidRPr="00EF3916" w:rsidRDefault="0095495E" w:rsidP="006C2188">
            <w:pPr>
              <w:spacing w:line="228" w:lineRule="auto"/>
              <w:jc w:val="both"/>
              <w:rPr>
                <w:rFonts w:ascii="Times New Roman" w:hAnsi="Times New Roman"/>
                <w:sz w:val="20"/>
                <w:szCs w:val="20"/>
                <w:lang w:val="en-GB"/>
              </w:rPr>
            </w:pPr>
            <w:r w:rsidRPr="00EF3916">
              <w:rPr>
                <w:rFonts w:ascii="Times New Roman" w:hAnsi="Times New Roman"/>
                <w:sz w:val="20"/>
                <w:szCs w:val="20"/>
                <w:lang w:val="en-GB"/>
              </w:rPr>
              <w:t>Annually, part of reporting routine</w:t>
            </w:r>
          </w:p>
        </w:tc>
      </w:tr>
      <w:tr w:rsidR="0095495E" w:rsidRPr="00EF3916" w14:paraId="0CA5FB27" w14:textId="77777777" w:rsidTr="00663F7D">
        <w:tc>
          <w:tcPr>
            <w:tcW w:w="2410" w:type="dxa"/>
            <w:tcBorders>
              <w:top w:val="single" w:sz="4" w:space="0" w:color="auto"/>
              <w:left w:val="single" w:sz="4" w:space="0" w:color="auto"/>
              <w:bottom w:val="single" w:sz="4" w:space="0" w:color="auto"/>
              <w:right w:val="single" w:sz="4" w:space="0" w:color="auto"/>
            </w:tcBorders>
            <w:hideMark/>
          </w:tcPr>
          <w:p w14:paraId="06BE862B" w14:textId="11750D4F" w:rsidR="0095495E" w:rsidRPr="00EF3916" w:rsidRDefault="0095495E" w:rsidP="006C2188">
            <w:pPr>
              <w:spacing w:line="228" w:lineRule="auto"/>
              <w:jc w:val="both"/>
              <w:rPr>
                <w:rFonts w:ascii="Times New Roman" w:hAnsi="Times New Roman"/>
                <w:sz w:val="20"/>
                <w:szCs w:val="20"/>
                <w:lang w:val="en-GB"/>
              </w:rPr>
            </w:pPr>
            <w:r w:rsidRPr="00644389">
              <w:rPr>
                <w:rFonts w:ascii="Times New Roman" w:hAnsi="Times New Roman"/>
                <w:sz w:val="20"/>
                <w:szCs w:val="20"/>
                <w:lang w:val="en-GB"/>
              </w:rPr>
              <w:t xml:space="preserve">Monitoring visits to </w:t>
            </w:r>
            <w:r w:rsidR="008D115D" w:rsidRPr="00644389">
              <w:rPr>
                <w:rFonts w:ascii="Times New Roman" w:hAnsi="Times New Roman"/>
                <w:sz w:val="20"/>
                <w:szCs w:val="20"/>
                <w:lang w:val="en-GB"/>
              </w:rPr>
              <w:t xml:space="preserve">GGW </w:t>
            </w:r>
            <w:r w:rsidR="008D115D" w:rsidRPr="00EF3916">
              <w:rPr>
                <w:rFonts w:ascii="Times New Roman" w:hAnsi="Times New Roman"/>
                <w:sz w:val="20"/>
                <w:szCs w:val="20"/>
                <w:lang w:val="en-GB"/>
              </w:rPr>
              <w:t>Countries</w:t>
            </w:r>
          </w:p>
        </w:tc>
        <w:tc>
          <w:tcPr>
            <w:tcW w:w="2410" w:type="dxa"/>
            <w:tcBorders>
              <w:top w:val="single" w:sz="4" w:space="0" w:color="auto"/>
              <w:left w:val="single" w:sz="4" w:space="0" w:color="auto"/>
              <w:bottom w:val="single" w:sz="4" w:space="0" w:color="auto"/>
              <w:right w:val="single" w:sz="4" w:space="0" w:color="auto"/>
            </w:tcBorders>
            <w:hideMark/>
          </w:tcPr>
          <w:p w14:paraId="562DE228" w14:textId="77777777" w:rsidR="0095495E" w:rsidRPr="00EF3916" w:rsidRDefault="0095495E" w:rsidP="003B4DEE">
            <w:pPr>
              <w:widowControl w:val="0"/>
              <w:numPr>
                <w:ilvl w:val="0"/>
                <w:numId w:val="23"/>
              </w:numPr>
              <w:tabs>
                <w:tab w:val="left" w:pos="267"/>
              </w:tabs>
              <w:autoSpaceDE w:val="0"/>
              <w:autoSpaceDN w:val="0"/>
              <w:spacing w:line="241" w:lineRule="exact"/>
              <w:jc w:val="both"/>
              <w:rPr>
                <w:rFonts w:ascii="Times New Roman" w:hAnsi="Times New Roman"/>
                <w:sz w:val="20"/>
                <w:szCs w:val="20"/>
                <w:lang w:val="en-GB"/>
              </w:rPr>
            </w:pPr>
            <w:r w:rsidRPr="00EF3916">
              <w:rPr>
                <w:rFonts w:ascii="Times New Roman" w:hAnsi="Times New Roman"/>
                <w:sz w:val="20"/>
                <w:szCs w:val="20"/>
                <w:lang w:val="en-GB"/>
              </w:rPr>
              <w:t>Project</w:t>
            </w:r>
            <w:r w:rsidRPr="00EF3916">
              <w:rPr>
                <w:rFonts w:ascii="Times New Roman" w:hAnsi="Times New Roman"/>
                <w:spacing w:val="-2"/>
                <w:sz w:val="20"/>
                <w:szCs w:val="20"/>
                <w:lang w:val="en-GB"/>
              </w:rPr>
              <w:t xml:space="preserve"> </w:t>
            </w:r>
            <w:r w:rsidRPr="00EF3916">
              <w:rPr>
                <w:rFonts w:ascii="Times New Roman" w:hAnsi="Times New Roman"/>
                <w:sz w:val="20"/>
                <w:szCs w:val="20"/>
                <w:lang w:val="en-GB"/>
              </w:rPr>
              <w:t>Coordinator</w:t>
            </w:r>
          </w:p>
          <w:p w14:paraId="3949FDC3" w14:textId="77777777" w:rsidR="0095495E" w:rsidRPr="00EF3916" w:rsidRDefault="0095495E" w:rsidP="003B4DEE">
            <w:pPr>
              <w:widowControl w:val="0"/>
              <w:numPr>
                <w:ilvl w:val="0"/>
                <w:numId w:val="23"/>
              </w:numPr>
              <w:tabs>
                <w:tab w:val="left" w:pos="267"/>
              </w:tabs>
              <w:autoSpaceDE w:val="0"/>
              <w:autoSpaceDN w:val="0"/>
              <w:spacing w:line="244" w:lineRule="exact"/>
              <w:jc w:val="both"/>
              <w:rPr>
                <w:rFonts w:ascii="Times New Roman" w:hAnsi="Times New Roman"/>
                <w:sz w:val="20"/>
                <w:szCs w:val="20"/>
                <w:lang w:val="en-GB"/>
              </w:rPr>
            </w:pPr>
            <w:r w:rsidRPr="00EF3916">
              <w:rPr>
                <w:rFonts w:ascii="Times New Roman" w:hAnsi="Times New Roman"/>
                <w:sz w:val="20"/>
                <w:szCs w:val="20"/>
                <w:lang w:val="en-GB"/>
              </w:rPr>
              <w:t>PMU</w:t>
            </w:r>
          </w:p>
          <w:p w14:paraId="6698E486" w14:textId="77777777" w:rsidR="0095495E" w:rsidRPr="00EF3916" w:rsidRDefault="0095495E" w:rsidP="003B4DEE">
            <w:pPr>
              <w:widowControl w:val="0"/>
              <w:numPr>
                <w:ilvl w:val="0"/>
                <w:numId w:val="23"/>
              </w:numPr>
              <w:tabs>
                <w:tab w:val="left" w:pos="267"/>
              </w:tabs>
              <w:autoSpaceDE w:val="0"/>
              <w:autoSpaceDN w:val="0"/>
              <w:spacing w:line="227" w:lineRule="exact"/>
              <w:jc w:val="both"/>
              <w:rPr>
                <w:rFonts w:ascii="Times New Roman" w:hAnsi="Times New Roman"/>
                <w:sz w:val="20"/>
                <w:szCs w:val="20"/>
                <w:lang w:val="en-GB"/>
              </w:rPr>
            </w:pPr>
            <w:r w:rsidRPr="00EF3916">
              <w:rPr>
                <w:rFonts w:ascii="Times New Roman" w:hAnsi="Times New Roman"/>
                <w:sz w:val="20"/>
                <w:szCs w:val="20"/>
                <w:lang w:val="en-GB"/>
              </w:rPr>
              <w:t>UNEP</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283DBD9" w14:textId="2B8E5D79" w:rsidR="0095495E" w:rsidRPr="00EF3916" w:rsidRDefault="008D115D" w:rsidP="00663F7D">
            <w:pPr>
              <w:spacing w:line="228" w:lineRule="auto"/>
              <w:ind w:left="360"/>
              <w:jc w:val="right"/>
              <w:rPr>
                <w:rFonts w:ascii="Times New Roman" w:hAnsi="Times New Roman"/>
                <w:sz w:val="20"/>
                <w:szCs w:val="20"/>
                <w:lang w:val="en-GB"/>
              </w:rPr>
            </w:pPr>
            <w:r w:rsidRPr="00EF3916">
              <w:rPr>
                <w:rFonts w:ascii="Times New Roman" w:hAnsi="Times New Roman"/>
                <w:sz w:val="20"/>
                <w:szCs w:val="20"/>
                <w:lang w:val="en-GB"/>
              </w:rPr>
              <w:t>15</w:t>
            </w:r>
            <w:r w:rsidR="00663F7D" w:rsidRPr="00EF3916">
              <w:rPr>
                <w:rFonts w:ascii="Times New Roman" w:hAnsi="Times New Roman"/>
                <w:sz w:val="20"/>
                <w:szCs w:val="20"/>
                <w:lang w:val="en-GB"/>
              </w:rPr>
              <w:t>,</w:t>
            </w:r>
            <w:r w:rsidRPr="00EF3916">
              <w:rPr>
                <w:rFonts w:ascii="Times New Roman" w:hAnsi="Times New Roman"/>
                <w:sz w:val="20"/>
                <w:szCs w:val="20"/>
                <w:lang w:val="en-GB"/>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6795CE46" w14:textId="77777777" w:rsidR="0095495E" w:rsidRPr="00EF3916" w:rsidRDefault="0095495E" w:rsidP="00663F7D">
            <w:pPr>
              <w:spacing w:line="228" w:lineRule="auto"/>
              <w:ind w:left="360"/>
              <w:jc w:val="right"/>
              <w:rPr>
                <w:rFonts w:ascii="Times New Roman" w:hAnsi="Times New Roman"/>
                <w:sz w:val="20"/>
                <w:szCs w:val="20"/>
                <w:lang w:val="en-GB"/>
              </w:rPr>
            </w:pPr>
          </w:p>
        </w:tc>
        <w:tc>
          <w:tcPr>
            <w:tcW w:w="2410" w:type="dxa"/>
            <w:tcBorders>
              <w:top w:val="single" w:sz="4" w:space="0" w:color="auto"/>
              <w:left w:val="single" w:sz="4" w:space="0" w:color="auto"/>
              <w:bottom w:val="single" w:sz="4" w:space="0" w:color="auto"/>
              <w:right w:val="single" w:sz="4" w:space="0" w:color="auto"/>
            </w:tcBorders>
          </w:tcPr>
          <w:p w14:paraId="79174757" w14:textId="77777777" w:rsidR="0095495E" w:rsidRPr="00EF3916" w:rsidRDefault="0095495E" w:rsidP="006C2188">
            <w:pPr>
              <w:spacing w:line="228" w:lineRule="auto"/>
              <w:jc w:val="both"/>
              <w:rPr>
                <w:rFonts w:ascii="Times New Roman" w:hAnsi="Times New Roman"/>
                <w:sz w:val="20"/>
                <w:szCs w:val="20"/>
                <w:lang w:val="en-GB"/>
              </w:rPr>
            </w:pPr>
            <w:r w:rsidRPr="00EF3916">
              <w:rPr>
                <w:rFonts w:ascii="Times New Roman" w:hAnsi="Times New Roman"/>
                <w:sz w:val="20"/>
                <w:szCs w:val="20"/>
                <w:lang w:val="en-GB"/>
              </w:rPr>
              <w:t>As appropriate</w:t>
            </w:r>
          </w:p>
          <w:p w14:paraId="0D18D4BC" w14:textId="77777777" w:rsidR="0095495E" w:rsidRPr="00EF3916" w:rsidRDefault="0095495E" w:rsidP="006C2188">
            <w:pPr>
              <w:spacing w:line="228" w:lineRule="auto"/>
              <w:jc w:val="both"/>
              <w:rPr>
                <w:rFonts w:ascii="Times New Roman" w:hAnsi="Times New Roman"/>
                <w:sz w:val="20"/>
                <w:szCs w:val="20"/>
                <w:lang w:val="en-GB"/>
              </w:rPr>
            </w:pPr>
          </w:p>
        </w:tc>
      </w:tr>
      <w:tr w:rsidR="0095495E" w:rsidRPr="00EF3916" w14:paraId="359C24DF" w14:textId="77777777" w:rsidTr="00663F7D">
        <w:tc>
          <w:tcPr>
            <w:tcW w:w="2410" w:type="dxa"/>
            <w:tcBorders>
              <w:top w:val="single" w:sz="4" w:space="0" w:color="auto"/>
              <w:left w:val="single" w:sz="4" w:space="0" w:color="auto"/>
              <w:bottom w:val="single" w:sz="4" w:space="0" w:color="auto"/>
              <w:right w:val="single" w:sz="4" w:space="0" w:color="auto"/>
            </w:tcBorders>
            <w:hideMark/>
          </w:tcPr>
          <w:p w14:paraId="56A0CC40" w14:textId="77777777" w:rsidR="0095495E" w:rsidRPr="00644389" w:rsidRDefault="0095495E" w:rsidP="006C2188">
            <w:pPr>
              <w:spacing w:line="228" w:lineRule="auto"/>
              <w:jc w:val="both"/>
              <w:rPr>
                <w:rFonts w:ascii="Times New Roman" w:hAnsi="Times New Roman"/>
                <w:sz w:val="20"/>
                <w:szCs w:val="20"/>
                <w:lang w:val="en-GB"/>
              </w:rPr>
            </w:pPr>
            <w:r w:rsidRPr="00644389">
              <w:rPr>
                <w:rFonts w:ascii="Times New Roman" w:hAnsi="Times New Roman"/>
                <w:sz w:val="20"/>
                <w:szCs w:val="20"/>
                <w:lang w:val="en-GB"/>
              </w:rPr>
              <w:t>Terminal Evaluation</w:t>
            </w:r>
          </w:p>
        </w:tc>
        <w:tc>
          <w:tcPr>
            <w:tcW w:w="2410" w:type="dxa"/>
            <w:tcBorders>
              <w:top w:val="single" w:sz="4" w:space="0" w:color="auto"/>
              <w:left w:val="single" w:sz="4" w:space="0" w:color="auto"/>
              <w:bottom w:val="single" w:sz="4" w:space="0" w:color="auto"/>
              <w:right w:val="single" w:sz="4" w:space="0" w:color="auto"/>
            </w:tcBorders>
            <w:hideMark/>
          </w:tcPr>
          <w:p w14:paraId="71C89F38" w14:textId="77777777" w:rsidR="0095495E" w:rsidRPr="00EF3916" w:rsidRDefault="0095495E" w:rsidP="003B4DEE">
            <w:pPr>
              <w:widowControl w:val="0"/>
              <w:numPr>
                <w:ilvl w:val="0"/>
                <w:numId w:val="24"/>
              </w:numPr>
              <w:tabs>
                <w:tab w:val="left" w:pos="267"/>
              </w:tabs>
              <w:autoSpaceDE w:val="0"/>
              <w:autoSpaceDN w:val="0"/>
              <w:spacing w:line="242" w:lineRule="exact"/>
              <w:jc w:val="both"/>
              <w:rPr>
                <w:rFonts w:ascii="Times New Roman" w:hAnsi="Times New Roman"/>
                <w:sz w:val="20"/>
                <w:szCs w:val="20"/>
                <w:lang w:val="en-GB"/>
              </w:rPr>
            </w:pPr>
            <w:r w:rsidRPr="00EF3916">
              <w:rPr>
                <w:rFonts w:ascii="Times New Roman" w:hAnsi="Times New Roman"/>
                <w:sz w:val="20"/>
                <w:szCs w:val="20"/>
                <w:lang w:val="en-GB"/>
              </w:rPr>
              <w:t>UNEP TM/</w:t>
            </w:r>
            <w:r w:rsidRPr="00EF3916">
              <w:rPr>
                <w:rFonts w:ascii="Times New Roman" w:hAnsi="Times New Roman"/>
                <w:spacing w:val="-1"/>
                <w:sz w:val="20"/>
                <w:szCs w:val="20"/>
                <w:lang w:val="en-GB"/>
              </w:rPr>
              <w:t xml:space="preserve"> </w:t>
            </w:r>
            <w:r w:rsidRPr="00EF3916">
              <w:rPr>
                <w:rFonts w:ascii="Times New Roman" w:hAnsi="Times New Roman"/>
                <w:sz w:val="20"/>
                <w:szCs w:val="20"/>
                <w:lang w:val="en-GB"/>
              </w:rPr>
              <w:t>UNEP</w:t>
            </w:r>
          </w:p>
          <w:p w14:paraId="38911DBB" w14:textId="77777777" w:rsidR="0095495E" w:rsidRPr="00EF3916" w:rsidRDefault="0095495E" w:rsidP="003B4DEE">
            <w:pPr>
              <w:widowControl w:val="0"/>
              <w:numPr>
                <w:ilvl w:val="0"/>
                <w:numId w:val="24"/>
              </w:numPr>
              <w:tabs>
                <w:tab w:val="left" w:pos="267"/>
              </w:tabs>
              <w:autoSpaceDE w:val="0"/>
              <w:autoSpaceDN w:val="0"/>
              <w:spacing w:line="244" w:lineRule="exact"/>
              <w:jc w:val="both"/>
              <w:rPr>
                <w:rFonts w:ascii="Times New Roman" w:hAnsi="Times New Roman"/>
                <w:sz w:val="20"/>
                <w:szCs w:val="20"/>
                <w:lang w:val="en-GB"/>
              </w:rPr>
            </w:pPr>
            <w:r w:rsidRPr="00EF3916">
              <w:rPr>
                <w:rFonts w:ascii="Times New Roman" w:hAnsi="Times New Roman"/>
                <w:sz w:val="20"/>
                <w:szCs w:val="20"/>
                <w:lang w:val="en-GB"/>
              </w:rPr>
              <w:t>Evaluation</w:t>
            </w:r>
            <w:r w:rsidRPr="00EF3916">
              <w:rPr>
                <w:rFonts w:ascii="Times New Roman" w:hAnsi="Times New Roman"/>
                <w:spacing w:val="-2"/>
                <w:sz w:val="20"/>
                <w:szCs w:val="20"/>
                <w:lang w:val="en-GB"/>
              </w:rPr>
              <w:t xml:space="preserve"> </w:t>
            </w:r>
            <w:r w:rsidRPr="00EF3916">
              <w:rPr>
                <w:rFonts w:ascii="Times New Roman" w:hAnsi="Times New Roman"/>
                <w:sz w:val="20"/>
                <w:szCs w:val="20"/>
                <w:lang w:val="en-GB"/>
              </w:rPr>
              <w:t>Office</w:t>
            </w:r>
          </w:p>
          <w:p w14:paraId="322E6879" w14:textId="77777777" w:rsidR="0095495E" w:rsidRPr="00EF3916" w:rsidRDefault="0095495E" w:rsidP="003B4DEE">
            <w:pPr>
              <w:widowControl w:val="0"/>
              <w:numPr>
                <w:ilvl w:val="0"/>
                <w:numId w:val="24"/>
              </w:numPr>
              <w:tabs>
                <w:tab w:val="left" w:pos="267"/>
              </w:tabs>
              <w:autoSpaceDE w:val="0"/>
              <w:autoSpaceDN w:val="0"/>
              <w:spacing w:line="244" w:lineRule="exact"/>
              <w:jc w:val="both"/>
              <w:rPr>
                <w:rFonts w:ascii="Times New Roman" w:hAnsi="Times New Roman"/>
                <w:sz w:val="20"/>
                <w:szCs w:val="20"/>
                <w:lang w:val="en-GB"/>
              </w:rPr>
            </w:pPr>
            <w:r w:rsidRPr="00EF3916">
              <w:rPr>
                <w:rFonts w:ascii="Times New Roman" w:hAnsi="Times New Roman"/>
                <w:sz w:val="20"/>
                <w:szCs w:val="20"/>
                <w:lang w:val="en-GB"/>
              </w:rPr>
              <w:t>PMU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96AC61F" w14:textId="3B3C0487" w:rsidR="0095495E" w:rsidRPr="00EF3916" w:rsidRDefault="008D115D" w:rsidP="00663F7D">
            <w:pPr>
              <w:spacing w:line="228" w:lineRule="auto"/>
              <w:ind w:left="360"/>
              <w:jc w:val="right"/>
              <w:rPr>
                <w:rFonts w:ascii="Times New Roman" w:hAnsi="Times New Roman"/>
                <w:sz w:val="20"/>
                <w:szCs w:val="20"/>
                <w:lang w:val="en-GB"/>
              </w:rPr>
            </w:pPr>
            <w:r w:rsidRPr="00EF3916">
              <w:rPr>
                <w:rFonts w:ascii="Times New Roman" w:hAnsi="Times New Roman"/>
                <w:sz w:val="20"/>
                <w:szCs w:val="20"/>
                <w:lang w:val="en-GB"/>
              </w:rPr>
              <w:t>4</w:t>
            </w:r>
            <w:r w:rsidR="0095495E" w:rsidRPr="00EF3916">
              <w:rPr>
                <w:rFonts w:ascii="Times New Roman" w:hAnsi="Times New Roman"/>
                <w:sz w:val="20"/>
                <w:szCs w:val="20"/>
                <w:lang w:val="en-GB"/>
              </w:rPr>
              <w:t>0</w:t>
            </w:r>
            <w:r w:rsidR="00663F7D" w:rsidRPr="00EF3916">
              <w:rPr>
                <w:rFonts w:ascii="Times New Roman" w:hAnsi="Times New Roman"/>
                <w:sz w:val="20"/>
                <w:szCs w:val="20"/>
                <w:lang w:val="en-GB"/>
              </w:rPr>
              <w:t>,</w:t>
            </w:r>
            <w:r w:rsidR="0095495E" w:rsidRPr="00EF3916">
              <w:rPr>
                <w:rFonts w:ascii="Times New Roman" w:hAnsi="Times New Roman"/>
                <w:sz w:val="20"/>
                <w:szCs w:val="20"/>
                <w:lang w:val="en-GB"/>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503F56C5" w14:textId="77777777" w:rsidR="0095495E" w:rsidRPr="00EF3916" w:rsidRDefault="0095495E" w:rsidP="00663F7D">
            <w:pPr>
              <w:spacing w:line="228" w:lineRule="auto"/>
              <w:ind w:left="360"/>
              <w:jc w:val="right"/>
              <w:rPr>
                <w:rFonts w:ascii="Times New Roman" w:hAnsi="Times New Roman"/>
                <w:sz w:val="20"/>
                <w:szCs w:val="20"/>
                <w:lang w:val="en-GB"/>
              </w:rPr>
            </w:pPr>
          </w:p>
        </w:tc>
        <w:tc>
          <w:tcPr>
            <w:tcW w:w="2410" w:type="dxa"/>
            <w:tcBorders>
              <w:top w:val="single" w:sz="4" w:space="0" w:color="auto"/>
              <w:left w:val="single" w:sz="4" w:space="0" w:color="auto"/>
              <w:bottom w:val="single" w:sz="4" w:space="0" w:color="auto"/>
              <w:right w:val="single" w:sz="4" w:space="0" w:color="auto"/>
            </w:tcBorders>
            <w:hideMark/>
          </w:tcPr>
          <w:p w14:paraId="28F0B6A8" w14:textId="77777777" w:rsidR="0095495E" w:rsidRPr="00EF3916" w:rsidRDefault="0095495E" w:rsidP="006C2188">
            <w:pPr>
              <w:spacing w:line="228" w:lineRule="auto"/>
              <w:jc w:val="both"/>
              <w:rPr>
                <w:rFonts w:ascii="Times New Roman" w:hAnsi="Times New Roman"/>
                <w:sz w:val="20"/>
                <w:szCs w:val="20"/>
                <w:lang w:val="en-GB"/>
              </w:rPr>
            </w:pPr>
            <w:r w:rsidRPr="00EF3916">
              <w:rPr>
                <w:rFonts w:ascii="Times New Roman" w:hAnsi="Times New Roman"/>
                <w:sz w:val="20"/>
                <w:szCs w:val="20"/>
                <w:lang w:val="en-GB"/>
              </w:rPr>
              <w:t xml:space="preserve">Within </w:t>
            </w:r>
            <w:r w:rsidRPr="00EF3916">
              <w:rPr>
                <w:rFonts w:ascii="Times New Roman" w:hAnsi="Times New Roman"/>
                <w:noProof/>
                <w:sz w:val="20"/>
                <w:szCs w:val="20"/>
                <w:lang w:val="en-GB"/>
              </w:rPr>
              <w:t>6</w:t>
            </w:r>
            <w:r w:rsidRPr="00EF3916">
              <w:rPr>
                <w:rFonts w:ascii="Times New Roman" w:hAnsi="Times New Roman"/>
                <w:sz w:val="20"/>
                <w:szCs w:val="20"/>
                <w:lang w:val="en-GB"/>
              </w:rPr>
              <w:t xml:space="preserve"> months of end of project implementation </w:t>
            </w:r>
          </w:p>
        </w:tc>
      </w:tr>
      <w:tr w:rsidR="0095495E" w:rsidRPr="00EF3916" w14:paraId="049BE57B" w14:textId="77777777" w:rsidTr="00663F7D">
        <w:tc>
          <w:tcPr>
            <w:tcW w:w="2410" w:type="dxa"/>
            <w:tcBorders>
              <w:top w:val="single" w:sz="4" w:space="0" w:color="auto"/>
              <w:left w:val="single" w:sz="4" w:space="0" w:color="auto"/>
              <w:bottom w:val="single" w:sz="4" w:space="0" w:color="auto"/>
              <w:right w:val="single" w:sz="4" w:space="0" w:color="auto"/>
            </w:tcBorders>
            <w:hideMark/>
          </w:tcPr>
          <w:p w14:paraId="7515BD8F" w14:textId="77777777" w:rsidR="0095495E" w:rsidRPr="00644389" w:rsidRDefault="0095495E" w:rsidP="006C2188">
            <w:pPr>
              <w:spacing w:line="228" w:lineRule="auto"/>
              <w:jc w:val="both"/>
              <w:rPr>
                <w:rFonts w:ascii="Times New Roman" w:hAnsi="Times New Roman"/>
                <w:sz w:val="20"/>
                <w:szCs w:val="20"/>
                <w:lang w:val="en-GB"/>
              </w:rPr>
            </w:pPr>
            <w:r w:rsidRPr="00644389">
              <w:rPr>
                <w:rFonts w:ascii="Times New Roman" w:hAnsi="Times New Roman"/>
                <w:sz w:val="20"/>
                <w:szCs w:val="20"/>
                <w:lang w:val="en-GB"/>
              </w:rPr>
              <w:t>Project Final Report</w:t>
            </w:r>
          </w:p>
        </w:tc>
        <w:tc>
          <w:tcPr>
            <w:tcW w:w="2410" w:type="dxa"/>
            <w:tcBorders>
              <w:top w:val="single" w:sz="4" w:space="0" w:color="auto"/>
              <w:left w:val="single" w:sz="4" w:space="0" w:color="auto"/>
              <w:bottom w:val="single" w:sz="4" w:space="0" w:color="auto"/>
              <w:right w:val="single" w:sz="4" w:space="0" w:color="auto"/>
            </w:tcBorders>
            <w:hideMark/>
          </w:tcPr>
          <w:p w14:paraId="5E16174D" w14:textId="77777777" w:rsidR="0095495E" w:rsidRPr="00EF3916" w:rsidRDefault="0095495E" w:rsidP="003B4DEE">
            <w:pPr>
              <w:widowControl w:val="0"/>
              <w:numPr>
                <w:ilvl w:val="0"/>
                <w:numId w:val="21"/>
              </w:numPr>
              <w:tabs>
                <w:tab w:val="left" w:pos="267"/>
              </w:tabs>
              <w:autoSpaceDE w:val="0"/>
              <w:autoSpaceDN w:val="0"/>
              <w:spacing w:line="243" w:lineRule="exact"/>
              <w:jc w:val="both"/>
              <w:rPr>
                <w:rFonts w:ascii="Times New Roman" w:hAnsi="Times New Roman"/>
                <w:sz w:val="20"/>
                <w:szCs w:val="20"/>
                <w:lang w:val="en-GB"/>
              </w:rPr>
            </w:pPr>
            <w:r w:rsidRPr="00EF3916">
              <w:rPr>
                <w:rFonts w:ascii="Times New Roman" w:hAnsi="Times New Roman"/>
                <w:sz w:val="20"/>
                <w:szCs w:val="20"/>
                <w:lang w:val="en-GB"/>
              </w:rPr>
              <w:t>Project Coordinator with inputs from partners</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088C4A9" w14:textId="2D240D6E" w:rsidR="0095495E" w:rsidRPr="00EF3916" w:rsidRDefault="008D115D" w:rsidP="00663F7D">
            <w:pPr>
              <w:spacing w:line="228" w:lineRule="auto"/>
              <w:ind w:left="360"/>
              <w:jc w:val="right"/>
              <w:rPr>
                <w:rFonts w:ascii="Times New Roman" w:hAnsi="Times New Roman"/>
                <w:sz w:val="20"/>
                <w:szCs w:val="20"/>
                <w:lang w:val="en-GB"/>
              </w:rPr>
            </w:pPr>
            <w:r w:rsidRPr="00EF3916">
              <w:rPr>
                <w:rFonts w:ascii="Times New Roman" w:hAnsi="Times New Roman"/>
                <w:sz w:val="20"/>
                <w:szCs w:val="20"/>
                <w:lang w:val="en-GB"/>
              </w:rPr>
              <w:t>2</w:t>
            </w:r>
            <w:r w:rsidR="00663F7D" w:rsidRPr="00EF3916">
              <w:rPr>
                <w:rFonts w:ascii="Times New Roman" w:hAnsi="Times New Roman"/>
                <w:sz w:val="20"/>
                <w:szCs w:val="20"/>
                <w:lang w:val="en-GB"/>
              </w:rPr>
              <w:t>,</w:t>
            </w:r>
            <w:r w:rsidR="0095495E" w:rsidRPr="00EF3916">
              <w:rPr>
                <w:rFonts w:ascii="Times New Roman" w:hAnsi="Times New Roman"/>
                <w:sz w:val="20"/>
                <w:szCs w:val="20"/>
                <w:lang w:val="en-GB"/>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69ED3925" w14:textId="77777777" w:rsidR="0095495E" w:rsidRPr="00EF3916" w:rsidRDefault="0095495E" w:rsidP="00663F7D">
            <w:pPr>
              <w:spacing w:line="228" w:lineRule="auto"/>
              <w:ind w:left="360"/>
              <w:jc w:val="right"/>
              <w:rPr>
                <w:rFonts w:ascii="Times New Roman" w:hAnsi="Times New Roman"/>
                <w:sz w:val="20"/>
                <w:szCs w:val="20"/>
                <w:lang w:val="en-GB"/>
              </w:rPr>
            </w:pPr>
          </w:p>
        </w:tc>
        <w:tc>
          <w:tcPr>
            <w:tcW w:w="2410" w:type="dxa"/>
            <w:tcBorders>
              <w:top w:val="single" w:sz="4" w:space="0" w:color="auto"/>
              <w:left w:val="single" w:sz="4" w:space="0" w:color="auto"/>
              <w:bottom w:val="single" w:sz="4" w:space="0" w:color="auto"/>
              <w:right w:val="single" w:sz="4" w:space="0" w:color="auto"/>
            </w:tcBorders>
            <w:hideMark/>
          </w:tcPr>
          <w:p w14:paraId="4CB631A8" w14:textId="77777777" w:rsidR="0095495E" w:rsidRPr="00EF3916" w:rsidRDefault="0095495E" w:rsidP="006C2188">
            <w:pPr>
              <w:spacing w:line="228" w:lineRule="auto"/>
              <w:jc w:val="both"/>
              <w:rPr>
                <w:rFonts w:ascii="Times New Roman" w:hAnsi="Times New Roman"/>
                <w:sz w:val="20"/>
                <w:szCs w:val="20"/>
                <w:lang w:val="en-GB"/>
              </w:rPr>
            </w:pPr>
            <w:r w:rsidRPr="009A7533">
              <w:rPr>
                <w:rFonts w:ascii="Times New Roman" w:hAnsi="Times New Roman"/>
                <w:sz w:val="20"/>
                <w:szCs w:val="20"/>
                <w:lang w:val="en-GB"/>
              </w:rPr>
              <w:t>Within 2 months of the project completion</w:t>
            </w:r>
            <w:r w:rsidRPr="00EF3916">
              <w:rPr>
                <w:rFonts w:ascii="Times New Roman" w:hAnsi="Times New Roman"/>
                <w:sz w:val="20"/>
                <w:szCs w:val="20"/>
                <w:lang w:val="en-GB"/>
              </w:rPr>
              <w:t xml:space="preserve"> date</w:t>
            </w:r>
          </w:p>
        </w:tc>
      </w:tr>
      <w:tr w:rsidR="0095495E" w:rsidRPr="00EF3916" w14:paraId="5F00FC7F" w14:textId="77777777" w:rsidTr="00663F7D">
        <w:tc>
          <w:tcPr>
            <w:tcW w:w="2410" w:type="dxa"/>
            <w:tcBorders>
              <w:top w:val="single" w:sz="4" w:space="0" w:color="auto"/>
              <w:left w:val="single" w:sz="4" w:space="0" w:color="auto"/>
              <w:bottom w:val="single" w:sz="4" w:space="0" w:color="auto"/>
              <w:right w:val="single" w:sz="4" w:space="0" w:color="auto"/>
            </w:tcBorders>
            <w:hideMark/>
          </w:tcPr>
          <w:p w14:paraId="6BBF654A" w14:textId="77777777" w:rsidR="0095495E" w:rsidRPr="00644389" w:rsidRDefault="0095495E" w:rsidP="006C2188">
            <w:pPr>
              <w:spacing w:line="228" w:lineRule="auto"/>
              <w:jc w:val="both"/>
              <w:rPr>
                <w:rFonts w:ascii="Times New Roman" w:hAnsi="Times New Roman"/>
                <w:sz w:val="20"/>
                <w:szCs w:val="20"/>
                <w:lang w:val="en-GB"/>
              </w:rPr>
            </w:pPr>
            <w:r w:rsidRPr="00644389">
              <w:rPr>
                <w:rFonts w:ascii="Times New Roman" w:hAnsi="Times New Roman"/>
                <w:sz w:val="20"/>
                <w:szCs w:val="20"/>
                <w:lang w:val="en-GB"/>
              </w:rPr>
              <w:t>Co-financing report</w:t>
            </w:r>
          </w:p>
        </w:tc>
        <w:tc>
          <w:tcPr>
            <w:tcW w:w="2410" w:type="dxa"/>
            <w:tcBorders>
              <w:top w:val="single" w:sz="4" w:space="0" w:color="auto"/>
              <w:left w:val="single" w:sz="4" w:space="0" w:color="auto"/>
              <w:bottom w:val="single" w:sz="4" w:space="0" w:color="auto"/>
              <w:right w:val="single" w:sz="4" w:space="0" w:color="auto"/>
            </w:tcBorders>
          </w:tcPr>
          <w:p w14:paraId="289DBE45" w14:textId="77777777" w:rsidR="0095495E" w:rsidRPr="00EF3916" w:rsidRDefault="0095495E" w:rsidP="003B4DEE">
            <w:pPr>
              <w:widowControl w:val="0"/>
              <w:numPr>
                <w:ilvl w:val="0"/>
                <w:numId w:val="21"/>
              </w:numPr>
              <w:tabs>
                <w:tab w:val="left" w:pos="267"/>
              </w:tabs>
              <w:autoSpaceDE w:val="0"/>
              <w:autoSpaceDN w:val="0"/>
              <w:spacing w:line="243" w:lineRule="exact"/>
              <w:jc w:val="both"/>
              <w:rPr>
                <w:rFonts w:ascii="Times New Roman" w:hAnsi="Times New Roman"/>
                <w:sz w:val="20"/>
                <w:szCs w:val="20"/>
                <w:lang w:val="en-GB"/>
              </w:rPr>
            </w:pPr>
            <w:r w:rsidRPr="00EF3916">
              <w:rPr>
                <w:rFonts w:ascii="Times New Roman" w:hAnsi="Times New Roman"/>
                <w:sz w:val="20"/>
                <w:szCs w:val="20"/>
                <w:lang w:val="en-GB"/>
              </w:rPr>
              <w:t>project Coordinator and input from other co-financiers</w:t>
            </w:r>
          </w:p>
          <w:p w14:paraId="4699369B" w14:textId="77777777" w:rsidR="0095495E" w:rsidRPr="00EF3916" w:rsidRDefault="0095495E" w:rsidP="006C2188">
            <w:pPr>
              <w:spacing w:line="228" w:lineRule="auto"/>
              <w:ind w:left="-250"/>
              <w:jc w:val="both"/>
              <w:rPr>
                <w:rFonts w:ascii="Times New Roman" w:hAnsi="Times New Roman"/>
                <w:sz w:val="20"/>
                <w:szCs w:val="20"/>
                <w:lang w:val="en-GB"/>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7ED0B478" w14:textId="436D604E" w:rsidR="0095495E" w:rsidRPr="00EF3916" w:rsidRDefault="008D115D" w:rsidP="00663F7D">
            <w:pPr>
              <w:spacing w:line="228" w:lineRule="auto"/>
              <w:ind w:left="360"/>
              <w:jc w:val="right"/>
              <w:rPr>
                <w:rFonts w:ascii="Times New Roman" w:hAnsi="Times New Roman"/>
                <w:sz w:val="20"/>
                <w:szCs w:val="20"/>
                <w:lang w:val="en-GB"/>
              </w:rPr>
            </w:pPr>
            <w:r w:rsidRPr="00EF3916">
              <w:rPr>
                <w:rFonts w:ascii="Times New Roman" w:hAnsi="Times New Roman"/>
                <w:sz w:val="20"/>
                <w:szCs w:val="20"/>
                <w:lang w:val="en-GB"/>
              </w:rPr>
              <w:t>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7A84978" w14:textId="19FF8EC0" w:rsidR="0095495E" w:rsidRPr="00EF3916" w:rsidRDefault="0095495E" w:rsidP="00663F7D">
            <w:pPr>
              <w:spacing w:line="228" w:lineRule="auto"/>
              <w:ind w:left="360"/>
              <w:jc w:val="right"/>
              <w:rPr>
                <w:rFonts w:ascii="Times New Roman" w:hAnsi="Times New Roman"/>
                <w:sz w:val="20"/>
                <w:szCs w:val="20"/>
                <w:lang w:val="en-GB"/>
              </w:rPr>
            </w:pPr>
            <w:r w:rsidRPr="00EF3916">
              <w:rPr>
                <w:rFonts w:ascii="Times New Roman" w:hAnsi="Times New Roman"/>
                <w:sz w:val="20"/>
                <w:szCs w:val="20"/>
                <w:lang w:val="en-GB"/>
              </w:rPr>
              <w:t>1</w:t>
            </w:r>
            <w:r w:rsidR="00663F7D" w:rsidRPr="00EF3916">
              <w:rPr>
                <w:rFonts w:ascii="Times New Roman" w:hAnsi="Times New Roman"/>
                <w:sz w:val="20"/>
                <w:szCs w:val="20"/>
                <w:lang w:val="en-GB"/>
              </w:rPr>
              <w:t>,</w:t>
            </w:r>
            <w:r w:rsidRPr="00EF3916">
              <w:rPr>
                <w:rFonts w:ascii="Times New Roman" w:hAnsi="Times New Roman"/>
                <w:sz w:val="20"/>
                <w:szCs w:val="20"/>
                <w:lang w:val="en-GB"/>
              </w:rPr>
              <w:t>000</w:t>
            </w:r>
          </w:p>
        </w:tc>
        <w:tc>
          <w:tcPr>
            <w:tcW w:w="2410" w:type="dxa"/>
            <w:tcBorders>
              <w:top w:val="single" w:sz="4" w:space="0" w:color="auto"/>
              <w:left w:val="single" w:sz="4" w:space="0" w:color="auto"/>
              <w:bottom w:val="single" w:sz="4" w:space="0" w:color="auto"/>
              <w:right w:val="single" w:sz="4" w:space="0" w:color="auto"/>
            </w:tcBorders>
            <w:hideMark/>
          </w:tcPr>
          <w:p w14:paraId="7E174D64" w14:textId="77777777" w:rsidR="0095495E" w:rsidRPr="00EF3916" w:rsidRDefault="0095495E" w:rsidP="006C2188">
            <w:pPr>
              <w:spacing w:line="228" w:lineRule="auto"/>
              <w:jc w:val="both"/>
              <w:rPr>
                <w:rFonts w:ascii="Times New Roman" w:hAnsi="Times New Roman"/>
                <w:sz w:val="20"/>
                <w:szCs w:val="20"/>
                <w:lang w:val="en-GB"/>
              </w:rPr>
            </w:pPr>
            <w:r w:rsidRPr="00EF3916">
              <w:rPr>
                <w:rFonts w:ascii="Times New Roman" w:hAnsi="Times New Roman"/>
                <w:sz w:val="20"/>
                <w:szCs w:val="20"/>
                <w:lang w:val="en-GB"/>
              </w:rPr>
              <w:t xml:space="preserve">Within </w:t>
            </w:r>
            <w:r w:rsidRPr="00EF3916">
              <w:rPr>
                <w:rFonts w:ascii="Times New Roman" w:hAnsi="Times New Roman"/>
                <w:noProof/>
                <w:sz w:val="20"/>
                <w:szCs w:val="20"/>
                <w:lang w:val="en-GB"/>
              </w:rPr>
              <w:t>1</w:t>
            </w:r>
            <w:r w:rsidRPr="00EF3916">
              <w:rPr>
                <w:rFonts w:ascii="Times New Roman" w:hAnsi="Times New Roman"/>
                <w:sz w:val="20"/>
                <w:szCs w:val="20"/>
                <w:lang w:val="en-GB"/>
              </w:rPr>
              <w:t xml:space="preserve"> month of the PIR reporting period, </w:t>
            </w:r>
            <w:r w:rsidRPr="00EF3916">
              <w:rPr>
                <w:rFonts w:ascii="Times New Roman" w:hAnsi="Times New Roman"/>
                <w:noProof/>
                <w:sz w:val="20"/>
                <w:szCs w:val="20"/>
                <w:lang w:val="en-GB"/>
              </w:rPr>
              <w:t>i.e.</w:t>
            </w:r>
            <w:r w:rsidRPr="00EF3916">
              <w:rPr>
                <w:rFonts w:ascii="Times New Roman" w:hAnsi="Times New Roman"/>
                <w:sz w:val="20"/>
                <w:szCs w:val="20"/>
                <w:lang w:val="en-GB"/>
              </w:rPr>
              <w:t xml:space="preserve"> on or before 31 July</w:t>
            </w:r>
          </w:p>
        </w:tc>
      </w:tr>
      <w:tr w:rsidR="0095495E" w:rsidRPr="00EF3916" w14:paraId="609B50E4" w14:textId="77777777" w:rsidTr="00663F7D">
        <w:tc>
          <w:tcPr>
            <w:tcW w:w="2410" w:type="dxa"/>
            <w:tcBorders>
              <w:top w:val="single" w:sz="4" w:space="0" w:color="auto"/>
              <w:left w:val="single" w:sz="4" w:space="0" w:color="auto"/>
              <w:bottom w:val="single" w:sz="4" w:space="0" w:color="auto"/>
              <w:right w:val="single" w:sz="4" w:space="0" w:color="auto"/>
            </w:tcBorders>
            <w:hideMark/>
          </w:tcPr>
          <w:p w14:paraId="43E3880D" w14:textId="77777777" w:rsidR="0095495E" w:rsidRPr="00EF3916" w:rsidRDefault="0095495E" w:rsidP="006C2188">
            <w:pPr>
              <w:spacing w:line="228" w:lineRule="auto"/>
              <w:jc w:val="both"/>
              <w:rPr>
                <w:rFonts w:ascii="Times New Roman" w:hAnsi="Times New Roman"/>
                <w:sz w:val="20"/>
                <w:szCs w:val="20"/>
                <w:lang w:val="en-GB"/>
              </w:rPr>
            </w:pPr>
            <w:r w:rsidRPr="00644389">
              <w:rPr>
                <w:rFonts w:ascii="Times New Roman" w:hAnsi="Times New Roman"/>
                <w:sz w:val="20"/>
                <w:szCs w:val="20"/>
                <w:lang w:val="en-GB"/>
              </w:rPr>
              <w:t>Publication of Lessons Learnt and other project document</w:t>
            </w:r>
            <w:r w:rsidRPr="00EF3916">
              <w:rPr>
                <w:rFonts w:ascii="Times New Roman" w:hAnsi="Times New Roman"/>
                <w:sz w:val="20"/>
                <w:szCs w:val="20"/>
                <w:lang w:val="en-GB"/>
              </w:rPr>
              <w:t>s</w:t>
            </w:r>
          </w:p>
        </w:tc>
        <w:tc>
          <w:tcPr>
            <w:tcW w:w="2410" w:type="dxa"/>
            <w:tcBorders>
              <w:top w:val="single" w:sz="4" w:space="0" w:color="auto"/>
              <w:left w:val="single" w:sz="4" w:space="0" w:color="auto"/>
              <w:bottom w:val="single" w:sz="4" w:space="0" w:color="auto"/>
              <w:right w:val="single" w:sz="4" w:space="0" w:color="auto"/>
            </w:tcBorders>
            <w:hideMark/>
          </w:tcPr>
          <w:p w14:paraId="0AE7347E" w14:textId="77777777" w:rsidR="0095495E" w:rsidRPr="00EF3916" w:rsidRDefault="0095495E" w:rsidP="003B4DEE">
            <w:pPr>
              <w:widowControl w:val="0"/>
              <w:numPr>
                <w:ilvl w:val="0"/>
                <w:numId w:val="21"/>
              </w:numPr>
              <w:tabs>
                <w:tab w:val="left" w:pos="267"/>
              </w:tabs>
              <w:autoSpaceDE w:val="0"/>
              <w:autoSpaceDN w:val="0"/>
              <w:spacing w:line="243" w:lineRule="exact"/>
              <w:jc w:val="both"/>
              <w:rPr>
                <w:rFonts w:ascii="Times New Roman" w:hAnsi="Times New Roman"/>
                <w:sz w:val="20"/>
                <w:szCs w:val="20"/>
                <w:lang w:val="en-GB"/>
              </w:rPr>
            </w:pPr>
            <w:r w:rsidRPr="00EF3916">
              <w:rPr>
                <w:rFonts w:ascii="Times New Roman" w:hAnsi="Times New Roman"/>
                <w:sz w:val="20"/>
                <w:szCs w:val="20"/>
                <w:lang w:val="en-GB"/>
              </w:rPr>
              <w:t>Project Coordinator with inputs from partners</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2D56A1D" w14:textId="0DDD883D" w:rsidR="0095495E" w:rsidRPr="00EF3916" w:rsidRDefault="008D115D" w:rsidP="00663F7D">
            <w:pPr>
              <w:spacing w:line="228" w:lineRule="auto"/>
              <w:ind w:left="360"/>
              <w:jc w:val="right"/>
              <w:rPr>
                <w:rFonts w:ascii="Times New Roman" w:hAnsi="Times New Roman"/>
                <w:sz w:val="20"/>
                <w:szCs w:val="20"/>
                <w:lang w:val="en-GB"/>
              </w:rPr>
            </w:pPr>
            <w:r w:rsidRPr="00EF3916">
              <w:rPr>
                <w:rFonts w:ascii="Times New Roman" w:hAnsi="Times New Roman"/>
                <w:sz w:val="20"/>
                <w:szCs w:val="20"/>
                <w:lang w:val="en-GB"/>
              </w:rPr>
              <w:t>6</w:t>
            </w:r>
            <w:r w:rsidR="00663F7D" w:rsidRPr="00EF3916">
              <w:rPr>
                <w:rFonts w:ascii="Times New Roman" w:hAnsi="Times New Roman"/>
                <w:sz w:val="20"/>
                <w:szCs w:val="20"/>
                <w:lang w:val="en-GB"/>
              </w:rPr>
              <w:t>,</w:t>
            </w:r>
            <w:r w:rsidR="0095495E" w:rsidRPr="00EF3916">
              <w:rPr>
                <w:rFonts w:ascii="Times New Roman" w:hAnsi="Times New Roman"/>
                <w:sz w:val="20"/>
                <w:szCs w:val="20"/>
                <w:lang w:val="en-GB"/>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054B80C" w14:textId="291D2FCB" w:rsidR="0095495E" w:rsidRPr="00EF3916" w:rsidRDefault="0095495E" w:rsidP="00663F7D">
            <w:pPr>
              <w:spacing w:line="228" w:lineRule="auto"/>
              <w:ind w:left="360"/>
              <w:jc w:val="right"/>
              <w:rPr>
                <w:rFonts w:ascii="Times New Roman" w:hAnsi="Times New Roman"/>
                <w:sz w:val="20"/>
                <w:szCs w:val="20"/>
                <w:lang w:val="en-GB"/>
              </w:rPr>
            </w:pPr>
            <w:r w:rsidRPr="00EF3916">
              <w:rPr>
                <w:rFonts w:ascii="Times New Roman" w:hAnsi="Times New Roman"/>
                <w:sz w:val="20"/>
                <w:szCs w:val="20"/>
                <w:lang w:val="en-GB"/>
              </w:rPr>
              <w:t>10</w:t>
            </w:r>
            <w:r w:rsidR="00663F7D" w:rsidRPr="00EF3916">
              <w:rPr>
                <w:rFonts w:ascii="Times New Roman" w:hAnsi="Times New Roman"/>
                <w:sz w:val="20"/>
                <w:szCs w:val="20"/>
                <w:lang w:val="en-GB"/>
              </w:rPr>
              <w:t>,</w:t>
            </w:r>
            <w:r w:rsidRPr="00EF3916">
              <w:rPr>
                <w:rFonts w:ascii="Times New Roman" w:hAnsi="Times New Roman"/>
                <w:sz w:val="20"/>
                <w:szCs w:val="20"/>
                <w:lang w:val="en-GB"/>
              </w:rPr>
              <w:t>000</w:t>
            </w:r>
          </w:p>
        </w:tc>
        <w:tc>
          <w:tcPr>
            <w:tcW w:w="2410" w:type="dxa"/>
            <w:tcBorders>
              <w:top w:val="single" w:sz="4" w:space="0" w:color="auto"/>
              <w:left w:val="single" w:sz="4" w:space="0" w:color="auto"/>
              <w:bottom w:val="single" w:sz="4" w:space="0" w:color="auto"/>
              <w:right w:val="single" w:sz="4" w:space="0" w:color="auto"/>
            </w:tcBorders>
            <w:hideMark/>
          </w:tcPr>
          <w:p w14:paraId="3D257236" w14:textId="77777777" w:rsidR="0095495E" w:rsidRPr="00EF3916" w:rsidRDefault="0095495E" w:rsidP="006C2188">
            <w:pPr>
              <w:spacing w:line="228" w:lineRule="auto"/>
              <w:jc w:val="both"/>
              <w:rPr>
                <w:rFonts w:ascii="Times New Roman" w:hAnsi="Times New Roman"/>
                <w:sz w:val="20"/>
                <w:szCs w:val="20"/>
                <w:lang w:val="en-GB"/>
              </w:rPr>
            </w:pPr>
            <w:r w:rsidRPr="00EF3916">
              <w:rPr>
                <w:rFonts w:ascii="Times New Roman" w:hAnsi="Times New Roman"/>
                <w:sz w:val="20"/>
                <w:szCs w:val="20"/>
                <w:lang w:val="en-GB"/>
              </w:rPr>
              <w:t>Annually, part of Semi-annual reports &amp; Project Final Report</w:t>
            </w:r>
          </w:p>
        </w:tc>
      </w:tr>
      <w:tr w:rsidR="0095495E" w:rsidRPr="00EF3916" w14:paraId="4AA930F8" w14:textId="77777777" w:rsidTr="00663F7D">
        <w:tc>
          <w:tcPr>
            <w:tcW w:w="2410" w:type="dxa"/>
            <w:tcBorders>
              <w:top w:val="single" w:sz="4" w:space="0" w:color="auto"/>
              <w:left w:val="single" w:sz="4" w:space="0" w:color="auto"/>
              <w:bottom w:val="single" w:sz="4" w:space="0" w:color="auto"/>
              <w:right w:val="single" w:sz="4" w:space="0" w:color="auto"/>
            </w:tcBorders>
            <w:hideMark/>
          </w:tcPr>
          <w:p w14:paraId="417B1B69" w14:textId="77777777" w:rsidR="0095495E" w:rsidRPr="00644389" w:rsidRDefault="0095495E" w:rsidP="006C2188">
            <w:pPr>
              <w:spacing w:line="228" w:lineRule="auto"/>
              <w:jc w:val="both"/>
              <w:rPr>
                <w:rFonts w:ascii="Times New Roman" w:hAnsi="Times New Roman"/>
                <w:b/>
                <w:sz w:val="20"/>
                <w:szCs w:val="20"/>
                <w:lang w:val="en-GB"/>
              </w:rPr>
            </w:pPr>
            <w:r w:rsidRPr="00644389">
              <w:rPr>
                <w:rFonts w:ascii="Times New Roman" w:hAnsi="Times New Roman"/>
                <w:b/>
                <w:sz w:val="20"/>
                <w:szCs w:val="20"/>
                <w:lang w:val="en-GB"/>
              </w:rPr>
              <w:t>Total M&amp;E Plan Budget</w:t>
            </w:r>
          </w:p>
        </w:tc>
        <w:tc>
          <w:tcPr>
            <w:tcW w:w="2410" w:type="dxa"/>
            <w:tcBorders>
              <w:top w:val="single" w:sz="4" w:space="0" w:color="auto"/>
              <w:left w:val="single" w:sz="4" w:space="0" w:color="auto"/>
              <w:bottom w:val="single" w:sz="4" w:space="0" w:color="auto"/>
              <w:right w:val="single" w:sz="4" w:space="0" w:color="auto"/>
            </w:tcBorders>
          </w:tcPr>
          <w:p w14:paraId="2AD76A28" w14:textId="77777777" w:rsidR="0095495E" w:rsidRPr="00EF3916" w:rsidRDefault="0095495E" w:rsidP="006C2188">
            <w:pPr>
              <w:spacing w:line="228" w:lineRule="auto"/>
              <w:ind w:left="360"/>
              <w:jc w:val="both"/>
              <w:rPr>
                <w:rFonts w:ascii="Times New Roman" w:hAnsi="Times New Roman"/>
                <w:b/>
                <w:sz w:val="20"/>
                <w:szCs w:val="20"/>
                <w:lang w:val="en-GB"/>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2510404C" w14:textId="2E276A09" w:rsidR="0095495E" w:rsidRPr="00EF3916" w:rsidRDefault="008D115D" w:rsidP="00663F7D">
            <w:pPr>
              <w:spacing w:line="228" w:lineRule="auto"/>
              <w:jc w:val="right"/>
              <w:rPr>
                <w:rFonts w:ascii="Times New Roman" w:hAnsi="Times New Roman"/>
                <w:b/>
                <w:sz w:val="20"/>
                <w:szCs w:val="20"/>
                <w:lang w:val="en-GB"/>
              </w:rPr>
            </w:pPr>
            <w:r w:rsidRPr="00EF3916">
              <w:rPr>
                <w:rFonts w:ascii="Times New Roman" w:hAnsi="Times New Roman"/>
                <w:b/>
                <w:sz w:val="20"/>
                <w:szCs w:val="20"/>
                <w:lang w:val="en-GB"/>
              </w:rPr>
              <w:t>100,000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B7F6D30" w14:textId="4AFB410F" w:rsidR="0095495E" w:rsidRPr="00EF3916" w:rsidRDefault="0095495E" w:rsidP="00663F7D">
            <w:pPr>
              <w:spacing w:line="228" w:lineRule="auto"/>
              <w:ind w:left="360"/>
              <w:jc w:val="right"/>
              <w:rPr>
                <w:rFonts w:ascii="Times New Roman" w:hAnsi="Times New Roman"/>
                <w:b/>
                <w:sz w:val="20"/>
                <w:szCs w:val="20"/>
                <w:lang w:val="en-GB"/>
              </w:rPr>
            </w:pPr>
            <w:r w:rsidRPr="00EF3916">
              <w:rPr>
                <w:rFonts w:ascii="Times New Roman" w:hAnsi="Times New Roman"/>
                <w:b/>
                <w:sz w:val="20"/>
                <w:szCs w:val="20"/>
                <w:lang w:val="en-GB"/>
              </w:rPr>
              <w:t>47</w:t>
            </w:r>
            <w:r w:rsidR="00663F7D" w:rsidRPr="00EF3916">
              <w:rPr>
                <w:rFonts w:ascii="Times New Roman" w:hAnsi="Times New Roman"/>
                <w:b/>
                <w:sz w:val="20"/>
                <w:szCs w:val="20"/>
                <w:lang w:val="en-GB"/>
              </w:rPr>
              <w:t>,</w:t>
            </w:r>
            <w:r w:rsidRPr="00EF3916">
              <w:rPr>
                <w:rFonts w:ascii="Times New Roman" w:hAnsi="Times New Roman"/>
                <w:b/>
                <w:sz w:val="20"/>
                <w:szCs w:val="20"/>
                <w:lang w:val="en-GB"/>
              </w:rPr>
              <w:t>000</w:t>
            </w:r>
          </w:p>
        </w:tc>
        <w:tc>
          <w:tcPr>
            <w:tcW w:w="2410" w:type="dxa"/>
            <w:tcBorders>
              <w:top w:val="single" w:sz="4" w:space="0" w:color="auto"/>
              <w:left w:val="single" w:sz="4" w:space="0" w:color="auto"/>
              <w:bottom w:val="single" w:sz="4" w:space="0" w:color="auto"/>
              <w:right w:val="single" w:sz="4" w:space="0" w:color="auto"/>
            </w:tcBorders>
          </w:tcPr>
          <w:p w14:paraId="628CB283" w14:textId="77777777" w:rsidR="0095495E" w:rsidRPr="00EF3916" w:rsidRDefault="0095495E" w:rsidP="006C2188">
            <w:pPr>
              <w:spacing w:line="228" w:lineRule="auto"/>
              <w:ind w:left="360"/>
              <w:jc w:val="both"/>
              <w:rPr>
                <w:rFonts w:ascii="Times New Roman" w:hAnsi="Times New Roman"/>
                <w:b/>
                <w:sz w:val="20"/>
                <w:szCs w:val="20"/>
                <w:lang w:val="en-GB"/>
              </w:rPr>
            </w:pPr>
          </w:p>
        </w:tc>
      </w:tr>
    </w:tbl>
    <w:p w14:paraId="2BD4D5BC" w14:textId="1BC97801" w:rsidR="0095495E" w:rsidRPr="00644389" w:rsidRDefault="0095495E" w:rsidP="0095495E">
      <w:pPr>
        <w:jc w:val="both"/>
        <w:rPr>
          <w:rFonts w:ascii="Times New Roman" w:hAnsi="Times New Roman"/>
          <w:lang w:val="en-GB"/>
        </w:rPr>
      </w:pPr>
    </w:p>
    <w:p w14:paraId="320652A3" w14:textId="77777777" w:rsidR="00AB05D6" w:rsidRPr="00EF3916" w:rsidRDefault="00AB05D6" w:rsidP="00AC011B">
      <w:pPr>
        <w:pStyle w:val="GEFFieldtoFillout"/>
        <w:ind w:right="-576"/>
        <w:rPr>
          <w:b/>
          <w:color w:val="auto"/>
        </w:rPr>
      </w:pPr>
    </w:p>
    <w:p w14:paraId="3208F0D8" w14:textId="0D24B182" w:rsidR="007F7CA5" w:rsidRPr="00EF3916" w:rsidRDefault="00B76AAD" w:rsidP="00AC011B">
      <w:pPr>
        <w:pStyle w:val="GEFFieldtoFillout"/>
        <w:ind w:right="-576"/>
        <w:rPr>
          <w:b/>
          <w:color w:val="auto"/>
        </w:rPr>
      </w:pPr>
      <w:r w:rsidRPr="00EF3916">
        <w:rPr>
          <w:b/>
          <w:color w:val="auto"/>
        </w:rPr>
        <w:t xml:space="preserve">10. </w:t>
      </w:r>
      <w:proofErr w:type="spellStart"/>
      <w:r w:rsidRPr="00EF3916">
        <w:rPr>
          <w:b/>
          <w:color w:val="auto"/>
        </w:rPr>
        <w:t>Benefits.</w:t>
      </w:r>
      <w:r w:rsidR="007F7CA5" w:rsidRPr="00EF3916">
        <w:rPr>
          <w:b/>
          <w:color w:val="auto"/>
        </w:rPr>
        <w:t>Describe</w:t>
      </w:r>
      <w:proofErr w:type="spellEnd"/>
      <w:r w:rsidR="007F7CA5" w:rsidRPr="00EF3916">
        <w:rPr>
          <w:b/>
          <w:color w:val="auto"/>
        </w:rPr>
        <w:t xml:space="preserve"> the socioeconomic benefits to be delivered by the project at the national and local levels, as appropriate. How do these benefits translate in supporting the achievement of global environment benefits (GEF Trust Fund) or adaptation benefits (LDCF / SCCF)?</w:t>
      </w:r>
    </w:p>
    <w:p w14:paraId="5FE206CC" w14:textId="77777777" w:rsidR="00EF306C" w:rsidRPr="00EF3916" w:rsidRDefault="00EF306C" w:rsidP="00AC011B">
      <w:pPr>
        <w:widowControl w:val="0"/>
        <w:autoSpaceDE w:val="0"/>
        <w:autoSpaceDN w:val="0"/>
        <w:adjustRightInd w:val="0"/>
        <w:ind w:left="-720" w:right="-576"/>
        <w:jc w:val="both"/>
        <w:rPr>
          <w:rFonts w:ascii="Times New Roman" w:hAnsi="Times New Roman"/>
          <w:lang w:val="en-GB"/>
        </w:rPr>
      </w:pPr>
    </w:p>
    <w:p w14:paraId="2FA938D6" w14:textId="6E95958A" w:rsidR="00EF306C" w:rsidRPr="00EF3916" w:rsidRDefault="00EF306C" w:rsidP="00AC011B">
      <w:pPr>
        <w:widowControl w:val="0"/>
        <w:autoSpaceDE w:val="0"/>
        <w:autoSpaceDN w:val="0"/>
        <w:adjustRightInd w:val="0"/>
        <w:ind w:left="-720" w:right="-576"/>
        <w:jc w:val="both"/>
        <w:rPr>
          <w:rFonts w:ascii="Times New Roman" w:hAnsi="Times New Roman"/>
          <w:lang w:val="en-GB"/>
        </w:rPr>
      </w:pPr>
      <w:r w:rsidRPr="00EF3916">
        <w:rPr>
          <w:rFonts w:ascii="Times New Roman" w:hAnsi="Times New Roman"/>
          <w:lang w:val="en-GB"/>
        </w:rPr>
        <w:t xml:space="preserve">This region </w:t>
      </w:r>
      <w:r w:rsidR="0095002D" w:rsidRPr="00EF3916">
        <w:rPr>
          <w:rFonts w:ascii="Times New Roman" w:hAnsi="Times New Roman"/>
          <w:lang w:val="en-GB"/>
        </w:rPr>
        <w:t>does not present only cha</w:t>
      </w:r>
      <w:r w:rsidR="008C75AF" w:rsidRPr="00EF3916">
        <w:rPr>
          <w:rFonts w:ascii="Times New Roman" w:hAnsi="Times New Roman"/>
          <w:lang w:val="en-GB"/>
        </w:rPr>
        <w:t>l</w:t>
      </w:r>
      <w:r w:rsidR="0095002D" w:rsidRPr="00EF3916">
        <w:rPr>
          <w:rFonts w:ascii="Times New Roman" w:hAnsi="Times New Roman"/>
          <w:lang w:val="en-GB"/>
        </w:rPr>
        <w:t xml:space="preserve">lenges, it </w:t>
      </w:r>
      <w:r w:rsidRPr="00EF3916">
        <w:rPr>
          <w:rFonts w:ascii="Times New Roman" w:hAnsi="Times New Roman"/>
          <w:lang w:val="en-GB"/>
        </w:rPr>
        <w:t>has enormous potential</w:t>
      </w:r>
      <w:r w:rsidR="008C75AF" w:rsidRPr="00EF3916">
        <w:rPr>
          <w:rFonts w:ascii="Times New Roman" w:hAnsi="Times New Roman"/>
          <w:lang w:val="en-GB"/>
        </w:rPr>
        <w:t xml:space="preserve"> opportunities</w:t>
      </w:r>
      <w:r w:rsidRPr="00EF3916">
        <w:rPr>
          <w:rFonts w:ascii="Times New Roman" w:hAnsi="Times New Roman"/>
          <w:lang w:val="en-GB"/>
        </w:rPr>
        <w:t xml:space="preserve">: </w:t>
      </w:r>
      <w:r w:rsidR="0095002D" w:rsidRPr="00EF3916">
        <w:rPr>
          <w:rFonts w:ascii="Times New Roman" w:hAnsi="Times New Roman"/>
          <w:lang w:val="en-GB"/>
        </w:rPr>
        <w:t xml:space="preserve">considerable </w:t>
      </w:r>
      <w:r w:rsidRPr="00EF3916">
        <w:rPr>
          <w:rFonts w:ascii="Times New Roman" w:hAnsi="Times New Roman"/>
          <w:lang w:val="en-GB"/>
        </w:rPr>
        <w:t>arable land resources</w:t>
      </w:r>
      <w:r w:rsidR="0095002D" w:rsidRPr="00EF3916">
        <w:rPr>
          <w:rFonts w:ascii="Times New Roman" w:hAnsi="Times New Roman"/>
          <w:lang w:val="en-GB"/>
        </w:rPr>
        <w:t>,</w:t>
      </w:r>
      <w:r w:rsidRPr="00EF3916">
        <w:rPr>
          <w:rFonts w:ascii="Times New Roman" w:hAnsi="Times New Roman"/>
          <w:lang w:val="en-GB"/>
        </w:rPr>
        <w:t xml:space="preserve"> significant mineral resources (petroleum, natural gas, phosphate</w:t>
      </w:r>
      <w:r w:rsidR="0095002D" w:rsidRPr="00EF3916">
        <w:rPr>
          <w:rFonts w:ascii="Times New Roman" w:hAnsi="Times New Roman"/>
          <w:lang w:val="en-GB"/>
        </w:rPr>
        <w:t xml:space="preserve">s, gold, uranium, iron, etc.), immense livestock, </w:t>
      </w:r>
      <w:r w:rsidRPr="00EF3916">
        <w:rPr>
          <w:rFonts w:ascii="Times New Roman" w:hAnsi="Times New Roman"/>
          <w:lang w:val="en-GB"/>
        </w:rPr>
        <w:t>marine and freshwater reso</w:t>
      </w:r>
      <w:r w:rsidR="003308D6" w:rsidRPr="00EF3916">
        <w:rPr>
          <w:rFonts w:ascii="Times New Roman" w:hAnsi="Times New Roman"/>
          <w:lang w:val="en-GB"/>
        </w:rPr>
        <w:t xml:space="preserve">urces. The </w:t>
      </w:r>
      <w:proofErr w:type="spellStart"/>
      <w:r w:rsidR="003308D6" w:rsidRPr="00EF3916">
        <w:rPr>
          <w:rFonts w:ascii="Times New Roman" w:hAnsi="Times New Roman"/>
          <w:lang w:val="en-GB"/>
        </w:rPr>
        <w:t>Saharo</w:t>
      </w:r>
      <w:proofErr w:type="spellEnd"/>
      <w:r w:rsidR="003308D6" w:rsidRPr="00EF3916">
        <w:rPr>
          <w:rFonts w:ascii="Times New Roman" w:hAnsi="Times New Roman"/>
          <w:lang w:val="en-GB"/>
        </w:rPr>
        <w:t>-Sahelian area</w:t>
      </w:r>
      <w:r w:rsidRPr="00EF3916">
        <w:rPr>
          <w:rFonts w:ascii="Times New Roman" w:hAnsi="Times New Roman"/>
          <w:lang w:val="en-GB"/>
        </w:rPr>
        <w:t xml:space="preserve"> has</w:t>
      </w:r>
      <w:r w:rsidR="003308D6" w:rsidRPr="00EF3916">
        <w:rPr>
          <w:rFonts w:ascii="Times New Roman" w:hAnsi="Times New Roman"/>
          <w:lang w:val="en-GB"/>
        </w:rPr>
        <w:t xml:space="preserve"> also significant</w:t>
      </w:r>
      <w:r w:rsidRPr="00EF3916">
        <w:rPr>
          <w:rFonts w:ascii="Times New Roman" w:hAnsi="Times New Roman"/>
          <w:lang w:val="en-GB"/>
        </w:rPr>
        <w:t xml:space="preserve"> surface water </w:t>
      </w:r>
      <w:r w:rsidR="003308D6" w:rsidRPr="00EF3916">
        <w:rPr>
          <w:rFonts w:ascii="Times New Roman" w:hAnsi="Times New Roman"/>
          <w:lang w:val="en-GB"/>
        </w:rPr>
        <w:t xml:space="preserve">resources with numerous rivers and </w:t>
      </w:r>
      <w:r w:rsidR="003308D6" w:rsidRPr="00EF3916">
        <w:rPr>
          <w:rFonts w:ascii="Times New Roman" w:hAnsi="Times New Roman"/>
          <w:lang w:val="en-GB"/>
        </w:rPr>
        <w:lastRenderedPageBreak/>
        <w:t>lakes</w:t>
      </w:r>
      <w:r w:rsidRPr="00EF3916">
        <w:rPr>
          <w:rFonts w:ascii="Times New Roman" w:hAnsi="Times New Roman"/>
          <w:lang w:val="en-GB"/>
        </w:rPr>
        <w:t xml:space="preserve"> (Niger, Gambia and Senegal rivers, Lake Chad, etc.) and</w:t>
      </w:r>
      <w:r w:rsidR="008C75AF" w:rsidRPr="00EF3916">
        <w:rPr>
          <w:rFonts w:ascii="Times New Roman" w:hAnsi="Times New Roman"/>
          <w:lang w:val="en-GB"/>
        </w:rPr>
        <w:t xml:space="preserve"> the</w:t>
      </w:r>
      <w:r w:rsidR="00AB05D6" w:rsidRPr="00EF3916">
        <w:rPr>
          <w:rFonts w:ascii="Times New Roman" w:hAnsi="Times New Roman"/>
          <w:lang w:val="en-GB"/>
        </w:rPr>
        <w:t xml:space="preserve"> </w:t>
      </w:r>
      <w:r w:rsidRPr="00EF3916">
        <w:rPr>
          <w:rFonts w:ascii="Times New Roman" w:hAnsi="Times New Roman"/>
          <w:lang w:val="en-GB"/>
        </w:rPr>
        <w:t xml:space="preserve">large underground water tables </w:t>
      </w:r>
      <w:r w:rsidR="008C75AF" w:rsidRPr="00EF3916">
        <w:rPr>
          <w:rFonts w:ascii="Times New Roman" w:hAnsi="Times New Roman"/>
          <w:lang w:val="en-GB"/>
        </w:rPr>
        <w:t xml:space="preserve">are </w:t>
      </w:r>
      <w:r w:rsidRPr="00EF3916">
        <w:rPr>
          <w:rFonts w:ascii="Times New Roman" w:hAnsi="Times New Roman"/>
          <w:lang w:val="en-GB"/>
        </w:rPr>
        <w:t>among the largest aquifers on the continent. The poten</w:t>
      </w:r>
      <w:r w:rsidR="003308D6" w:rsidRPr="00EF3916">
        <w:rPr>
          <w:rFonts w:ascii="Times New Roman" w:hAnsi="Times New Roman"/>
          <w:lang w:val="en-GB"/>
        </w:rPr>
        <w:t>tial for solar energy is huge</w:t>
      </w:r>
      <w:r w:rsidRPr="00EF3916">
        <w:rPr>
          <w:rFonts w:ascii="Times New Roman" w:hAnsi="Times New Roman"/>
          <w:lang w:val="en-GB"/>
        </w:rPr>
        <w:t xml:space="preserve">. The Sahel has a sunshine of about 4300 h per year with </w:t>
      </w:r>
      <w:r w:rsidR="00AB05D6" w:rsidRPr="00EF3916">
        <w:rPr>
          <w:rFonts w:ascii="Times New Roman" w:hAnsi="Times New Roman"/>
          <w:lang w:val="en-GB"/>
        </w:rPr>
        <w:t>the potential to generate</w:t>
      </w:r>
      <w:r w:rsidR="00CA7BE3" w:rsidRPr="00EF3916">
        <w:rPr>
          <w:rFonts w:ascii="Times New Roman" w:hAnsi="Times New Roman"/>
          <w:lang w:val="en-GB"/>
        </w:rPr>
        <w:t xml:space="preserve"> </w:t>
      </w:r>
      <w:r w:rsidRPr="00EF3916">
        <w:rPr>
          <w:rFonts w:ascii="Times New Roman" w:hAnsi="Times New Roman"/>
          <w:lang w:val="en-GB"/>
        </w:rPr>
        <w:t>more than 2200kWh / m</w:t>
      </w:r>
      <w:r w:rsidRPr="00EF3916">
        <w:rPr>
          <w:rFonts w:ascii="Times New Roman" w:hAnsi="Times New Roman"/>
          <w:vertAlign w:val="superscript"/>
          <w:lang w:val="en-GB"/>
        </w:rPr>
        <w:t>2</w:t>
      </w:r>
      <w:r w:rsidRPr="00EF3916">
        <w:rPr>
          <w:rFonts w:ascii="Times New Roman" w:hAnsi="Times New Roman"/>
          <w:lang w:val="en-GB"/>
        </w:rPr>
        <w:t xml:space="preserve"> / year, clearly above the African average. Biodiversity (avian fauna, mammals, reptiles, insects, etc.) is rich and varied despite the great losses </w:t>
      </w:r>
      <w:r w:rsidR="003308D6" w:rsidRPr="00EF3916">
        <w:rPr>
          <w:rFonts w:ascii="Times New Roman" w:hAnsi="Times New Roman"/>
          <w:lang w:val="en-GB"/>
        </w:rPr>
        <w:t xml:space="preserve">that the region </w:t>
      </w:r>
      <w:r w:rsidR="008C75AF" w:rsidRPr="00EF3916">
        <w:rPr>
          <w:rFonts w:ascii="Times New Roman" w:hAnsi="Times New Roman"/>
          <w:lang w:val="en-GB"/>
        </w:rPr>
        <w:t xml:space="preserve">has </w:t>
      </w:r>
      <w:r w:rsidRPr="00EF3916">
        <w:rPr>
          <w:rFonts w:ascii="Times New Roman" w:hAnsi="Times New Roman"/>
          <w:lang w:val="en-GB"/>
        </w:rPr>
        <w:t>suffered.</w:t>
      </w:r>
    </w:p>
    <w:p w14:paraId="79707CC2" w14:textId="77777777" w:rsidR="00AC011B" w:rsidRPr="00EF3916" w:rsidRDefault="00AC011B" w:rsidP="00AC011B">
      <w:pPr>
        <w:widowControl w:val="0"/>
        <w:autoSpaceDE w:val="0"/>
        <w:autoSpaceDN w:val="0"/>
        <w:adjustRightInd w:val="0"/>
        <w:ind w:left="-720" w:right="-576"/>
        <w:jc w:val="both"/>
        <w:rPr>
          <w:rFonts w:ascii="Times New Roman" w:hAnsi="Times New Roman"/>
          <w:lang w:val="en-GB"/>
        </w:rPr>
      </w:pPr>
    </w:p>
    <w:p w14:paraId="264E94A5" w14:textId="2151E707" w:rsidR="00EF306C" w:rsidRPr="00EF3916" w:rsidRDefault="00EF306C" w:rsidP="00AC011B">
      <w:pPr>
        <w:ind w:left="-720" w:right="-576"/>
        <w:jc w:val="both"/>
        <w:rPr>
          <w:rFonts w:ascii="Times New Roman" w:hAnsi="Times New Roman"/>
          <w:lang w:val="en-GB"/>
        </w:rPr>
      </w:pPr>
      <w:r w:rsidRPr="00EF3916">
        <w:rPr>
          <w:rFonts w:ascii="Times New Roman" w:hAnsi="Times New Roman"/>
          <w:lang w:val="en-GB"/>
        </w:rPr>
        <w:t>It should be noted that efforts to restore land in many countries have led to a regreening of certain areas, mainly due to the practice of assisted natural regeneration.</w:t>
      </w:r>
    </w:p>
    <w:p w14:paraId="5E18ABEB" w14:textId="77777777" w:rsidR="00AC011B" w:rsidRPr="00EF3916" w:rsidRDefault="00AC011B" w:rsidP="00AC011B">
      <w:pPr>
        <w:ind w:left="-720" w:right="-576"/>
        <w:jc w:val="both"/>
        <w:rPr>
          <w:rFonts w:ascii="Times New Roman" w:hAnsi="Times New Roman"/>
          <w:lang w:val="en-GB"/>
        </w:rPr>
      </w:pPr>
    </w:p>
    <w:p w14:paraId="1D597562" w14:textId="67B0ECF2" w:rsidR="0080285F" w:rsidRPr="00EF3916" w:rsidRDefault="00213326" w:rsidP="00AC011B">
      <w:pPr>
        <w:pStyle w:val="GEFFieldtoFillout"/>
        <w:ind w:right="-576"/>
        <w:jc w:val="both"/>
        <w:rPr>
          <w:color w:val="auto"/>
          <w:lang w:val="en-GB"/>
        </w:rPr>
      </w:pPr>
      <w:r w:rsidRPr="00EF3916">
        <w:rPr>
          <w:color w:val="auto"/>
          <w:lang w:val="en-GB"/>
        </w:rPr>
        <w:t xml:space="preserve">The socio-economic benefits of the project are multiple at various levels: regional, national and local. </w:t>
      </w:r>
      <w:r w:rsidR="004E51E4" w:rsidRPr="00EF3916">
        <w:rPr>
          <w:color w:val="auto"/>
          <w:lang w:val="en-GB"/>
        </w:rPr>
        <w:t xml:space="preserve">The project </w:t>
      </w:r>
      <w:r w:rsidRPr="00EF3916">
        <w:rPr>
          <w:color w:val="auto"/>
          <w:lang w:val="en-GB"/>
        </w:rPr>
        <w:t xml:space="preserve">will contribute through greater complementarity and synergy of interventions carried out through other initiatives, </w:t>
      </w:r>
      <w:proofErr w:type="gramStart"/>
      <w:r w:rsidRPr="00EF3916">
        <w:rPr>
          <w:color w:val="auto"/>
          <w:lang w:val="en-GB"/>
        </w:rPr>
        <w:t>in particular LDCF / SCCF</w:t>
      </w:r>
      <w:proofErr w:type="gramEnd"/>
      <w:r w:rsidRPr="00EF3916">
        <w:rPr>
          <w:color w:val="auto"/>
          <w:lang w:val="en-GB"/>
        </w:rPr>
        <w:t xml:space="preserve">. This greater coherence will improve the efficiency and effectiveness of the activities with an increased impact for the benefit of the populations. The results will </w:t>
      </w:r>
      <w:r w:rsidR="000314D6" w:rsidRPr="00EF3916">
        <w:rPr>
          <w:color w:val="auto"/>
          <w:lang w:val="en-GB"/>
        </w:rPr>
        <w:t>lead</w:t>
      </w:r>
      <w:r w:rsidRPr="00EF3916">
        <w:rPr>
          <w:color w:val="auto"/>
          <w:lang w:val="en-GB"/>
        </w:rPr>
        <w:t xml:space="preserve"> </w:t>
      </w:r>
      <w:r w:rsidR="004E51E4" w:rsidRPr="00EF3916">
        <w:rPr>
          <w:color w:val="auto"/>
          <w:lang w:val="en-GB"/>
        </w:rPr>
        <w:t xml:space="preserve">to </w:t>
      </w:r>
      <w:r w:rsidRPr="00EF3916">
        <w:rPr>
          <w:color w:val="auto"/>
          <w:lang w:val="en-GB"/>
        </w:rPr>
        <w:t>the reinforcement of land restoration capacities and adaptation of populations to climate change.</w:t>
      </w:r>
      <w:r w:rsidR="006D062B" w:rsidRPr="00EF3916">
        <w:rPr>
          <w:color w:val="auto"/>
          <w:lang w:val="en-GB"/>
        </w:rPr>
        <w:t xml:space="preserve"> More bro</w:t>
      </w:r>
      <w:r w:rsidR="00790BFF" w:rsidRPr="00EF3916">
        <w:rPr>
          <w:color w:val="auto"/>
          <w:lang w:val="en-GB"/>
        </w:rPr>
        <w:t>a</w:t>
      </w:r>
      <w:r w:rsidR="006D062B" w:rsidRPr="00EF3916">
        <w:rPr>
          <w:color w:val="auto"/>
          <w:lang w:val="en-GB"/>
        </w:rPr>
        <w:t xml:space="preserve">dly the project will contribute to the following socioeconomic and environmental </w:t>
      </w:r>
      <w:proofErr w:type="gramStart"/>
      <w:r w:rsidR="00CA6A46" w:rsidRPr="00EF3916">
        <w:rPr>
          <w:color w:val="auto"/>
          <w:lang w:val="en-GB"/>
        </w:rPr>
        <w:t>medium and long term</w:t>
      </w:r>
      <w:proofErr w:type="gramEnd"/>
      <w:r w:rsidR="00CA6A46" w:rsidRPr="00EF3916">
        <w:rPr>
          <w:color w:val="auto"/>
          <w:lang w:val="en-GB"/>
        </w:rPr>
        <w:t xml:space="preserve"> impacts.</w:t>
      </w:r>
    </w:p>
    <w:p w14:paraId="2655EAEA" w14:textId="77777777" w:rsidR="00CA6A46" w:rsidRPr="00EF3916" w:rsidRDefault="00CA6A46" w:rsidP="00CA6A46">
      <w:pPr>
        <w:pStyle w:val="NoSpacing"/>
        <w:jc w:val="both"/>
        <w:rPr>
          <w:rFonts w:ascii="Times New Roman" w:hAnsi="Times New Roman" w:cs="Times New Roman"/>
          <w:sz w:val="24"/>
          <w:szCs w:val="24"/>
        </w:rPr>
      </w:pPr>
    </w:p>
    <w:p w14:paraId="4921D7F1" w14:textId="77777777" w:rsidR="00CA6A46" w:rsidRPr="00EF3916" w:rsidRDefault="00CA6A46" w:rsidP="008D26E0">
      <w:pPr>
        <w:pStyle w:val="ListParagraph"/>
        <w:numPr>
          <w:ilvl w:val="0"/>
          <w:numId w:val="36"/>
        </w:numPr>
        <w:spacing w:after="160" w:line="259" w:lineRule="auto"/>
        <w:jc w:val="both"/>
        <w:rPr>
          <w:rFonts w:ascii="Times New Roman" w:hAnsi="Times New Roman"/>
          <w:szCs w:val="24"/>
        </w:rPr>
      </w:pPr>
      <w:r w:rsidRPr="00EF3916">
        <w:rPr>
          <w:rFonts w:ascii="Times New Roman" w:hAnsi="Times New Roman"/>
          <w:szCs w:val="24"/>
        </w:rPr>
        <w:t xml:space="preserve">Promote </w:t>
      </w:r>
      <w:r w:rsidRPr="00B960A8">
        <w:rPr>
          <w:rFonts w:ascii="Times New Roman" w:hAnsi="Times New Roman"/>
          <w:szCs w:val="24"/>
        </w:rPr>
        <w:t>comprehensive land-use planning</w:t>
      </w:r>
      <w:r w:rsidRPr="00644389">
        <w:rPr>
          <w:rFonts w:ascii="Times New Roman" w:hAnsi="Times New Roman"/>
          <w:szCs w:val="24"/>
        </w:rPr>
        <w:t xml:space="preserve"> to better target and scale-up integrated natural resource management, including practices for landscape restoration and increased resilience,</w:t>
      </w:r>
    </w:p>
    <w:p w14:paraId="32661696" w14:textId="77777777" w:rsidR="00CA6A46" w:rsidRPr="00EF3916" w:rsidRDefault="00CA6A46" w:rsidP="008D26E0">
      <w:pPr>
        <w:pStyle w:val="ListParagraph"/>
        <w:numPr>
          <w:ilvl w:val="0"/>
          <w:numId w:val="36"/>
        </w:numPr>
        <w:spacing w:after="160" w:line="259" w:lineRule="auto"/>
        <w:jc w:val="both"/>
        <w:rPr>
          <w:rFonts w:ascii="Times New Roman" w:hAnsi="Times New Roman"/>
          <w:szCs w:val="24"/>
        </w:rPr>
      </w:pPr>
      <w:r w:rsidRPr="00EF3916">
        <w:rPr>
          <w:rFonts w:ascii="Times New Roman" w:hAnsi="Times New Roman"/>
          <w:szCs w:val="24"/>
        </w:rPr>
        <w:t xml:space="preserve"> Promote </w:t>
      </w:r>
      <w:r w:rsidRPr="00B960A8">
        <w:rPr>
          <w:rFonts w:ascii="Times New Roman" w:hAnsi="Times New Roman"/>
          <w:szCs w:val="24"/>
        </w:rPr>
        <w:t>policies to</w:t>
      </w:r>
      <w:r w:rsidRPr="00644389">
        <w:rPr>
          <w:rFonts w:ascii="Times New Roman" w:hAnsi="Times New Roman"/>
          <w:szCs w:val="24"/>
        </w:rPr>
        <w:t xml:space="preserve"> </w:t>
      </w:r>
      <w:r w:rsidRPr="00B960A8">
        <w:rPr>
          <w:rFonts w:ascii="Times New Roman" w:hAnsi="Times New Roman"/>
          <w:szCs w:val="24"/>
        </w:rPr>
        <w:t>increase tenure security and rights of Local Communities and Indigenous People</w:t>
      </w:r>
      <w:r w:rsidRPr="00644389">
        <w:rPr>
          <w:rFonts w:ascii="Times New Roman" w:hAnsi="Times New Roman"/>
          <w:szCs w:val="24"/>
        </w:rPr>
        <w:t>, including pastoralists for harmonizing land use practices and reduction of conflict between resident and nomadic communities,</w:t>
      </w:r>
    </w:p>
    <w:p w14:paraId="117D50C3" w14:textId="77777777" w:rsidR="00CA6A46" w:rsidRPr="00EF3916" w:rsidRDefault="00CA6A46" w:rsidP="008D26E0">
      <w:pPr>
        <w:pStyle w:val="ListParagraph"/>
        <w:numPr>
          <w:ilvl w:val="0"/>
          <w:numId w:val="36"/>
        </w:numPr>
        <w:spacing w:after="160" w:line="259" w:lineRule="auto"/>
        <w:jc w:val="both"/>
        <w:rPr>
          <w:rFonts w:ascii="Times New Roman" w:hAnsi="Times New Roman"/>
          <w:szCs w:val="24"/>
        </w:rPr>
      </w:pPr>
      <w:r w:rsidRPr="00EF3916">
        <w:rPr>
          <w:rFonts w:ascii="Times New Roman" w:hAnsi="Times New Roman"/>
          <w:szCs w:val="24"/>
        </w:rPr>
        <w:t xml:space="preserve">Promote </w:t>
      </w:r>
      <w:r w:rsidRPr="00B960A8">
        <w:rPr>
          <w:rFonts w:ascii="Times New Roman" w:hAnsi="Times New Roman"/>
          <w:szCs w:val="24"/>
        </w:rPr>
        <w:t>policy options to unlock market opportunities and innovative financing</w:t>
      </w:r>
      <w:r w:rsidRPr="00644389">
        <w:rPr>
          <w:rFonts w:ascii="Times New Roman" w:hAnsi="Times New Roman"/>
          <w:szCs w:val="24"/>
        </w:rPr>
        <w:t xml:space="preserve"> for diversified livelihoods of smallholder farmers and pastoralists, and</w:t>
      </w:r>
    </w:p>
    <w:p w14:paraId="0F8FFB45" w14:textId="77777777" w:rsidR="00CA6A46" w:rsidRPr="00EF3916" w:rsidRDefault="00CA6A46" w:rsidP="008D26E0">
      <w:pPr>
        <w:pStyle w:val="ListParagraph"/>
        <w:numPr>
          <w:ilvl w:val="0"/>
          <w:numId w:val="36"/>
        </w:numPr>
        <w:spacing w:after="160" w:line="259" w:lineRule="auto"/>
        <w:jc w:val="both"/>
        <w:rPr>
          <w:rFonts w:ascii="Times New Roman" w:hAnsi="Times New Roman"/>
          <w:szCs w:val="24"/>
        </w:rPr>
      </w:pPr>
      <w:r w:rsidRPr="00EF3916">
        <w:rPr>
          <w:rFonts w:ascii="Times New Roman" w:hAnsi="Times New Roman"/>
          <w:szCs w:val="24"/>
        </w:rPr>
        <w:t xml:space="preserve">Promote </w:t>
      </w:r>
      <w:r w:rsidRPr="00B960A8">
        <w:rPr>
          <w:rFonts w:ascii="Times New Roman" w:hAnsi="Times New Roman"/>
          <w:szCs w:val="24"/>
        </w:rPr>
        <w:t>universal access to renewable energy</w:t>
      </w:r>
      <w:r w:rsidRPr="00644389">
        <w:rPr>
          <w:rFonts w:ascii="Times New Roman" w:hAnsi="Times New Roman"/>
          <w:szCs w:val="24"/>
        </w:rPr>
        <w:t xml:space="preserve"> and local carbon pathways for economic growth and development.</w:t>
      </w:r>
    </w:p>
    <w:p w14:paraId="31C25D3D" w14:textId="18A196B4" w:rsidR="0035107A" w:rsidRPr="00EF3916" w:rsidRDefault="000B754B" w:rsidP="00AB05D6">
      <w:pPr>
        <w:ind w:left="-720" w:right="-576"/>
        <w:outlineLvl w:val="0"/>
        <w:rPr>
          <w:rFonts w:ascii="Times New Roman" w:eastAsia="Times New Roman" w:hAnsi="Times New Roman"/>
          <w:b/>
          <w:sz w:val="24"/>
          <w:szCs w:val="24"/>
        </w:rPr>
      </w:pPr>
      <w:r w:rsidRPr="00EF3916">
        <w:rPr>
          <w:rFonts w:ascii="Times New Roman" w:hAnsi="Times New Roman"/>
          <w:sz w:val="24"/>
          <w:szCs w:val="24"/>
          <w:lang w:val="x-none" w:eastAsia="x-none"/>
        </w:rPr>
        <w:br w:type="page"/>
      </w:r>
      <w:r w:rsidR="004B0F40" w:rsidRPr="00EF3916">
        <w:rPr>
          <w:rFonts w:ascii="Times New Roman" w:eastAsia="Times New Roman" w:hAnsi="Times New Roman"/>
          <w:b/>
          <w:sz w:val="24"/>
          <w:szCs w:val="24"/>
        </w:rPr>
        <w:lastRenderedPageBreak/>
        <w:t>PART IV: A</w:t>
      </w:r>
      <w:r w:rsidR="00A602D8" w:rsidRPr="00EF3916">
        <w:rPr>
          <w:rFonts w:ascii="Times New Roman" w:eastAsia="Times New Roman" w:hAnsi="Times New Roman"/>
          <w:b/>
          <w:sz w:val="24"/>
          <w:szCs w:val="24"/>
        </w:rPr>
        <w:t>NNEXES</w:t>
      </w:r>
    </w:p>
    <w:p w14:paraId="087FAA75" w14:textId="77777777" w:rsidR="004B0F40" w:rsidRPr="00EF3916" w:rsidRDefault="004B0F40" w:rsidP="00AB05D6">
      <w:pPr>
        <w:ind w:left="-720" w:right="-576"/>
        <w:rPr>
          <w:rFonts w:ascii="Times New Roman" w:eastAsia="Times New Roman" w:hAnsi="Times New Roman"/>
          <w:sz w:val="24"/>
          <w:szCs w:val="24"/>
        </w:rPr>
      </w:pPr>
    </w:p>
    <w:p w14:paraId="24BAEDF2" w14:textId="77777777" w:rsidR="00C70AF4" w:rsidRPr="00EF3916" w:rsidRDefault="00C70AF4" w:rsidP="00AB05D6">
      <w:pPr>
        <w:ind w:left="-720" w:right="-576"/>
        <w:rPr>
          <w:rFonts w:ascii="Times New Roman" w:eastAsia="Times New Roman" w:hAnsi="Times New Roman"/>
          <w:sz w:val="24"/>
          <w:szCs w:val="24"/>
        </w:rPr>
      </w:pPr>
    </w:p>
    <w:p w14:paraId="32473388" w14:textId="77777777" w:rsidR="00C70AF4" w:rsidRPr="00EF3916" w:rsidRDefault="00C70AF4" w:rsidP="00AB05D6">
      <w:pPr>
        <w:tabs>
          <w:tab w:val="left" w:pos="2970"/>
        </w:tabs>
        <w:ind w:left="-720" w:right="-576"/>
        <w:rPr>
          <w:rFonts w:ascii="Times New Roman" w:eastAsia="Times New Roman" w:hAnsi="Times New Roman"/>
          <w:sz w:val="24"/>
          <w:szCs w:val="24"/>
        </w:rPr>
      </w:pPr>
    </w:p>
    <w:p w14:paraId="7090C158" w14:textId="77777777" w:rsidR="00C70AF4" w:rsidRPr="00EF3916" w:rsidRDefault="00C70AF4" w:rsidP="00AB05D6">
      <w:pPr>
        <w:ind w:left="-720" w:right="-576"/>
        <w:rPr>
          <w:rFonts w:ascii="Times New Roman" w:eastAsia="Times New Roman" w:hAnsi="Times New Roman"/>
          <w:sz w:val="24"/>
          <w:szCs w:val="24"/>
        </w:rPr>
        <w:sectPr w:rsidR="00C70AF4" w:rsidRPr="00EF3916" w:rsidSect="00AC011B">
          <w:footerReference w:type="default" r:id="rId30"/>
          <w:pgSz w:w="12240" w:h="15840"/>
          <w:pgMar w:top="1440" w:right="1440" w:bottom="1440" w:left="1440" w:header="720" w:footer="720" w:gutter="0"/>
          <w:cols w:space="720"/>
          <w:docGrid w:linePitch="360"/>
        </w:sectPr>
      </w:pPr>
    </w:p>
    <w:p w14:paraId="7C563E1B" w14:textId="77777777" w:rsidR="00F62741" w:rsidRPr="00EF3916" w:rsidRDefault="004B0F40" w:rsidP="00F62741">
      <w:pPr>
        <w:rPr>
          <w:rFonts w:ascii="Times New Roman" w:eastAsia="Times New Roman" w:hAnsi="Times New Roman"/>
          <w:b/>
          <w:bCs/>
        </w:rPr>
      </w:pPr>
      <w:r w:rsidRPr="00EF3916">
        <w:rPr>
          <w:rFonts w:ascii="Times New Roman" w:eastAsia="Times New Roman" w:hAnsi="Times New Roman"/>
          <w:b/>
          <w:bCs/>
        </w:rPr>
        <w:lastRenderedPageBreak/>
        <w:t xml:space="preserve">Annex A1: Project Results </w:t>
      </w:r>
      <w:proofErr w:type="gramStart"/>
      <w:r w:rsidRPr="00EF3916">
        <w:rPr>
          <w:rFonts w:ascii="Times New Roman" w:eastAsia="Times New Roman" w:hAnsi="Times New Roman"/>
          <w:b/>
          <w:bCs/>
        </w:rPr>
        <w:t>Framework</w:t>
      </w:r>
      <w:r w:rsidR="00F62741" w:rsidRPr="00EF3916">
        <w:rPr>
          <w:rFonts w:ascii="Times New Roman" w:eastAsia="Times New Roman" w:hAnsi="Times New Roman"/>
          <w:b/>
          <w:bCs/>
        </w:rPr>
        <w:t>(</w:t>
      </w:r>
      <w:proofErr w:type="gramEnd"/>
      <w:r w:rsidR="00F62741" w:rsidRPr="00EF3916">
        <w:rPr>
          <w:rFonts w:ascii="Times New Roman" w:eastAsia="Times New Roman" w:hAnsi="Times New Roman"/>
          <w:b/>
          <w:bCs/>
        </w:rPr>
        <w:t>either copy and paste here the framework from the Agency document, or provide reference to the page in the project document where the framework could be found).</w:t>
      </w:r>
    </w:p>
    <w:p w14:paraId="13999CCE" w14:textId="31252B43" w:rsidR="004B0F40" w:rsidRPr="00EF3916" w:rsidRDefault="004B0F40" w:rsidP="00AC011B">
      <w:pPr>
        <w:spacing w:after="60"/>
        <w:rPr>
          <w:rFonts w:ascii="Times New Roman" w:eastAsia="Times New Roman" w:hAnsi="Times New Roman"/>
        </w:rPr>
      </w:pPr>
    </w:p>
    <w:tbl>
      <w:tblPr>
        <w:tblpPr w:leftFromText="180" w:rightFromText="180" w:vertAnchor="text" w:horzAnchor="margin" w:tblpXSpec="center" w:tblpY="102"/>
        <w:tblW w:w="5000" w:type="pct"/>
        <w:tblLayout w:type="fixed"/>
        <w:tblCellMar>
          <w:left w:w="70" w:type="dxa"/>
          <w:right w:w="70" w:type="dxa"/>
        </w:tblCellMar>
        <w:tblLook w:val="04A0" w:firstRow="1" w:lastRow="0" w:firstColumn="1" w:lastColumn="0" w:noHBand="0" w:noVBand="1"/>
      </w:tblPr>
      <w:tblGrid>
        <w:gridCol w:w="2880"/>
        <w:gridCol w:w="3660"/>
        <w:gridCol w:w="1841"/>
        <w:gridCol w:w="1841"/>
        <w:gridCol w:w="1842"/>
        <w:gridCol w:w="2326"/>
      </w:tblGrid>
      <w:tr w:rsidR="009342C4" w:rsidRPr="00EF3916" w14:paraId="46A0965B" w14:textId="77777777" w:rsidTr="00AC011B">
        <w:trPr>
          <w:trHeight w:val="278"/>
          <w:tblHeader/>
        </w:trPr>
        <w:tc>
          <w:tcPr>
            <w:tcW w:w="2880" w:type="dxa"/>
            <w:tcBorders>
              <w:top w:val="single" w:sz="4" w:space="0" w:color="auto"/>
              <w:left w:val="single" w:sz="4" w:space="0" w:color="auto"/>
              <w:bottom w:val="single" w:sz="4" w:space="0" w:color="auto"/>
              <w:right w:val="single" w:sz="4" w:space="0" w:color="auto"/>
            </w:tcBorders>
            <w:shd w:val="clear" w:color="000000" w:fill="C6D9F1"/>
            <w:vAlign w:val="center"/>
            <w:hideMark/>
          </w:tcPr>
          <w:p w14:paraId="60A472DE" w14:textId="77777777" w:rsidR="009342C4" w:rsidRPr="002F55A9" w:rsidRDefault="009342C4" w:rsidP="00AC011B">
            <w:pPr>
              <w:spacing w:after="60"/>
              <w:jc w:val="center"/>
              <w:rPr>
                <w:rFonts w:ascii="Times New Roman" w:eastAsia="Calibri" w:hAnsi="Times New Roman"/>
                <w:b/>
                <w:bCs/>
                <w:sz w:val="20"/>
                <w:szCs w:val="20"/>
                <w:lang w:val="fr-CA"/>
              </w:rPr>
            </w:pPr>
            <w:r w:rsidRPr="002F55A9">
              <w:rPr>
                <w:rFonts w:ascii="Times New Roman" w:eastAsia="Calibri" w:hAnsi="Times New Roman"/>
                <w:b/>
                <w:bCs/>
                <w:sz w:val="20"/>
                <w:szCs w:val="20"/>
                <w:lang w:val="fr-CA"/>
              </w:rPr>
              <w:t xml:space="preserve">Components, </w:t>
            </w:r>
            <w:proofErr w:type="spellStart"/>
            <w:r w:rsidRPr="002F55A9">
              <w:rPr>
                <w:rFonts w:ascii="Times New Roman" w:eastAsia="Calibri" w:hAnsi="Times New Roman"/>
                <w:b/>
                <w:bCs/>
                <w:sz w:val="20"/>
                <w:szCs w:val="20"/>
                <w:lang w:val="fr-CA"/>
              </w:rPr>
              <w:t>Outcomes</w:t>
            </w:r>
            <w:proofErr w:type="spellEnd"/>
            <w:r w:rsidRPr="002F55A9">
              <w:rPr>
                <w:rFonts w:ascii="Times New Roman" w:eastAsia="Calibri" w:hAnsi="Times New Roman"/>
                <w:b/>
                <w:bCs/>
                <w:sz w:val="20"/>
                <w:szCs w:val="20"/>
                <w:lang w:val="fr-CA"/>
              </w:rPr>
              <w:t xml:space="preserve"> and Outputs</w:t>
            </w:r>
          </w:p>
        </w:tc>
        <w:tc>
          <w:tcPr>
            <w:tcW w:w="3660" w:type="dxa"/>
            <w:tcBorders>
              <w:top w:val="single" w:sz="4" w:space="0" w:color="auto"/>
              <w:left w:val="nil"/>
              <w:bottom w:val="single" w:sz="4" w:space="0" w:color="auto"/>
              <w:right w:val="single" w:sz="4" w:space="0" w:color="auto"/>
            </w:tcBorders>
            <w:shd w:val="clear" w:color="000000" w:fill="C6D9F1"/>
            <w:vAlign w:val="center"/>
            <w:hideMark/>
          </w:tcPr>
          <w:p w14:paraId="2CB29D07" w14:textId="2DC02CA0" w:rsidR="009342C4" w:rsidRPr="002F55A9" w:rsidRDefault="009342C4" w:rsidP="00AC011B">
            <w:pPr>
              <w:spacing w:after="60"/>
              <w:jc w:val="center"/>
              <w:rPr>
                <w:rFonts w:ascii="Times New Roman" w:eastAsia="Calibri" w:hAnsi="Times New Roman"/>
                <w:b/>
                <w:bCs/>
                <w:sz w:val="20"/>
                <w:szCs w:val="20"/>
                <w:lang w:val="en-GB"/>
              </w:rPr>
            </w:pPr>
            <w:r w:rsidRPr="002F55A9">
              <w:rPr>
                <w:rFonts w:ascii="Times New Roman" w:eastAsia="Calibri" w:hAnsi="Times New Roman"/>
                <w:b/>
                <w:bCs/>
                <w:sz w:val="20"/>
                <w:szCs w:val="20"/>
                <w:lang w:val="en-GB"/>
              </w:rPr>
              <w:t>Indicators</w:t>
            </w:r>
          </w:p>
        </w:tc>
        <w:tc>
          <w:tcPr>
            <w:tcW w:w="1841" w:type="dxa"/>
            <w:tcBorders>
              <w:top w:val="single" w:sz="4" w:space="0" w:color="auto"/>
              <w:left w:val="nil"/>
              <w:bottom w:val="single" w:sz="4" w:space="0" w:color="auto"/>
              <w:right w:val="single" w:sz="4" w:space="0" w:color="auto"/>
            </w:tcBorders>
            <w:shd w:val="clear" w:color="000000" w:fill="C6D9F1"/>
            <w:vAlign w:val="center"/>
            <w:hideMark/>
          </w:tcPr>
          <w:p w14:paraId="5B3EEFAE" w14:textId="1516FBA2" w:rsidR="009342C4" w:rsidRPr="002F55A9" w:rsidRDefault="009342C4" w:rsidP="00AC011B">
            <w:pPr>
              <w:spacing w:after="60"/>
              <w:jc w:val="center"/>
              <w:rPr>
                <w:rFonts w:ascii="Times New Roman" w:eastAsia="Calibri" w:hAnsi="Times New Roman"/>
                <w:b/>
                <w:bCs/>
                <w:sz w:val="20"/>
                <w:szCs w:val="20"/>
                <w:lang w:val="fr-FR"/>
              </w:rPr>
            </w:pPr>
            <w:r w:rsidRPr="002F55A9">
              <w:rPr>
                <w:rFonts w:ascii="Times New Roman" w:eastAsia="Calibri" w:hAnsi="Times New Roman"/>
                <w:b/>
                <w:bCs/>
                <w:sz w:val="20"/>
                <w:szCs w:val="20"/>
                <w:lang w:val="fr-FR"/>
              </w:rPr>
              <w:t>R</w:t>
            </w:r>
            <w:r w:rsidR="00AC011B" w:rsidRPr="002F55A9">
              <w:rPr>
                <w:rFonts w:ascii="Times New Roman" w:eastAsia="Calibri" w:hAnsi="Times New Roman"/>
                <w:b/>
                <w:bCs/>
                <w:sz w:val="20"/>
                <w:szCs w:val="20"/>
                <w:lang w:val="fr-FR"/>
              </w:rPr>
              <w:t>e</w:t>
            </w:r>
            <w:r w:rsidRPr="002F55A9">
              <w:rPr>
                <w:rFonts w:ascii="Times New Roman" w:eastAsia="Calibri" w:hAnsi="Times New Roman"/>
                <w:b/>
                <w:bCs/>
                <w:sz w:val="20"/>
                <w:szCs w:val="20"/>
                <w:lang w:val="fr-FR"/>
              </w:rPr>
              <w:t>f</w:t>
            </w:r>
            <w:r w:rsidR="00AC011B" w:rsidRPr="002F55A9">
              <w:rPr>
                <w:rFonts w:ascii="Times New Roman" w:eastAsia="Calibri" w:hAnsi="Times New Roman"/>
                <w:b/>
                <w:bCs/>
                <w:sz w:val="20"/>
                <w:szCs w:val="20"/>
                <w:lang w:val="fr-FR"/>
              </w:rPr>
              <w:t>e</w:t>
            </w:r>
            <w:r w:rsidRPr="002F55A9">
              <w:rPr>
                <w:rFonts w:ascii="Times New Roman" w:eastAsia="Calibri" w:hAnsi="Times New Roman"/>
                <w:b/>
                <w:bCs/>
                <w:sz w:val="20"/>
                <w:szCs w:val="20"/>
                <w:lang w:val="fr-FR"/>
              </w:rPr>
              <w:t>rence</w:t>
            </w:r>
          </w:p>
        </w:tc>
        <w:tc>
          <w:tcPr>
            <w:tcW w:w="1841" w:type="dxa"/>
            <w:tcBorders>
              <w:top w:val="single" w:sz="4" w:space="0" w:color="auto"/>
              <w:left w:val="nil"/>
              <w:bottom w:val="single" w:sz="4" w:space="0" w:color="auto"/>
              <w:right w:val="single" w:sz="4" w:space="0" w:color="auto"/>
            </w:tcBorders>
            <w:shd w:val="clear" w:color="000000" w:fill="C6D9F1"/>
            <w:vAlign w:val="center"/>
            <w:hideMark/>
          </w:tcPr>
          <w:p w14:paraId="187DD3C2" w14:textId="77777777" w:rsidR="009342C4" w:rsidRPr="002F55A9" w:rsidRDefault="009342C4" w:rsidP="00AC011B">
            <w:pPr>
              <w:spacing w:after="60"/>
              <w:jc w:val="center"/>
              <w:rPr>
                <w:rFonts w:ascii="Times New Roman" w:eastAsia="Calibri" w:hAnsi="Times New Roman"/>
                <w:b/>
                <w:bCs/>
                <w:sz w:val="20"/>
                <w:szCs w:val="20"/>
                <w:lang w:val="fr-FR"/>
              </w:rPr>
            </w:pPr>
            <w:r w:rsidRPr="002F55A9">
              <w:rPr>
                <w:rFonts w:ascii="Times New Roman" w:eastAsia="Calibri" w:hAnsi="Times New Roman"/>
                <w:b/>
                <w:bCs/>
                <w:sz w:val="20"/>
                <w:szCs w:val="20"/>
                <w:lang w:val="fr-FR"/>
              </w:rPr>
              <w:t>Target</w:t>
            </w:r>
          </w:p>
          <w:p w14:paraId="2E318262" w14:textId="77777777" w:rsidR="009342C4" w:rsidRPr="002F55A9" w:rsidRDefault="009342C4" w:rsidP="00AC011B">
            <w:pPr>
              <w:spacing w:after="60"/>
              <w:jc w:val="center"/>
              <w:rPr>
                <w:rFonts w:ascii="Times New Roman" w:eastAsia="Calibri" w:hAnsi="Times New Roman"/>
                <w:b/>
                <w:bCs/>
                <w:sz w:val="20"/>
                <w:szCs w:val="20"/>
                <w:lang w:val="fr-FR"/>
              </w:rPr>
            </w:pPr>
            <w:r w:rsidRPr="002F55A9">
              <w:rPr>
                <w:rFonts w:ascii="Times New Roman" w:eastAsia="Calibri" w:hAnsi="Times New Roman"/>
                <w:b/>
                <w:bCs/>
                <w:sz w:val="20"/>
                <w:szCs w:val="20"/>
                <w:lang w:val="fr-FR"/>
              </w:rPr>
              <w:t xml:space="preserve">18 </w:t>
            </w:r>
            <w:proofErr w:type="spellStart"/>
            <w:r w:rsidRPr="002F55A9">
              <w:rPr>
                <w:rFonts w:ascii="Times New Roman" w:eastAsia="Calibri" w:hAnsi="Times New Roman"/>
                <w:b/>
                <w:bCs/>
                <w:sz w:val="20"/>
                <w:szCs w:val="20"/>
                <w:lang w:val="fr-FR"/>
              </w:rPr>
              <w:t>months</w:t>
            </w:r>
            <w:proofErr w:type="spellEnd"/>
          </w:p>
        </w:tc>
        <w:tc>
          <w:tcPr>
            <w:tcW w:w="1842" w:type="dxa"/>
            <w:tcBorders>
              <w:top w:val="single" w:sz="4" w:space="0" w:color="auto"/>
              <w:left w:val="nil"/>
              <w:bottom w:val="single" w:sz="4" w:space="0" w:color="auto"/>
              <w:right w:val="single" w:sz="4" w:space="0" w:color="auto"/>
            </w:tcBorders>
            <w:shd w:val="clear" w:color="000000" w:fill="C6D9F1"/>
            <w:vAlign w:val="center"/>
            <w:hideMark/>
          </w:tcPr>
          <w:p w14:paraId="3C63B953" w14:textId="09F36075" w:rsidR="009342C4" w:rsidRPr="002F55A9" w:rsidRDefault="009342C4" w:rsidP="00AC011B">
            <w:pPr>
              <w:spacing w:after="60"/>
              <w:jc w:val="center"/>
              <w:rPr>
                <w:rFonts w:ascii="Times New Roman" w:eastAsia="Calibri" w:hAnsi="Times New Roman"/>
                <w:b/>
                <w:bCs/>
                <w:sz w:val="20"/>
                <w:szCs w:val="20"/>
                <w:lang w:val="fr-FR"/>
              </w:rPr>
            </w:pPr>
            <w:proofErr w:type="spellStart"/>
            <w:r w:rsidRPr="002F55A9">
              <w:rPr>
                <w:rFonts w:ascii="Times New Roman" w:eastAsia="Calibri" w:hAnsi="Times New Roman"/>
                <w:b/>
                <w:bCs/>
                <w:sz w:val="20"/>
                <w:szCs w:val="20"/>
                <w:lang w:val="fr-FR"/>
              </w:rPr>
              <w:t>Means</w:t>
            </w:r>
            <w:proofErr w:type="spellEnd"/>
            <w:r w:rsidRPr="002F55A9">
              <w:rPr>
                <w:rFonts w:ascii="Times New Roman" w:eastAsia="Calibri" w:hAnsi="Times New Roman"/>
                <w:b/>
                <w:bCs/>
                <w:sz w:val="20"/>
                <w:szCs w:val="20"/>
                <w:lang w:val="fr-FR"/>
              </w:rPr>
              <w:t xml:space="preserve"> of </w:t>
            </w:r>
            <w:proofErr w:type="spellStart"/>
            <w:r w:rsidRPr="002F55A9">
              <w:rPr>
                <w:rFonts w:ascii="Times New Roman" w:eastAsia="Calibri" w:hAnsi="Times New Roman"/>
                <w:b/>
                <w:bCs/>
                <w:sz w:val="20"/>
                <w:szCs w:val="20"/>
                <w:lang w:val="fr-FR"/>
              </w:rPr>
              <w:t>v</w:t>
            </w:r>
            <w:r w:rsidR="00AC011B" w:rsidRPr="002F55A9">
              <w:rPr>
                <w:rFonts w:ascii="Times New Roman" w:eastAsia="Calibri" w:hAnsi="Times New Roman"/>
                <w:b/>
                <w:bCs/>
                <w:sz w:val="20"/>
                <w:szCs w:val="20"/>
                <w:lang w:val="fr-FR"/>
              </w:rPr>
              <w:t>e</w:t>
            </w:r>
            <w:r w:rsidRPr="002F55A9">
              <w:rPr>
                <w:rFonts w:ascii="Times New Roman" w:eastAsia="Calibri" w:hAnsi="Times New Roman"/>
                <w:b/>
                <w:bCs/>
                <w:sz w:val="20"/>
                <w:szCs w:val="20"/>
                <w:lang w:val="fr-FR"/>
              </w:rPr>
              <w:t>rification</w:t>
            </w:r>
            <w:proofErr w:type="spellEnd"/>
          </w:p>
        </w:tc>
        <w:tc>
          <w:tcPr>
            <w:tcW w:w="2326" w:type="dxa"/>
            <w:tcBorders>
              <w:top w:val="single" w:sz="4" w:space="0" w:color="auto"/>
              <w:left w:val="nil"/>
              <w:bottom w:val="single" w:sz="4" w:space="0" w:color="auto"/>
              <w:right w:val="single" w:sz="4" w:space="0" w:color="auto"/>
            </w:tcBorders>
            <w:shd w:val="clear" w:color="000000" w:fill="C6D9F1"/>
            <w:vAlign w:val="center"/>
            <w:hideMark/>
          </w:tcPr>
          <w:p w14:paraId="58C9892E" w14:textId="18F54F20" w:rsidR="009342C4" w:rsidRPr="002F55A9" w:rsidRDefault="00AC011B" w:rsidP="00AC011B">
            <w:pPr>
              <w:spacing w:after="60"/>
              <w:jc w:val="center"/>
              <w:rPr>
                <w:rFonts w:ascii="Times New Roman" w:eastAsia="Calibri" w:hAnsi="Times New Roman"/>
                <w:b/>
                <w:bCs/>
                <w:sz w:val="20"/>
                <w:szCs w:val="20"/>
                <w:lang w:val="fr-FR"/>
              </w:rPr>
            </w:pPr>
            <w:r w:rsidRPr="002F55A9">
              <w:rPr>
                <w:rFonts w:ascii="Times New Roman" w:eastAsia="Calibri" w:hAnsi="Times New Roman"/>
                <w:b/>
                <w:bCs/>
                <w:sz w:val="20"/>
                <w:szCs w:val="20"/>
                <w:lang w:val="fr-FR"/>
              </w:rPr>
              <w:t>Assumptions</w:t>
            </w:r>
          </w:p>
        </w:tc>
      </w:tr>
      <w:tr w:rsidR="009342C4" w:rsidRPr="00EF3916" w14:paraId="09C08AB1" w14:textId="77777777" w:rsidTr="00AC011B">
        <w:trPr>
          <w:trHeight w:val="278"/>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tcPr>
          <w:p w14:paraId="584D78C8" w14:textId="76B11B14" w:rsidR="00E54B55" w:rsidRPr="002F55A9" w:rsidRDefault="009342C4" w:rsidP="00AC011B">
            <w:pPr>
              <w:keepNext/>
              <w:spacing w:after="60"/>
              <w:jc w:val="both"/>
              <w:outlineLvl w:val="2"/>
              <w:rPr>
                <w:rFonts w:ascii="Times New Roman" w:eastAsia="Times New Roman" w:hAnsi="Times New Roman"/>
                <w:sz w:val="20"/>
                <w:szCs w:val="20"/>
              </w:rPr>
            </w:pPr>
            <w:r w:rsidRPr="002F55A9">
              <w:rPr>
                <w:rFonts w:ascii="Times New Roman" w:eastAsia="Calibri" w:hAnsi="Times New Roman"/>
                <w:sz w:val="20"/>
                <w:szCs w:val="20"/>
                <w:u w:val="single"/>
                <w:lang w:val="en-GB"/>
              </w:rPr>
              <w:t>Overall objective</w:t>
            </w:r>
            <w:r w:rsidRPr="002F55A9">
              <w:rPr>
                <w:rFonts w:ascii="Times New Roman" w:eastAsia="Calibri" w:hAnsi="Times New Roman"/>
                <w:sz w:val="20"/>
                <w:szCs w:val="20"/>
                <w:lang w:val="en-GB"/>
              </w:rPr>
              <w:t xml:space="preserve">: </w:t>
            </w:r>
            <w:r w:rsidR="00087EC1" w:rsidRPr="002F55A9">
              <w:rPr>
                <w:rFonts w:ascii="Times New Roman" w:eastAsia="Times New Roman" w:hAnsi="Times New Roman"/>
                <w:sz w:val="20"/>
                <w:szCs w:val="20"/>
              </w:rPr>
              <w:t xml:space="preserve">Long term vision </w:t>
            </w:r>
            <w:r w:rsidR="000C3E23" w:rsidRPr="002F55A9">
              <w:rPr>
                <w:rFonts w:ascii="Times New Roman" w:eastAsia="Times New Roman" w:hAnsi="Times New Roman"/>
                <w:sz w:val="20"/>
                <w:szCs w:val="20"/>
              </w:rPr>
              <w:t>whic</w:t>
            </w:r>
            <w:r w:rsidR="00695108" w:rsidRPr="002F55A9">
              <w:rPr>
                <w:rFonts w:ascii="Times New Roman" w:eastAsia="Times New Roman" w:hAnsi="Times New Roman"/>
                <w:sz w:val="20"/>
                <w:szCs w:val="20"/>
              </w:rPr>
              <w:t>h</w:t>
            </w:r>
            <w:r w:rsidR="000C3E23" w:rsidRPr="002F55A9">
              <w:rPr>
                <w:rFonts w:ascii="Times New Roman" w:eastAsia="Times New Roman" w:hAnsi="Times New Roman"/>
                <w:sz w:val="20"/>
                <w:szCs w:val="20"/>
              </w:rPr>
              <w:t xml:space="preserve"> take</w:t>
            </w:r>
            <w:r w:rsidR="007F7DB1" w:rsidRPr="002F55A9">
              <w:rPr>
                <w:rFonts w:ascii="Times New Roman" w:eastAsia="Times New Roman" w:hAnsi="Times New Roman"/>
                <w:sz w:val="20"/>
                <w:szCs w:val="20"/>
              </w:rPr>
              <w:t>s</w:t>
            </w:r>
            <w:r w:rsidR="000C3E23" w:rsidRPr="002F55A9">
              <w:rPr>
                <w:rFonts w:ascii="Times New Roman" w:eastAsia="Times New Roman" w:hAnsi="Times New Roman"/>
                <w:sz w:val="20"/>
                <w:szCs w:val="20"/>
              </w:rPr>
              <w:t xml:space="preserve"> stock of lessons learn</w:t>
            </w:r>
            <w:r w:rsidR="007F7DB1" w:rsidRPr="002F55A9">
              <w:rPr>
                <w:rFonts w:ascii="Times New Roman" w:eastAsia="Times New Roman" w:hAnsi="Times New Roman"/>
                <w:sz w:val="20"/>
                <w:szCs w:val="20"/>
              </w:rPr>
              <w:t>t</w:t>
            </w:r>
            <w:r w:rsidR="000C3E23" w:rsidRPr="002F55A9">
              <w:rPr>
                <w:rFonts w:ascii="Times New Roman" w:eastAsia="Times New Roman" w:hAnsi="Times New Roman"/>
                <w:sz w:val="20"/>
                <w:szCs w:val="20"/>
              </w:rPr>
              <w:t xml:space="preserve"> from past initiatives </w:t>
            </w:r>
            <w:r w:rsidR="00087EC1" w:rsidRPr="002F55A9">
              <w:rPr>
                <w:rFonts w:ascii="Times New Roman" w:eastAsia="Times New Roman" w:hAnsi="Times New Roman"/>
                <w:sz w:val="20"/>
                <w:szCs w:val="20"/>
              </w:rPr>
              <w:t>developed leading to institutional strengthening of the GGWI and mobilization of adequate investments for a resilient and sustainable Sahel</w:t>
            </w:r>
          </w:p>
          <w:p w14:paraId="19B50970" w14:textId="3C2E6047" w:rsidR="009342C4" w:rsidRPr="002F55A9" w:rsidRDefault="009342C4" w:rsidP="00AC011B">
            <w:pPr>
              <w:spacing w:after="60"/>
              <w:jc w:val="both"/>
              <w:rPr>
                <w:rFonts w:ascii="Times New Roman" w:eastAsia="Times New Roman" w:hAnsi="Times New Roman"/>
                <w:sz w:val="20"/>
                <w:szCs w:val="20"/>
              </w:rPr>
            </w:pPr>
          </w:p>
          <w:p w14:paraId="5137C223" w14:textId="77777777" w:rsidR="009342C4" w:rsidRPr="002F55A9" w:rsidRDefault="009342C4" w:rsidP="00AC011B">
            <w:pPr>
              <w:spacing w:after="60"/>
              <w:rPr>
                <w:rFonts w:ascii="Times New Roman" w:eastAsia="Calibri" w:hAnsi="Times New Roman"/>
                <w:sz w:val="20"/>
                <w:szCs w:val="20"/>
                <w:lang w:val="en-GB"/>
              </w:rPr>
            </w:pPr>
          </w:p>
        </w:tc>
        <w:tc>
          <w:tcPr>
            <w:tcW w:w="3660" w:type="dxa"/>
            <w:tcBorders>
              <w:top w:val="single" w:sz="4" w:space="0" w:color="auto"/>
              <w:left w:val="nil"/>
              <w:bottom w:val="single" w:sz="4" w:space="0" w:color="auto"/>
              <w:right w:val="single" w:sz="4" w:space="0" w:color="auto"/>
            </w:tcBorders>
            <w:shd w:val="clear" w:color="auto" w:fill="auto"/>
            <w:vAlign w:val="center"/>
          </w:tcPr>
          <w:p w14:paraId="631F983F" w14:textId="5A30662C" w:rsidR="009342C4" w:rsidRPr="002F55A9" w:rsidRDefault="009342C4" w:rsidP="003B4DEE">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 xml:space="preserve">Number of political, institutional and harmonization measures in favour of the GGWI </w:t>
            </w:r>
            <w:r w:rsidR="006E4DAE" w:rsidRPr="002F55A9">
              <w:rPr>
                <w:rFonts w:ascii="Times New Roman" w:eastAsia="Calibri" w:hAnsi="Times New Roman"/>
                <w:sz w:val="20"/>
                <w:szCs w:val="20"/>
                <w:lang w:val="en-GB"/>
              </w:rPr>
              <w:t>and for a sustainable and resilient Sahel</w:t>
            </w:r>
          </w:p>
          <w:p w14:paraId="4E20996E" w14:textId="1EC756E2" w:rsidR="009342C4" w:rsidRPr="002F55A9" w:rsidRDefault="009342C4" w:rsidP="00AC011B">
            <w:pPr>
              <w:spacing w:after="60"/>
              <w:ind w:left="355"/>
              <w:contextualSpacing/>
              <w:rPr>
                <w:rFonts w:ascii="Times New Roman" w:eastAsia="Calibri" w:hAnsi="Times New Roman"/>
                <w:sz w:val="20"/>
                <w:szCs w:val="20"/>
                <w:lang w:val="en-GB"/>
              </w:rPr>
            </w:pPr>
          </w:p>
          <w:p w14:paraId="53AAE40E" w14:textId="605CD62B" w:rsidR="009342C4" w:rsidRPr="002F55A9" w:rsidRDefault="009342C4" w:rsidP="00AC011B">
            <w:pPr>
              <w:spacing w:after="60"/>
              <w:ind w:left="355"/>
              <w:contextualSpacing/>
              <w:rPr>
                <w:rFonts w:ascii="Times New Roman" w:eastAsia="Calibri" w:hAnsi="Times New Roman"/>
                <w:sz w:val="20"/>
                <w:szCs w:val="20"/>
                <w:lang w:val="en-GB"/>
              </w:rPr>
            </w:pPr>
          </w:p>
          <w:p w14:paraId="6C17E5E2" w14:textId="77777777" w:rsidR="009342C4" w:rsidRPr="002F55A9" w:rsidRDefault="009342C4" w:rsidP="003B4DEE">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 xml:space="preserve">Number </w:t>
            </w:r>
            <w:r w:rsidR="00F45E8D" w:rsidRPr="002F55A9">
              <w:rPr>
                <w:rFonts w:ascii="Times New Roman" w:eastAsia="Calibri" w:hAnsi="Times New Roman"/>
                <w:sz w:val="20"/>
                <w:szCs w:val="20"/>
                <w:lang w:val="en-GB"/>
              </w:rPr>
              <w:t xml:space="preserve">of funding mechanism </w:t>
            </w:r>
            <w:r w:rsidRPr="002F55A9">
              <w:rPr>
                <w:rFonts w:ascii="Times New Roman" w:eastAsia="Calibri" w:hAnsi="Times New Roman"/>
                <w:sz w:val="20"/>
                <w:szCs w:val="20"/>
                <w:lang w:val="en-GB"/>
              </w:rPr>
              <w:t xml:space="preserve">in support </w:t>
            </w:r>
            <w:r w:rsidR="00F45E8D" w:rsidRPr="002F55A9">
              <w:rPr>
                <w:rFonts w:ascii="Times New Roman" w:eastAsia="Calibri" w:hAnsi="Times New Roman"/>
                <w:sz w:val="20"/>
                <w:szCs w:val="20"/>
                <w:lang w:val="en-GB"/>
              </w:rPr>
              <w:t xml:space="preserve">of </w:t>
            </w:r>
            <w:r w:rsidRPr="002F55A9">
              <w:rPr>
                <w:rFonts w:ascii="Times New Roman" w:eastAsia="Calibri" w:hAnsi="Times New Roman"/>
                <w:sz w:val="20"/>
                <w:szCs w:val="20"/>
                <w:lang w:val="en-GB"/>
              </w:rPr>
              <w:t>economic transformation in GGW region</w:t>
            </w:r>
          </w:p>
          <w:p w14:paraId="4DB6175B" w14:textId="77777777" w:rsidR="007F7DB1" w:rsidRPr="002F55A9" w:rsidRDefault="007F7DB1" w:rsidP="007F7DB1">
            <w:pPr>
              <w:spacing w:after="60"/>
              <w:contextualSpacing/>
              <w:rPr>
                <w:rFonts w:ascii="Times New Roman" w:eastAsia="Calibri" w:hAnsi="Times New Roman"/>
                <w:sz w:val="20"/>
                <w:szCs w:val="20"/>
                <w:lang w:val="en-GB"/>
              </w:rPr>
            </w:pPr>
          </w:p>
          <w:p w14:paraId="5DFBD7C8" w14:textId="6B3E0AB3" w:rsidR="007F7DB1" w:rsidRPr="002F55A9" w:rsidRDefault="007F7DB1" w:rsidP="007F7DB1">
            <w:pPr>
              <w:spacing w:after="60"/>
              <w:contextualSpacing/>
              <w:rPr>
                <w:rFonts w:ascii="Times New Roman" w:eastAsia="Calibri" w:hAnsi="Times New Roman"/>
                <w:sz w:val="20"/>
                <w:szCs w:val="20"/>
                <w:lang w:val="en-GB"/>
              </w:rPr>
            </w:pPr>
          </w:p>
        </w:tc>
        <w:tc>
          <w:tcPr>
            <w:tcW w:w="1841" w:type="dxa"/>
            <w:tcBorders>
              <w:top w:val="single" w:sz="4" w:space="0" w:color="auto"/>
              <w:left w:val="nil"/>
              <w:bottom w:val="single" w:sz="4" w:space="0" w:color="auto"/>
              <w:right w:val="single" w:sz="4" w:space="0" w:color="auto"/>
            </w:tcBorders>
            <w:shd w:val="clear" w:color="auto" w:fill="auto"/>
            <w:vAlign w:val="center"/>
          </w:tcPr>
          <w:p w14:paraId="219206AC" w14:textId="77777777" w:rsidR="009342C4" w:rsidRPr="002F55A9" w:rsidRDefault="009342C4" w:rsidP="00AC011B">
            <w:pPr>
              <w:spacing w:after="60"/>
              <w:jc w:val="both"/>
              <w:rPr>
                <w:rFonts w:ascii="Times New Roman" w:eastAsia="Calibri" w:hAnsi="Times New Roman"/>
                <w:sz w:val="20"/>
                <w:szCs w:val="20"/>
                <w:lang w:val="en-GB"/>
              </w:rPr>
            </w:pPr>
            <w:r w:rsidRPr="002F55A9">
              <w:rPr>
                <w:rFonts w:ascii="Times New Roman" w:eastAsia="Calibri" w:hAnsi="Times New Roman"/>
                <w:sz w:val="20"/>
                <w:szCs w:val="20"/>
                <w:lang w:val="en-GB"/>
              </w:rPr>
              <w:t xml:space="preserve">Many initiatives and projects supported by donors in the GGWI but less harmonised and implemented by multitude of local partners </w:t>
            </w:r>
          </w:p>
          <w:p w14:paraId="7A16C75A" w14:textId="77777777" w:rsidR="009342C4" w:rsidRPr="002F55A9" w:rsidRDefault="009342C4" w:rsidP="00AC011B">
            <w:pPr>
              <w:spacing w:after="60"/>
              <w:jc w:val="both"/>
              <w:rPr>
                <w:rFonts w:ascii="Times New Roman" w:eastAsia="Calibri" w:hAnsi="Times New Roman"/>
                <w:sz w:val="20"/>
                <w:szCs w:val="20"/>
                <w:lang w:val="en-GB"/>
              </w:rPr>
            </w:pPr>
          </w:p>
          <w:p w14:paraId="56EAC3DA" w14:textId="77777777" w:rsidR="009342C4" w:rsidRPr="002F55A9" w:rsidRDefault="009342C4" w:rsidP="00AC011B">
            <w:pPr>
              <w:spacing w:after="60"/>
              <w:jc w:val="both"/>
              <w:rPr>
                <w:rFonts w:ascii="Times New Roman" w:eastAsia="Calibri" w:hAnsi="Times New Roman"/>
                <w:sz w:val="20"/>
                <w:szCs w:val="20"/>
                <w:lang w:val="en-GB"/>
              </w:rPr>
            </w:pPr>
          </w:p>
        </w:tc>
        <w:tc>
          <w:tcPr>
            <w:tcW w:w="1841" w:type="dxa"/>
            <w:tcBorders>
              <w:top w:val="single" w:sz="4" w:space="0" w:color="auto"/>
              <w:left w:val="nil"/>
              <w:bottom w:val="single" w:sz="4" w:space="0" w:color="auto"/>
              <w:right w:val="single" w:sz="4" w:space="0" w:color="auto"/>
            </w:tcBorders>
            <w:shd w:val="clear" w:color="auto" w:fill="auto"/>
            <w:vAlign w:val="center"/>
          </w:tcPr>
          <w:p w14:paraId="07685B4A" w14:textId="77777777" w:rsidR="009342C4" w:rsidRPr="002F55A9" w:rsidRDefault="009342C4" w:rsidP="00AC011B">
            <w:pPr>
              <w:spacing w:after="60"/>
              <w:jc w:val="both"/>
              <w:rPr>
                <w:rFonts w:ascii="Times New Roman" w:eastAsia="Times New Roman" w:hAnsi="Times New Roman"/>
                <w:sz w:val="20"/>
                <w:szCs w:val="20"/>
                <w:lang w:val="en-GB" w:eastAsia="fr-FR"/>
              </w:rPr>
            </w:pPr>
            <w:r w:rsidRPr="002F55A9">
              <w:rPr>
                <w:rFonts w:ascii="Times New Roman" w:eastAsia="Times New Roman" w:hAnsi="Times New Roman"/>
                <w:sz w:val="20"/>
                <w:szCs w:val="20"/>
                <w:lang w:val="en-GB" w:eastAsia="fr-FR"/>
              </w:rPr>
              <w:t xml:space="preserve">Set of measures agreed by all stakeholders to ensure an operational institutional arrangement in support of GGW coordination and partnership </w:t>
            </w:r>
          </w:p>
          <w:p w14:paraId="4982D83C" w14:textId="77777777" w:rsidR="009342C4" w:rsidRPr="002F55A9" w:rsidRDefault="009342C4" w:rsidP="00AC011B">
            <w:pPr>
              <w:spacing w:after="60"/>
              <w:jc w:val="both"/>
              <w:rPr>
                <w:rFonts w:ascii="Times New Roman" w:eastAsia="Calibri" w:hAnsi="Times New Roman"/>
                <w:sz w:val="20"/>
                <w:szCs w:val="20"/>
                <w:lang w:val="en-GB"/>
              </w:rPr>
            </w:pPr>
          </w:p>
          <w:p w14:paraId="3BAE5209" w14:textId="77777777" w:rsidR="009342C4" w:rsidRPr="002F55A9" w:rsidRDefault="009342C4" w:rsidP="00AC011B">
            <w:pPr>
              <w:spacing w:after="60"/>
              <w:jc w:val="both"/>
              <w:rPr>
                <w:rFonts w:ascii="Times New Roman" w:eastAsia="Calibri" w:hAnsi="Times New Roman"/>
                <w:bCs/>
                <w:sz w:val="20"/>
                <w:szCs w:val="20"/>
                <w:lang w:val="en-GB"/>
              </w:rPr>
            </w:pPr>
            <w:r w:rsidRPr="002F55A9">
              <w:rPr>
                <w:rFonts w:ascii="Times New Roman" w:eastAsia="Calibri" w:hAnsi="Times New Roman"/>
                <w:bCs/>
                <w:sz w:val="20"/>
                <w:szCs w:val="20"/>
                <w:lang w:val="en-GB"/>
              </w:rPr>
              <w:t xml:space="preserve">Five investments models for integrated approach identified in existing initiatives </w:t>
            </w:r>
            <w:proofErr w:type="gramStart"/>
            <w:r w:rsidRPr="002F55A9">
              <w:rPr>
                <w:rFonts w:ascii="Times New Roman" w:eastAsia="Calibri" w:hAnsi="Times New Roman"/>
                <w:bCs/>
                <w:sz w:val="20"/>
                <w:szCs w:val="20"/>
                <w:lang w:val="en-GB"/>
              </w:rPr>
              <w:t>taken into account</w:t>
            </w:r>
            <w:proofErr w:type="gramEnd"/>
            <w:r w:rsidRPr="002F55A9">
              <w:rPr>
                <w:rFonts w:ascii="Times New Roman" w:eastAsia="Calibri" w:hAnsi="Times New Roman"/>
                <w:bCs/>
                <w:sz w:val="20"/>
                <w:szCs w:val="20"/>
                <w:lang w:val="en-GB"/>
              </w:rPr>
              <w:t xml:space="preserve"> experiences from different initiatives and available for investment mobilisation</w:t>
            </w:r>
          </w:p>
          <w:p w14:paraId="298DEDC0" w14:textId="77777777" w:rsidR="009342C4" w:rsidRPr="002F55A9" w:rsidRDefault="009342C4" w:rsidP="00AC011B">
            <w:pPr>
              <w:spacing w:after="60"/>
              <w:jc w:val="both"/>
              <w:rPr>
                <w:rFonts w:ascii="Times New Roman" w:eastAsia="Calibri" w:hAnsi="Times New Roman"/>
                <w:bCs/>
                <w:sz w:val="20"/>
                <w:szCs w:val="20"/>
                <w:lang w:val="en-GB"/>
              </w:rPr>
            </w:pPr>
          </w:p>
          <w:p w14:paraId="5FAF2845" w14:textId="46EEC38C" w:rsidR="009342C4" w:rsidRPr="002F55A9" w:rsidRDefault="009342C4" w:rsidP="00AC011B">
            <w:pPr>
              <w:spacing w:after="60"/>
              <w:jc w:val="both"/>
              <w:rPr>
                <w:rFonts w:ascii="Times New Roman" w:eastAsia="Calibri" w:hAnsi="Times New Roman"/>
                <w:sz w:val="20"/>
                <w:szCs w:val="20"/>
                <w:lang w:val="en-GB"/>
              </w:rPr>
            </w:pPr>
            <w:r w:rsidRPr="002F55A9">
              <w:rPr>
                <w:rFonts w:ascii="Times New Roman" w:hAnsi="Times New Roman"/>
                <w:sz w:val="20"/>
                <w:szCs w:val="20"/>
              </w:rPr>
              <w:t xml:space="preserve">A </w:t>
            </w:r>
            <w:r w:rsidRPr="002F55A9">
              <w:rPr>
                <w:rFonts w:ascii="Times New Roman" w:eastAsia="Calibri" w:hAnsi="Times New Roman"/>
                <w:bCs/>
                <w:sz w:val="20"/>
                <w:szCs w:val="20"/>
                <w:lang w:val="en-GB"/>
              </w:rPr>
              <w:t>portfolio of investment opportunities for transformational changes in</w:t>
            </w:r>
            <w:r w:rsidR="00AB05D6" w:rsidRPr="002F55A9">
              <w:rPr>
                <w:rFonts w:ascii="Times New Roman" w:eastAsia="Calibri" w:hAnsi="Times New Roman"/>
                <w:bCs/>
                <w:sz w:val="20"/>
                <w:szCs w:val="20"/>
                <w:lang w:val="en-GB"/>
              </w:rPr>
              <w:t xml:space="preserve"> </w:t>
            </w:r>
            <w:r w:rsidRPr="002F55A9">
              <w:rPr>
                <w:rFonts w:ascii="Times New Roman" w:hAnsi="Times New Roman"/>
                <w:sz w:val="20"/>
                <w:szCs w:val="20"/>
              </w:rPr>
              <w:t xml:space="preserve">GGW area to serve as partnership platform with shared vision to support millions of people and communities working towards sustainable management and use of </w:t>
            </w:r>
            <w:hyperlink r:id="rId31">
              <w:r w:rsidRPr="002F55A9">
                <w:rPr>
                  <w:rFonts w:ascii="Times New Roman" w:hAnsi="Times New Roman"/>
                  <w:sz w:val="20"/>
                  <w:szCs w:val="20"/>
                </w:rPr>
                <w:t>natural resources</w:t>
              </w:r>
            </w:hyperlink>
            <w:r w:rsidRPr="002F55A9">
              <w:rPr>
                <w:rFonts w:ascii="Times New Roman" w:hAnsi="Times New Roman"/>
                <w:sz w:val="20"/>
                <w:szCs w:val="20"/>
              </w:rPr>
              <w:t xml:space="preserve"> in Sahel</w:t>
            </w:r>
          </w:p>
          <w:p w14:paraId="5DA8D394" w14:textId="77777777" w:rsidR="009342C4" w:rsidRPr="002F55A9" w:rsidRDefault="009342C4" w:rsidP="00AC011B">
            <w:pPr>
              <w:spacing w:after="60"/>
              <w:jc w:val="both"/>
              <w:rPr>
                <w:rFonts w:ascii="Times New Roman" w:eastAsia="Calibri" w:hAnsi="Times New Roman"/>
                <w:sz w:val="20"/>
                <w:szCs w:val="20"/>
                <w:lang w:val="en-GB"/>
              </w:rPr>
            </w:pPr>
          </w:p>
        </w:tc>
        <w:tc>
          <w:tcPr>
            <w:tcW w:w="1842" w:type="dxa"/>
            <w:tcBorders>
              <w:top w:val="single" w:sz="4" w:space="0" w:color="auto"/>
              <w:left w:val="nil"/>
              <w:bottom w:val="single" w:sz="4" w:space="0" w:color="auto"/>
              <w:right w:val="single" w:sz="4" w:space="0" w:color="auto"/>
            </w:tcBorders>
            <w:shd w:val="clear" w:color="auto" w:fill="auto"/>
            <w:vAlign w:val="center"/>
          </w:tcPr>
          <w:p w14:paraId="30C9BFEA" w14:textId="77777777" w:rsidR="009342C4" w:rsidRPr="002F55A9" w:rsidRDefault="009342C4" w:rsidP="003B4DEE">
            <w:pPr>
              <w:numPr>
                <w:ilvl w:val="0"/>
                <w:numId w:val="13"/>
              </w:numPr>
              <w:spacing w:after="60"/>
              <w:ind w:left="355" w:hanging="283"/>
              <w:contextualSpacing/>
              <w:rPr>
                <w:rFonts w:ascii="Times New Roman" w:eastAsia="Calibri" w:hAnsi="Times New Roman"/>
                <w:sz w:val="20"/>
                <w:szCs w:val="20"/>
                <w:lang w:val="fr-FR"/>
              </w:rPr>
            </w:pPr>
            <w:r w:rsidRPr="002F55A9">
              <w:rPr>
                <w:rFonts w:ascii="Times New Roman" w:eastAsia="Calibri" w:hAnsi="Times New Roman"/>
                <w:sz w:val="20"/>
                <w:szCs w:val="20"/>
                <w:lang w:val="fr-FR"/>
              </w:rPr>
              <w:lastRenderedPageBreak/>
              <w:t>Project Progress Reports</w:t>
            </w:r>
          </w:p>
          <w:p w14:paraId="46D4441B" w14:textId="77777777" w:rsidR="009342C4" w:rsidRPr="002F55A9" w:rsidRDefault="009342C4" w:rsidP="003B4DEE">
            <w:pPr>
              <w:numPr>
                <w:ilvl w:val="0"/>
                <w:numId w:val="13"/>
              </w:numPr>
              <w:spacing w:after="60"/>
              <w:ind w:left="355" w:hanging="283"/>
              <w:contextualSpacing/>
              <w:rPr>
                <w:rFonts w:ascii="Times New Roman" w:eastAsia="Calibri" w:hAnsi="Times New Roman"/>
                <w:sz w:val="20"/>
                <w:szCs w:val="20"/>
                <w:lang w:val="fr-FR"/>
              </w:rPr>
            </w:pPr>
            <w:r w:rsidRPr="002F55A9">
              <w:rPr>
                <w:rFonts w:ascii="Times New Roman" w:eastAsia="Calibri" w:hAnsi="Times New Roman"/>
                <w:sz w:val="20"/>
                <w:szCs w:val="20"/>
                <w:lang w:val="fr-FR"/>
              </w:rPr>
              <w:t>Final Evaluation</w:t>
            </w:r>
          </w:p>
          <w:p w14:paraId="5845A051" w14:textId="77777777" w:rsidR="009342C4" w:rsidRPr="002F55A9" w:rsidRDefault="009342C4" w:rsidP="003B4DEE">
            <w:pPr>
              <w:numPr>
                <w:ilvl w:val="0"/>
                <w:numId w:val="13"/>
              </w:numPr>
              <w:spacing w:after="60"/>
              <w:ind w:left="355" w:hanging="283"/>
              <w:contextualSpacing/>
              <w:rPr>
                <w:rFonts w:ascii="Times New Roman" w:eastAsia="Calibri" w:hAnsi="Times New Roman"/>
                <w:sz w:val="20"/>
                <w:szCs w:val="20"/>
                <w:lang w:val="fr-FR"/>
              </w:rPr>
            </w:pPr>
            <w:proofErr w:type="spellStart"/>
            <w:r w:rsidRPr="002F55A9">
              <w:rPr>
                <w:rFonts w:ascii="Times New Roman" w:eastAsia="Calibri" w:hAnsi="Times New Roman"/>
                <w:sz w:val="20"/>
                <w:szCs w:val="20"/>
                <w:lang w:val="fr-FR"/>
              </w:rPr>
              <w:t>Technical</w:t>
            </w:r>
            <w:proofErr w:type="spellEnd"/>
            <w:r w:rsidRPr="002F55A9">
              <w:rPr>
                <w:rFonts w:ascii="Times New Roman" w:eastAsia="Calibri" w:hAnsi="Times New Roman"/>
                <w:sz w:val="20"/>
                <w:szCs w:val="20"/>
                <w:lang w:val="fr-FR"/>
              </w:rPr>
              <w:t xml:space="preserve"> Document</w:t>
            </w:r>
          </w:p>
          <w:p w14:paraId="02241B78" w14:textId="77777777" w:rsidR="009342C4" w:rsidRPr="002F55A9" w:rsidRDefault="009342C4" w:rsidP="00AC011B">
            <w:pPr>
              <w:spacing w:after="60"/>
              <w:ind w:left="355"/>
              <w:contextualSpacing/>
              <w:rPr>
                <w:rFonts w:ascii="Times New Roman" w:eastAsia="Calibri" w:hAnsi="Times New Roman"/>
                <w:sz w:val="20"/>
                <w:szCs w:val="20"/>
                <w:lang w:val="fr-FR"/>
              </w:rPr>
            </w:pPr>
          </w:p>
          <w:p w14:paraId="3E3E8E7B" w14:textId="77777777" w:rsidR="009342C4" w:rsidRPr="002F55A9" w:rsidRDefault="009342C4" w:rsidP="00AC011B">
            <w:pPr>
              <w:spacing w:after="60"/>
              <w:ind w:left="355"/>
              <w:contextualSpacing/>
              <w:rPr>
                <w:rFonts w:ascii="Times New Roman" w:eastAsia="Calibri" w:hAnsi="Times New Roman"/>
                <w:sz w:val="20"/>
                <w:szCs w:val="20"/>
                <w:lang w:val="fr-FR"/>
              </w:rPr>
            </w:pPr>
          </w:p>
        </w:tc>
        <w:tc>
          <w:tcPr>
            <w:tcW w:w="2326" w:type="dxa"/>
            <w:tcBorders>
              <w:top w:val="single" w:sz="4" w:space="0" w:color="auto"/>
              <w:left w:val="nil"/>
              <w:bottom w:val="single" w:sz="4" w:space="0" w:color="auto"/>
              <w:right w:val="single" w:sz="4" w:space="0" w:color="auto"/>
            </w:tcBorders>
            <w:shd w:val="clear" w:color="auto" w:fill="auto"/>
            <w:vAlign w:val="center"/>
          </w:tcPr>
          <w:p w14:paraId="00ECCDE5" w14:textId="77777777" w:rsidR="009342C4" w:rsidRPr="002F55A9" w:rsidRDefault="009342C4" w:rsidP="003B4DEE">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Priority of investments granted to IGMVSS by States and technical and financial partners, public and private</w:t>
            </w:r>
          </w:p>
          <w:p w14:paraId="17A38011" w14:textId="77777777" w:rsidR="009342C4" w:rsidRPr="002F55A9" w:rsidRDefault="009342C4" w:rsidP="003B4DEE">
            <w:pPr>
              <w:numPr>
                <w:ilvl w:val="0"/>
                <w:numId w:val="13"/>
              </w:numPr>
              <w:spacing w:after="60"/>
              <w:ind w:left="355" w:hanging="283"/>
              <w:contextualSpacing/>
              <w:rPr>
                <w:rFonts w:ascii="Times New Roman" w:eastAsia="Calibri" w:hAnsi="Times New Roman"/>
                <w:sz w:val="20"/>
                <w:szCs w:val="20"/>
                <w:lang w:val="fr-FR"/>
              </w:rPr>
            </w:pPr>
            <w:proofErr w:type="spellStart"/>
            <w:r w:rsidRPr="002F55A9">
              <w:rPr>
                <w:rFonts w:ascii="Times New Roman" w:eastAsia="Calibri" w:hAnsi="Times New Roman"/>
                <w:sz w:val="20"/>
                <w:szCs w:val="20"/>
                <w:lang w:val="fr-FR"/>
              </w:rPr>
              <w:t>Easing</w:t>
            </w:r>
            <w:proofErr w:type="spellEnd"/>
            <w:r w:rsidRPr="002F55A9">
              <w:rPr>
                <w:rFonts w:ascii="Times New Roman" w:eastAsia="Calibri" w:hAnsi="Times New Roman"/>
                <w:sz w:val="20"/>
                <w:szCs w:val="20"/>
                <w:lang w:val="fr-FR"/>
              </w:rPr>
              <w:t xml:space="preserve"> of </w:t>
            </w:r>
            <w:proofErr w:type="spellStart"/>
            <w:r w:rsidRPr="002F55A9">
              <w:rPr>
                <w:rFonts w:ascii="Times New Roman" w:eastAsia="Calibri" w:hAnsi="Times New Roman"/>
                <w:sz w:val="20"/>
                <w:szCs w:val="20"/>
                <w:lang w:val="fr-FR"/>
              </w:rPr>
              <w:t>internal</w:t>
            </w:r>
            <w:proofErr w:type="spellEnd"/>
            <w:r w:rsidRPr="002F55A9">
              <w:rPr>
                <w:rFonts w:ascii="Times New Roman" w:eastAsia="Calibri" w:hAnsi="Times New Roman"/>
                <w:sz w:val="20"/>
                <w:szCs w:val="20"/>
                <w:lang w:val="fr-FR"/>
              </w:rPr>
              <w:t xml:space="preserve"> </w:t>
            </w:r>
            <w:proofErr w:type="spellStart"/>
            <w:r w:rsidRPr="002F55A9">
              <w:rPr>
                <w:rFonts w:ascii="Times New Roman" w:eastAsia="Calibri" w:hAnsi="Times New Roman"/>
                <w:sz w:val="20"/>
                <w:szCs w:val="20"/>
                <w:lang w:val="fr-FR"/>
              </w:rPr>
              <w:t>political</w:t>
            </w:r>
            <w:proofErr w:type="spellEnd"/>
            <w:r w:rsidRPr="002F55A9">
              <w:rPr>
                <w:rFonts w:ascii="Times New Roman" w:eastAsia="Calibri" w:hAnsi="Times New Roman"/>
                <w:sz w:val="20"/>
                <w:szCs w:val="20"/>
                <w:lang w:val="fr-FR"/>
              </w:rPr>
              <w:t xml:space="preserve"> tensions</w:t>
            </w:r>
          </w:p>
          <w:p w14:paraId="7674D6A7" w14:textId="77777777" w:rsidR="009342C4" w:rsidRPr="002F55A9" w:rsidRDefault="009342C4" w:rsidP="003B4DEE">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 xml:space="preserve">Stabilization of social peace in large regional / regional </w:t>
            </w:r>
            <w:proofErr w:type="spellStart"/>
            <w:r w:rsidRPr="002F55A9">
              <w:rPr>
                <w:rFonts w:ascii="Times New Roman" w:eastAsia="Calibri" w:hAnsi="Times New Roman"/>
                <w:sz w:val="20"/>
                <w:szCs w:val="20"/>
                <w:lang w:val="en-GB"/>
              </w:rPr>
              <w:t>centers</w:t>
            </w:r>
            <w:proofErr w:type="spellEnd"/>
            <w:r w:rsidRPr="002F55A9">
              <w:rPr>
                <w:rFonts w:ascii="Times New Roman" w:eastAsia="Calibri" w:hAnsi="Times New Roman"/>
                <w:sz w:val="20"/>
                <w:szCs w:val="20"/>
                <w:lang w:val="en-GB"/>
              </w:rPr>
              <w:t xml:space="preserve"> of tension</w:t>
            </w:r>
          </w:p>
          <w:p w14:paraId="7B5BBF23" w14:textId="77777777" w:rsidR="009342C4" w:rsidRPr="002F55A9" w:rsidRDefault="009342C4" w:rsidP="003B4DEE">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High-Level Nationals Apply for IGMVSS Opportunities</w:t>
            </w:r>
          </w:p>
        </w:tc>
      </w:tr>
      <w:tr w:rsidR="00B74DCA" w:rsidRPr="00EF3916" w14:paraId="15C789DA" w14:textId="77777777" w:rsidTr="007E1191">
        <w:trPr>
          <w:trHeight w:val="278"/>
        </w:trPr>
        <w:tc>
          <w:tcPr>
            <w:tcW w:w="2880" w:type="dxa"/>
            <w:vMerge w:val="restart"/>
            <w:tcBorders>
              <w:top w:val="single" w:sz="4" w:space="0" w:color="auto"/>
              <w:left w:val="single" w:sz="4" w:space="0" w:color="auto"/>
              <w:right w:val="single" w:sz="4" w:space="0" w:color="auto"/>
            </w:tcBorders>
            <w:shd w:val="clear" w:color="auto" w:fill="auto"/>
            <w:vAlign w:val="center"/>
          </w:tcPr>
          <w:p w14:paraId="135C4B4C" w14:textId="5A6AE418" w:rsidR="00B74DCA" w:rsidRPr="002F55A9" w:rsidRDefault="00B74DCA" w:rsidP="00AC011B">
            <w:pPr>
              <w:spacing w:after="60"/>
              <w:rPr>
                <w:rFonts w:ascii="Times New Roman" w:eastAsia="Times New Roman" w:hAnsi="Times New Roman"/>
                <w:sz w:val="20"/>
                <w:szCs w:val="20"/>
                <w:lang w:val="en-GB" w:eastAsia="fr-FR"/>
              </w:rPr>
            </w:pPr>
            <w:r w:rsidRPr="002F55A9">
              <w:rPr>
                <w:rFonts w:ascii="Times New Roman" w:eastAsia="Times New Roman" w:hAnsi="Times New Roman"/>
                <w:sz w:val="20"/>
                <w:szCs w:val="20"/>
                <w:lang w:val="en-GB" w:eastAsia="fr-FR"/>
              </w:rPr>
              <w:t xml:space="preserve">Outcome 1.1. The </w:t>
            </w:r>
            <w:proofErr w:type="gramStart"/>
            <w:r w:rsidRPr="002F55A9">
              <w:rPr>
                <w:rFonts w:ascii="Times New Roman" w:eastAsia="Times New Roman" w:hAnsi="Times New Roman"/>
                <w:sz w:val="20"/>
                <w:szCs w:val="20"/>
                <w:lang w:val="en-GB" w:eastAsia="fr-FR"/>
              </w:rPr>
              <w:t xml:space="preserve">GGWI </w:t>
            </w:r>
            <w:r w:rsidR="008E2CF3" w:rsidRPr="002F55A9">
              <w:rPr>
                <w:rFonts w:ascii="Times New Roman" w:eastAsia="Times New Roman" w:hAnsi="Times New Roman"/>
                <w:sz w:val="20"/>
                <w:szCs w:val="20"/>
                <w:lang w:val="en-GB" w:eastAsia="fr-FR"/>
              </w:rPr>
              <w:t xml:space="preserve"> </w:t>
            </w:r>
            <w:r w:rsidR="008E2CF3" w:rsidRPr="002F55A9">
              <w:rPr>
                <w:rFonts w:ascii="Times New Roman" w:eastAsia="Times New Roman" w:hAnsi="Times New Roman"/>
                <w:sz w:val="20"/>
                <w:szCs w:val="20"/>
                <w:highlight w:val="yellow"/>
                <w:lang w:val="en-GB" w:eastAsia="fr-FR"/>
              </w:rPr>
              <w:t>governance</w:t>
            </w:r>
            <w:proofErr w:type="gramEnd"/>
            <w:r w:rsidR="008E2CF3" w:rsidRPr="002F55A9">
              <w:rPr>
                <w:rFonts w:ascii="Times New Roman" w:eastAsia="Times New Roman" w:hAnsi="Times New Roman"/>
                <w:sz w:val="20"/>
                <w:szCs w:val="20"/>
                <w:highlight w:val="yellow"/>
                <w:lang w:val="en-GB" w:eastAsia="fr-FR"/>
              </w:rPr>
              <w:t xml:space="preserve"> and institutional capacity</w:t>
            </w:r>
            <w:r w:rsidR="008E2CF3" w:rsidRPr="002F55A9">
              <w:rPr>
                <w:rFonts w:ascii="Times New Roman" w:eastAsia="Times New Roman" w:hAnsi="Times New Roman"/>
                <w:sz w:val="20"/>
                <w:szCs w:val="20"/>
                <w:lang w:val="en-GB" w:eastAsia="fr-FR"/>
              </w:rPr>
              <w:t xml:space="preserve"> </w:t>
            </w:r>
            <w:r w:rsidRPr="002F55A9">
              <w:rPr>
                <w:rFonts w:ascii="Times New Roman" w:eastAsia="Times New Roman" w:hAnsi="Times New Roman"/>
                <w:sz w:val="20"/>
                <w:szCs w:val="20"/>
                <w:lang w:eastAsia="fr-FR"/>
              </w:rPr>
              <w:t>roadmap,</w:t>
            </w:r>
            <w:r w:rsidRPr="002F55A9">
              <w:rPr>
                <w:rFonts w:ascii="Times New Roman" w:eastAsia="Times New Roman" w:hAnsi="Times New Roman"/>
                <w:sz w:val="20"/>
                <w:szCs w:val="20"/>
                <w:lang w:val="en-GB" w:eastAsia="fr-FR"/>
              </w:rPr>
              <w:t xml:space="preserve"> capacity development plan, and resources mobilization and deployment strategy adapted at regional level during GGW High Level Meeting</w:t>
            </w:r>
          </w:p>
        </w:tc>
        <w:tc>
          <w:tcPr>
            <w:tcW w:w="3660" w:type="dxa"/>
            <w:tcBorders>
              <w:top w:val="single" w:sz="4" w:space="0" w:color="auto"/>
              <w:left w:val="nil"/>
              <w:bottom w:val="single" w:sz="4" w:space="0" w:color="auto"/>
              <w:right w:val="single" w:sz="4" w:space="0" w:color="auto"/>
            </w:tcBorders>
            <w:shd w:val="clear" w:color="auto" w:fill="auto"/>
            <w:vAlign w:val="center"/>
          </w:tcPr>
          <w:p w14:paraId="56C14DB1" w14:textId="0A21A22F" w:rsidR="00B74DCA" w:rsidRPr="002F55A9" w:rsidRDefault="00B74DCA" w:rsidP="00AC011B">
            <w:pPr>
              <w:spacing w:after="60"/>
              <w:rPr>
                <w:rFonts w:ascii="Times New Roman" w:hAnsi="Times New Roman"/>
                <w:sz w:val="20"/>
                <w:szCs w:val="20"/>
              </w:rPr>
            </w:pPr>
            <w:r w:rsidRPr="002F55A9">
              <w:rPr>
                <w:rFonts w:ascii="Times New Roman" w:hAnsi="Times New Roman"/>
                <w:sz w:val="20"/>
                <w:szCs w:val="20"/>
              </w:rPr>
              <w:t xml:space="preserve">Number </w:t>
            </w:r>
            <w:proofErr w:type="gramStart"/>
            <w:r w:rsidRPr="002F55A9">
              <w:rPr>
                <w:rFonts w:ascii="Times New Roman" w:hAnsi="Times New Roman"/>
                <w:sz w:val="20"/>
                <w:szCs w:val="20"/>
              </w:rPr>
              <w:t xml:space="preserve">of </w:t>
            </w:r>
            <w:r w:rsidR="008E2CF3" w:rsidRPr="002F55A9">
              <w:rPr>
                <w:rFonts w:ascii="Times New Roman" w:eastAsia="Times New Roman" w:hAnsi="Times New Roman"/>
                <w:sz w:val="20"/>
                <w:szCs w:val="20"/>
                <w:lang w:val="en-GB" w:eastAsia="fr-FR"/>
              </w:rPr>
              <w:t xml:space="preserve"> </w:t>
            </w:r>
            <w:r w:rsidR="008E2CF3" w:rsidRPr="002F55A9">
              <w:rPr>
                <w:rFonts w:ascii="Times New Roman" w:eastAsia="Times New Roman" w:hAnsi="Times New Roman"/>
                <w:sz w:val="20"/>
                <w:szCs w:val="20"/>
                <w:highlight w:val="yellow"/>
                <w:lang w:val="en-GB" w:eastAsia="fr-FR"/>
              </w:rPr>
              <w:t>governance</w:t>
            </w:r>
            <w:proofErr w:type="gramEnd"/>
            <w:r w:rsidR="008E2CF3" w:rsidRPr="002F55A9">
              <w:rPr>
                <w:rFonts w:ascii="Times New Roman" w:eastAsia="Times New Roman" w:hAnsi="Times New Roman"/>
                <w:sz w:val="20"/>
                <w:szCs w:val="20"/>
                <w:highlight w:val="yellow"/>
                <w:lang w:val="en-GB" w:eastAsia="fr-FR"/>
              </w:rPr>
              <w:t xml:space="preserve"> and institutional capacity</w:t>
            </w:r>
            <w:r w:rsidR="008E2CF3" w:rsidRPr="002F55A9">
              <w:rPr>
                <w:rFonts w:ascii="Times New Roman" w:eastAsia="Times New Roman" w:hAnsi="Times New Roman"/>
                <w:sz w:val="20"/>
                <w:szCs w:val="20"/>
                <w:lang w:val="en-GB" w:eastAsia="fr-FR"/>
              </w:rPr>
              <w:t xml:space="preserve"> </w:t>
            </w:r>
            <w:r w:rsidRPr="002F55A9">
              <w:rPr>
                <w:rFonts w:ascii="Times New Roman" w:hAnsi="Times New Roman"/>
                <w:sz w:val="20"/>
                <w:szCs w:val="20"/>
              </w:rPr>
              <w:t>Roadmap for a strengthened GGWI institutional framework adopted by the GGW High Level Meeting</w:t>
            </w:r>
          </w:p>
        </w:tc>
        <w:tc>
          <w:tcPr>
            <w:tcW w:w="1841" w:type="dxa"/>
            <w:tcBorders>
              <w:top w:val="single" w:sz="4" w:space="0" w:color="auto"/>
              <w:left w:val="nil"/>
              <w:bottom w:val="single" w:sz="4" w:space="0" w:color="auto"/>
              <w:right w:val="single" w:sz="4" w:space="0" w:color="auto"/>
            </w:tcBorders>
            <w:shd w:val="clear" w:color="auto" w:fill="auto"/>
            <w:vAlign w:val="center"/>
          </w:tcPr>
          <w:p w14:paraId="50CE6A26" w14:textId="58CECF7E" w:rsidR="00B74DCA" w:rsidRPr="002F55A9" w:rsidRDefault="00B74DCA" w:rsidP="00AC011B">
            <w:pPr>
              <w:spacing w:after="60"/>
              <w:jc w:val="both"/>
              <w:rPr>
                <w:rFonts w:ascii="Times New Roman" w:eastAsia="Calibri" w:hAnsi="Times New Roman"/>
                <w:sz w:val="20"/>
                <w:szCs w:val="20"/>
                <w:lang w:val="en-GB"/>
              </w:rPr>
            </w:pPr>
            <w:r w:rsidRPr="002F55A9">
              <w:rPr>
                <w:rFonts w:ascii="Times New Roman" w:eastAsia="Calibri" w:hAnsi="Times New Roman"/>
                <w:sz w:val="20"/>
                <w:szCs w:val="20"/>
                <w:lang w:val="en-GB"/>
              </w:rPr>
              <w:t>0</w:t>
            </w:r>
          </w:p>
        </w:tc>
        <w:tc>
          <w:tcPr>
            <w:tcW w:w="1841" w:type="dxa"/>
            <w:tcBorders>
              <w:top w:val="single" w:sz="4" w:space="0" w:color="auto"/>
              <w:left w:val="nil"/>
              <w:bottom w:val="single" w:sz="4" w:space="0" w:color="auto"/>
              <w:right w:val="single" w:sz="4" w:space="0" w:color="auto"/>
            </w:tcBorders>
            <w:shd w:val="clear" w:color="auto" w:fill="auto"/>
            <w:vAlign w:val="center"/>
          </w:tcPr>
          <w:p w14:paraId="19CB0E65" w14:textId="10FAF642" w:rsidR="00B74DCA" w:rsidRPr="002F55A9" w:rsidRDefault="00B74DCA" w:rsidP="00AC011B">
            <w:pPr>
              <w:spacing w:after="60"/>
              <w:rPr>
                <w:rFonts w:ascii="Times New Roman" w:hAnsi="Times New Roman"/>
                <w:sz w:val="20"/>
                <w:szCs w:val="20"/>
              </w:rPr>
            </w:pPr>
            <w:r w:rsidRPr="002F55A9">
              <w:rPr>
                <w:rFonts w:ascii="Times New Roman" w:hAnsi="Times New Roman"/>
                <w:sz w:val="20"/>
                <w:szCs w:val="20"/>
              </w:rPr>
              <w:t>1</w:t>
            </w:r>
          </w:p>
        </w:tc>
        <w:tc>
          <w:tcPr>
            <w:tcW w:w="1842" w:type="dxa"/>
            <w:vMerge w:val="restart"/>
            <w:tcBorders>
              <w:top w:val="single" w:sz="4" w:space="0" w:color="auto"/>
              <w:left w:val="nil"/>
              <w:right w:val="single" w:sz="4" w:space="0" w:color="auto"/>
            </w:tcBorders>
            <w:shd w:val="clear" w:color="auto" w:fill="auto"/>
            <w:vAlign w:val="center"/>
          </w:tcPr>
          <w:p w14:paraId="3CDB701B" w14:textId="38BE2259" w:rsidR="00B74DCA" w:rsidRPr="002F55A9" w:rsidRDefault="00B74DCA" w:rsidP="00634BE7">
            <w:pPr>
              <w:numPr>
                <w:ilvl w:val="0"/>
                <w:numId w:val="13"/>
              </w:numPr>
              <w:spacing w:after="60"/>
              <w:ind w:left="355" w:hanging="283"/>
              <w:contextualSpacing/>
              <w:rPr>
                <w:rFonts w:ascii="Times New Roman" w:eastAsia="Calibri" w:hAnsi="Times New Roman"/>
                <w:sz w:val="20"/>
                <w:szCs w:val="20"/>
                <w:lang w:val="fr-FR"/>
              </w:rPr>
            </w:pPr>
            <w:proofErr w:type="spellStart"/>
            <w:r w:rsidRPr="002F55A9">
              <w:rPr>
                <w:rFonts w:ascii="Times New Roman" w:eastAsia="Calibri" w:hAnsi="Times New Roman"/>
                <w:sz w:val="20"/>
                <w:szCs w:val="20"/>
                <w:lang w:val="fr-FR"/>
              </w:rPr>
              <w:t>Regional</w:t>
            </w:r>
            <w:proofErr w:type="spellEnd"/>
            <w:r w:rsidRPr="002F55A9">
              <w:rPr>
                <w:rFonts w:ascii="Times New Roman" w:eastAsia="Calibri" w:hAnsi="Times New Roman"/>
                <w:sz w:val="20"/>
                <w:szCs w:val="20"/>
                <w:lang w:val="fr-FR"/>
              </w:rPr>
              <w:t xml:space="preserve"> </w:t>
            </w:r>
            <w:proofErr w:type="spellStart"/>
            <w:r w:rsidRPr="002F55A9">
              <w:rPr>
                <w:rFonts w:ascii="Times New Roman" w:eastAsia="Calibri" w:hAnsi="Times New Roman"/>
                <w:sz w:val="20"/>
                <w:szCs w:val="20"/>
                <w:lang w:val="fr-FR"/>
              </w:rPr>
              <w:t>Committee</w:t>
            </w:r>
            <w:proofErr w:type="spellEnd"/>
            <w:r w:rsidRPr="002F55A9">
              <w:rPr>
                <w:rFonts w:ascii="Times New Roman" w:eastAsia="Calibri" w:hAnsi="Times New Roman"/>
                <w:sz w:val="20"/>
                <w:szCs w:val="20"/>
                <w:lang w:val="fr-FR"/>
              </w:rPr>
              <w:t xml:space="preserve"> report</w:t>
            </w:r>
          </w:p>
          <w:p w14:paraId="496887DD" w14:textId="77777777" w:rsidR="00B74DCA" w:rsidRPr="002F55A9" w:rsidRDefault="00B74DCA" w:rsidP="00634BE7">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New perspectives for restructuring and institutional functioning of the GGW</w:t>
            </w:r>
          </w:p>
          <w:p w14:paraId="4A3101C6" w14:textId="77777777" w:rsidR="00B74DCA" w:rsidRPr="002F55A9" w:rsidRDefault="00B74DCA" w:rsidP="00634BE7">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Document on the analysis and assessment of capacity development needs within the framework of GGWI</w:t>
            </w:r>
          </w:p>
          <w:p w14:paraId="1BF9DF94" w14:textId="77777777" w:rsidR="00B74DCA" w:rsidRPr="002F55A9" w:rsidRDefault="00B74DCA" w:rsidP="00B74DCA">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A capacity development strategy and its implementation program</w:t>
            </w:r>
          </w:p>
          <w:p w14:paraId="1DF40353" w14:textId="74915D65" w:rsidR="00EA45E4" w:rsidRPr="002F55A9" w:rsidRDefault="00EA45E4" w:rsidP="00B74DCA">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highlight w:val="yellow"/>
                <w:lang w:val="en-GB"/>
              </w:rPr>
              <w:t>Opportunities identified for immediate implementation</w:t>
            </w:r>
          </w:p>
        </w:tc>
        <w:tc>
          <w:tcPr>
            <w:tcW w:w="2326" w:type="dxa"/>
            <w:vMerge w:val="restart"/>
            <w:tcBorders>
              <w:top w:val="single" w:sz="4" w:space="0" w:color="auto"/>
              <w:left w:val="nil"/>
              <w:right w:val="single" w:sz="4" w:space="0" w:color="auto"/>
            </w:tcBorders>
            <w:shd w:val="clear" w:color="auto" w:fill="auto"/>
            <w:vAlign w:val="center"/>
          </w:tcPr>
          <w:p w14:paraId="6DB130B5" w14:textId="77777777" w:rsidR="00B74DCA" w:rsidRPr="002F55A9" w:rsidRDefault="00B74DCA" w:rsidP="00634BE7">
            <w:pPr>
              <w:numPr>
                <w:ilvl w:val="0"/>
                <w:numId w:val="13"/>
              </w:numPr>
              <w:spacing w:after="60"/>
              <w:ind w:left="355" w:hanging="283"/>
              <w:contextualSpacing/>
              <w:rPr>
                <w:rFonts w:ascii="Times New Roman" w:eastAsia="Calibri" w:hAnsi="Times New Roman"/>
                <w:sz w:val="20"/>
                <w:szCs w:val="20"/>
                <w:lang w:val="en-GB"/>
              </w:rPr>
            </w:pPr>
            <w:bookmarkStart w:id="31" w:name="_Hlk44165318"/>
            <w:r w:rsidRPr="002F55A9">
              <w:rPr>
                <w:rFonts w:ascii="Times New Roman" w:eastAsia="Calibri" w:hAnsi="Times New Roman"/>
                <w:sz w:val="20"/>
                <w:szCs w:val="20"/>
                <w:lang w:val="en-GB"/>
              </w:rPr>
              <w:t xml:space="preserve">The different </w:t>
            </w:r>
            <w:proofErr w:type="spellStart"/>
            <w:r w:rsidRPr="002F55A9">
              <w:rPr>
                <w:rFonts w:ascii="Times New Roman" w:eastAsia="Calibri" w:hAnsi="Times New Roman"/>
                <w:sz w:val="20"/>
                <w:szCs w:val="20"/>
                <w:lang w:val="en-GB"/>
              </w:rPr>
              <w:t>stakholders</w:t>
            </w:r>
            <w:proofErr w:type="spellEnd"/>
            <w:r w:rsidRPr="002F55A9">
              <w:rPr>
                <w:rFonts w:ascii="Times New Roman" w:eastAsia="Calibri" w:hAnsi="Times New Roman"/>
                <w:sz w:val="20"/>
                <w:szCs w:val="20"/>
                <w:lang w:val="en-GB"/>
              </w:rPr>
              <w:t xml:space="preserve"> of the GGWI </w:t>
            </w:r>
            <w:proofErr w:type="spellStart"/>
            <w:r w:rsidRPr="002F55A9">
              <w:rPr>
                <w:rFonts w:ascii="Times New Roman" w:eastAsia="Calibri" w:hAnsi="Times New Roman"/>
                <w:sz w:val="20"/>
                <w:szCs w:val="20"/>
                <w:lang w:val="en-GB"/>
              </w:rPr>
              <w:t>collaboratie</w:t>
            </w:r>
            <w:proofErr w:type="spellEnd"/>
          </w:p>
          <w:p w14:paraId="41A69221" w14:textId="77777777" w:rsidR="00B74DCA" w:rsidRPr="002F55A9" w:rsidRDefault="00B74DCA" w:rsidP="00634BE7">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The states agree to go for institutional reform</w:t>
            </w:r>
          </w:p>
          <w:p w14:paraId="2E40D7ED" w14:textId="77777777" w:rsidR="00B74DCA" w:rsidRPr="002F55A9" w:rsidRDefault="00B74DCA" w:rsidP="00634BE7">
            <w:pPr>
              <w:numPr>
                <w:ilvl w:val="0"/>
                <w:numId w:val="13"/>
              </w:numPr>
              <w:spacing w:after="60"/>
              <w:ind w:left="355" w:hanging="283"/>
              <w:contextualSpacing/>
              <w:rPr>
                <w:rFonts w:ascii="Times New Roman" w:eastAsia="Calibri" w:hAnsi="Times New Roman"/>
                <w:sz w:val="20"/>
                <w:szCs w:val="20"/>
                <w:lang w:val="fr-FR"/>
              </w:rPr>
            </w:pPr>
            <w:proofErr w:type="spellStart"/>
            <w:r w:rsidRPr="002F55A9">
              <w:rPr>
                <w:rFonts w:ascii="Times New Roman" w:eastAsia="Calibri" w:hAnsi="Times New Roman"/>
                <w:sz w:val="20"/>
                <w:szCs w:val="20"/>
                <w:lang w:val="fr-FR"/>
              </w:rPr>
              <w:t>Easing</w:t>
            </w:r>
            <w:proofErr w:type="spellEnd"/>
            <w:r w:rsidRPr="002F55A9">
              <w:rPr>
                <w:rFonts w:ascii="Times New Roman" w:eastAsia="Calibri" w:hAnsi="Times New Roman"/>
                <w:sz w:val="20"/>
                <w:szCs w:val="20"/>
                <w:lang w:val="fr-FR"/>
              </w:rPr>
              <w:t xml:space="preserve"> of </w:t>
            </w:r>
            <w:proofErr w:type="spellStart"/>
            <w:r w:rsidRPr="002F55A9">
              <w:rPr>
                <w:rFonts w:ascii="Times New Roman" w:eastAsia="Calibri" w:hAnsi="Times New Roman"/>
                <w:sz w:val="20"/>
                <w:szCs w:val="20"/>
                <w:lang w:val="fr-FR"/>
              </w:rPr>
              <w:t>internal</w:t>
            </w:r>
            <w:proofErr w:type="spellEnd"/>
            <w:r w:rsidRPr="002F55A9">
              <w:rPr>
                <w:rFonts w:ascii="Times New Roman" w:eastAsia="Calibri" w:hAnsi="Times New Roman"/>
                <w:sz w:val="20"/>
                <w:szCs w:val="20"/>
                <w:lang w:val="fr-FR"/>
              </w:rPr>
              <w:t xml:space="preserve"> </w:t>
            </w:r>
            <w:proofErr w:type="spellStart"/>
            <w:r w:rsidRPr="002F55A9">
              <w:rPr>
                <w:rFonts w:ascii="Times New Roman" w:eastAsia="Calibri" w:hAnsi="Times New Roman"/>
                <w:sz w:val="20"/>
                <w:szCs w:val="20"/>
                <w:lang w:val="fr-FR"/>
              </w:rPr>
              <w:t>political</w:t>
            </w:r>
            <w:proofErr w:type="spellEnd"/>
            <w:r w:rsidRPr="002F55A9">
              <w:rPr>
                <w:rFonts w:ascii="Times New Roman" w:eastAsia="Calibri" w:hAnsi="Times New Roman"/>
                <w:sz w:val="20"/>
                <w:szCs w:val="20"/>
                <w:lang w:val="fr-FR"/>
              </w:rPr>
              <w:t xml:space="preserve"> tensions</w:t>
            </w:r>
          </w:p>
          <w:p w14:paraId="08A87412" w14:textId="77777777" w:rsidR="00B74DCA" w:rsidRPr="002F55A9" w:rsidRDefault="00B74DCA" w:rsidP="00634BE7">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 xml:space="preserve">Stabilization of social peace in large regional / regional </w:t>
            </w:r>
            <w:proofErr w:type="spellStart"/>
            <w:r w:rsidRPr="002F55A9">
              <w:rPr>
                <w:rFonts w:ascii="Times New Roman" w:eastAsia="Calibri" w:hAnsi="Times New Roman"/>
                <w:sz w:val="20"/>
                <w:szCs w:val="20"/>
                <w:lang w:val="en-GB"/>
              </w:rPr>
              <w:t>centers</w:t>
            </w:r>
            <w:proofErr w:type="spellEnd"/>
            <w:r w:rsidRPr="002F55A9">
              <w:rPr>
                <w:rFonts w:ascii="Times New Roman" w:eastAsia="Calibri" w:hAnsi="Times New Roman"/>
                <w:sz w:val="20"/>
                <w:szCs w:val="20"/>
                <w:lang w:val="en-GB"/>
              </w:rPr>
              <w:t xml:space="preserve"> of tension</w:t>
            </w:r>
          </w:p>
          <w:p w14:paraId="41798944" w14:textId="3762BB1C" w:rsidR="00B74DCA" w:rsidRPr="002F55A9" w:rsidRDefault="00B74DCA" w:rsidP="00634BE7">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High-Level Nationals support</w:t>
            </w:r>
          </w:p>
          <w:bookmarkEnd w:id="31"/>
          <w:p w14:paraId="35303755" w14:textId="77777777" w:rsidR="00B74DCA" w:rsidRPr="002F55A9" w:rsidRDefault="00B74DCA" w:rsidP="00634BE7">
            <w:pPr>
              <w:spacing w:after="60"/>
              <w:ind w:left="355"/>
              <w:contextualSpacing/>
              <w:rPr>
                <w:rFonts w:ascii="Times New Roman" w:eastAsia="Calibri" w:hAnsi="Times New Roman"/>
                <w:sz w:val="20"/>
                <w:szCs w:val="20"/>
                <w:lang w:val="en-GB"/>
              </w:rPr>
            </w:pPr>
          </w:p>
        </w:tc>
      </w:tr>
      <w:tr w:rsidR="00B74DCA" w:rsidRPr="00EF3916" w14:paraId="7D569459" w14:textId="77777777" w:rsidTr="007E1191">
        <w:trPr>
          <w:trHeight w:val="278"/>
        </w:trPr>
        <w:tc>
          <w:tcPr>
            <w:tcW w:w="2880" w:type="dxa"/>
            <w:vMerge/>
            <w:tcBorders>
              <w:left w:val="single" w:sz="4" w:space="0" w:color="auto"/>
              <w:right w:val="single" w:sz="4" w:space="0" w:color="auto"/>
            </w:tcBorders>
            <w:shd w:val="clear" w:color="auto" w:fill="auto"/>
            <w:vAlign w:val="center"/>
          </w:tcPr>
          <w:p w14:paraId="3A13DC2E" w14:textId="77777777" w:rsidR="00B74DCA" w:rsidRPr="002F55A9" w:rsidRDefault="00B74DCA" w:rsidP="00AC011B">
            <w:pPr>
              <w:spacing w:after="60"/>
              <w:rPr>
                <w:rFonts w:ascii="Times New Roman" w:eastAsia="Times New Roman" w:hAnsi="Times New Roman"/>
                <w:sz w:val="20"/>
                <w:szCs w:val="20"/>
                <w:lang w:val="en-GB" w:eastAsia="fr-FR"/>
              </w:rPr>
            </w:pPr>
          </w:p>
        </w:tc>
        <w:tc>
          <w:tcPr>
            <w:tcW w:w="3660" w:type="dxa"/>
            <w:tcBorders>
              <w:top w:val="single" w:sz="4" w:space="0" w:color="auto"/>
              <w:left w:val="nil"/>
              <w:bottom w:val="single" w:sz="4" w:space="0" w:color="auto"/>
              <w:right w:val="single" w:sz="4" w:space="0" w:color="auto"/>
            </w:tcBorders>
            <w:shd w:val="clear" w:color="auto" w:fill="auto"/>
            <w:vAlign w:val="center"/>
          </w:tcPr>
          <w:p w14:paraId="26F2A528" w14:textId="6170B3F9" w:rsidR="00B74DCA" w:rsidRPr="002F55A9" w:rsidRDefault="00B74DCA" w:rsidP="00AC011B">
            <w:pPr>
              <w:spacing w:after="60"/>
              <w:rPr>
                <w:rFonts w:ascii="Times New Roman" w:hAnsi="Times New Roman"/>
                <w:sz w:val="20"/>
                <w:szCs w:val="20"/>
              </w:rPr>
            </w:pPr>
            <w:r w:rsidRPr="002F55A9">
              <w:rPr>
                <w:rFonts w:ascii="Times New Roman" w:hAnsi="Times New Roman"/>
                <w:sz w:val="20"/>
                <w:szCs w:val="20"/>
              </w:rPr>
              <w:t xml:space="preserve">Number of GGWI Capacity Development Plans to support </w:t>
            </w:r>
            <w:proofErr w:type="spellStart"/>
            <w:r w:rsidRPr="002F55A9">
              <w:rPr>
                <w:rFonts w:ascii="Times New Roman" w:hAnsi="Times New Roman"/>
                <w:sz w:val="20"/>
                <w:szCs w:val="20"/>
              </w:rPr>
              <w:t>institional</w:t>
            </w:r>
            <w:proofErr w:type="spellEnd"/>
            <w:r w:rsidRPr="002F55A9">
              <w:rPr>
                <w:rFonts w:ascii="Times New Roman" w:hAnsi="Times New Roman"/>
                <w:sz w:val="20"/>
                <w:szCs w:val="20"/>
              </w:rPr>
              <w:t xml:space="preserve"> framework</w:t>
            </w:r>
            <w:r w:rsidR="00EA45E4" w:rsidRPr="002F55A9">
              <w:rPr>
                <w:rFonts w:ascii="Times New Roman" w:hAnsi="Times New Roman"/>
                <w:sz w:val="20"/>
                <w:szCs w:val="20"/>
              </w:rPr>
              <w:t xml:space="preserve"> </w:t>
            </w:r>
            <w:r w:rsidRPr="002F55A9">
              <w:rPr>
                <w:rFonts w:ascii="Times New Roman" w:hAnsi="Times New Roman"/>
                <w:sz w:val="20"/>
                <w:szCs w:val="20"/>
              </w:rPr>
              <w:t>adopted by the GGW High Level Meeting</w:t>
            </w:r>
            <w:r w:rsidR="00EA45E4" w:rsidRPr="002F55A9">
              <w:rPr>
                <w:rFonts w:ascii="Times New Roman" w:hAnsi="Times New Roman"/>
                <w:sz w:val="20"/>
                <w:szCs w:val="20"/>
              </w:rPr>
              <w:t xml:space="preserve"> </w:t>
            </w:r>
            <w:r w:rsidR="00EA45E4" w:rsidRPr="002F55A9">
              <w:rPr>
                <w:rFonts w:ascii="Times New Roman" w:hAnsi="Times New Roman"/>
                <w:sz w:val="20"/>
                <w:szCs w:val="20"/>
                <w:highlight w:val="yellow"/>
              </w:rPr>
              <w:t>and implemented</w:t>
            </w:r>
          </w:p>
        </w:tc>
        <w:tc>
          <w:tcPr>
            <w:tcW w:w="1841" w:type="dxa"/>
            <w:tcBorders>
              <w:top w:val="single" w:sz="4" w:space="0" w:color="auto"/>
              <w:left w:val="nil"/>
              <w:bottom w:val="single" w:sz="4" w:space="0" w:color="auto"/>
              <w:right w:val="single" w:sz="4" w:space="0" w:color="auto"/>
            </w:tcBorders>
            <w:shd w:val="clear" w:color="auto" w:fill="auto"/>
            <w:vAlign w:val="center"/>
          </w:tcPr>
          <w:p w14:paraId="45B6BE35" w14:textId="46BAA6DE" w:rsidR="00B74DCA" w:rsidRPr="002F55A9" w:rsidRDefault="00B74DCA" w:rsidP="00AC011B">
            <w:pPr>
              <w:spacing w:after="60"/>
              <w:jc w:val="both"/>
              <w:rPr>
                <w:rFonts w:ascii="Times New Roman" w:eastAsia="Calibri" w:hAnsi="Times New Roman"/>
                <w:sz w:val="20"/>
                <w:szCs w:val="20"/>
                <w:lang w:val="en-GB"/>
              </w:rPr>
            </w:pPr>
            <w:r w:rsidRPr="002F55A9">
              <w:rPr>
                <w:rFonts w:ascii="Times New Roman" w:eastAsia="Calibri" w:hAnsi="Times New Roman"/>
                <w:sz w:val="20"/>
                <w:szCs w:val="20"/>
                <w:lang w:val="en-GB"/>
              </w:rPr>
              <w:t>0</w:t>
            </w:r>
          </w:p>
        </w:tc>
        <w:tc>
          <w:tcPr>
            <w:tcW w:w="1841" w:type="dxa"/>
            <w:tcBorders>
              <w:top w:val="single" w:sz="4" w:space="0" w:color="auto"/>
              <w:left w:val="nil"/>
              <w:bottom w:val="single" w:sz="4" w:space="0" w:color="auto"/>
              <w:right w:val="single" w:sz="4" w:space="0" w:color="auto"/>
            </w:tcBorders>
            <w:shd w:val="clear" w:color="auto" w:fill="auto"/>
            <w:vAlign w:val="center"/>
          </w:tcPr>
          <w:p w14:paraId="0EABC675" w14:textId="01A07196" w:rsidR="00B74DCA" w:rsidRPr="002F55A9" w:rsidRDefault="00B74DCA" w:rsidP="00AC011B">
            <w:pPr>
              <w:spacing w:after="60"/>
              <w:rPr>
                <w:rFonts w:ascii="Times New Roman" w:hAnsi="Times New Roman"/>
                <w:sz w:val="20"/>
                <w:szCs w:val="20"/>
              </w:rPr>
            </w:pPr>
            <w:r w:rsidRPr="002F55A9">
              <w:rPr>
                <w:rFonts w:ascii="Times New Roman" w:hAnsi="Times New Roman"/>
                <w:sz w:val="20"/>
                <w:szCs w:val="20"/>
              </w:rPr>
              <w:t>1</w:t>
            </w:r>
          </w:p>
        </w:tc>
        <w:tc>
          <w:tcPr>
            <w:tcW w:w="1842" w:type="dxa"/>
            <w:vMerge/>
            <w:tcBorders>
              <w:left w:val="nil"/>
              <w:right w:val="single" w:sz="4" w:space="0" w:color="auto"/>
            </w:tcBorders>
            <w:shd w:val="clear" w:color="auto" w:fill="auto"/>
            <w:vAlign w:val="center"/>
          </w:tcPr>
          <w:p w14:paraId="6EE929C1" w14:textId="77777777" w:rsidR="00B74DCA" w:rsidRPr="002F55A9" w:rsidRDefault="00B74DCA" w:rsidP="003B4DEE">
            <w:pPr>
              <w:numPr>
                <w:ilvl w:val="0"/>
                <w:numId w:val="13"/>
              </w:numPr>
              <w:spacing w:after="60"/>
              <w:ind w:left="355" w:hanging="283"/>
              <w:contextualSpacing/>
              <w:rPr>
                <w:rFonts w:ascii="Times New Roman" w:eastAsia="Calibri" w:hAnsi="Times New Roman"/>
                <w:sz w:val="20"/>
                <w:szCs w:val="20"/>
                <w:lang w:val="fr-FR"/>
              </w:rPr>
            </w:pPr>
          </w:p>
        </w:tc>
        <w:tc>
          <w:tcPr>
            <w:tcW w:w="2326" w:type="dxa"/>
            <w:vMerge/>
            <w:tcBorders>
              <w:left w:val="nil"/>
              <w:right w:val="single" w:sz="4" w:space="0" w:color="auto"/>
            </w:tcBorders>
            <w:shd w:val="clear" w:color="auto" w:fill="auto"/>
            <w:vAlign w:val="center"/>
          </w:tcPr>
          <w:p w14:paraId="01F3B43F" w14:textId="77777777" w:rsidR="00B74DCA" w:rsidRPr="002F55A9" w:rsidRDefault="00B74DCA" w:rsidP="00AC011B">
            <w:pPr>
              <w:spacing w:after="60"/>
              <w:rPr>
                <w:rFonts w:ascii="Times New Roman" w:eastAsia="Times New Roman" w:hAnsi="Times New Roman"/>
                <w:sz w:val="20"/>
                <w:szCs w:val="20"/>
                <w:lang w:val="en-GB" w:eastAsia="fr-FR"/>
              </w:rPr>
            </w:pPr>
          </w:p>
        </w:tc>
      </w:tr>
      <w:tr w:rsidR="00B74DCA" w:rsidRPr="00EF3916" w14:paraId="0FE9D179" w14:textId="77777777" w:rsidTr="007E1191">
        <w:trPr>
          <w:trHeight w:val="278"/>
        </w:trPr>
        <w:tc>
          <w:tcPr>
            <w:tcW w:w="2880" w:type="dxa"/>
            <w:vMerge/>
            <w:tcBorders>
              <w:left w:val="single" w:sz="4" w:space="0" w:color="auto"/>
              <w:bottom w:val="single" w:sz="4" w:space="0" w:color="auto"/>
              <w:right w:val="single" w:sz="4" w:space="0" w:color="auto"/>
            </w:tcBorders>
            <w:shd w:val="clear" w:color="auto" w:fill="auto"/>
            <w:vAlign w:val="center"/>
          </w:tcPr>
          <w:p w14:paraId="77D0B292" w14:textId="77777777" w:rsidR="00B74DCA" w:rsidRPr="002F55A9" w:rsidRDefault="00B74DCA" w:rsidP="00AC011B">
            <w:pPr>
              <w:spacing w:after="60"/>
              <w:rPr>
                <w:rFonts w:ascii="Times New Roman" w:eastAsia="Times New Roman" w:hAnsi="Times New Roman"/>
                <w:sz w:val="20"/>
                <w:szCs w:val="20"/>
                <w:lang w:val="en-GB" w:eastAsia="fr-FR"/>
              </w:rPr>
            </w:pPr>
          </w:p>
        </w:tc>
        <w:tc>
          <w:tcPr>
            <w:tcW w:w="3660" w:type="dxa"/>
            <w:tcBorders>
              <w:top w:val="single" w:sz="4" w:space="0" w:color="auto"/>
              <w:left w:val="nil"/>
              <w:bottom w:val="single" w:sz="4" w:space="0" w:color="auto"/>
              <w:right w:val="single" w:sz="4" w:space="0" w:color="auto"/>
            </w:tcBorders>
            <w:shd w:val="clear" w:color="auto" w:fill="auto"/>
            <w:vAlign w:val="center"/>
          </w:tcPr>
          <w:p w14:paraId="1C5F8493" w14:textId="451B487C" w:rsidR="00B74DCA" w:rsidRPr="002F55A9" w:rsidRDefault="00B74DCA" w:rsidP="00AC011B">
            <w:pPr>
              <w:spacing w:after="60"/>
              <w:rPr>
                <w:rFonts w:ascii="Times New Roman" w:hAnsi="Times New Roman"/>
                <w:sz w:val="20"/>
                <w:szCs w:val="20"/>
              </w:rPr>
            </w:pPr>
            <w:r w:rsidRPr="002F55A9">
              <w:rPr>
                <w:rFonts w:ascii="Times New Roman" w:hAnsi="Times New Roman"/>
                <w:sz w:val="20"/>
                <w:szCs w:val="20"/>
              </w:rPr>
              <w:t>Number of Resource Mobilization and Deployment Strategies for the GGW to achieve LDN adopted by the GGW High Level Meeting</w:t>
            </w:r>
            <w:r w:rsidR="00EA45E4" w:rsidRPr="002F55A9">
              <w:rPr>
                <w:rFonts w:ascii="Times New Roman" w:hAnsi="Times New Roman"/>
                <w:sz w:val="20"/>
                <w:szCs w:val="20"/>
              </w:rPr>
              <w:t xml:space="preserve"> </w:t>
            </w:r>
            <w:proofErr w:type="gramStart"/>
            <w:r w:rsidR="00EA45E4" w:rsidRPr="002F55A9">
              <w:rPr>
                <w:rFonts w:ascii="Times New Roman" w:hAnsi="Times New Roman"/>
                <w:sz w:val="20"/>
                <w:szCs w:val="20"/>
                <w:highlight w:val="yellow"/>
              </w:rPr>
              <w:t>and</w:t>
            </w:r>
            <w:r w:rsidR="00EA45E4" w:rsidRPr="002F55A9">
              <w:rPr>
                <w:rFonts w:ascii="Times New Roman" w:hAnsi="Times New Roman"/>
                <w:sz w:val="20"/>
                <w:szCs w:val="20"/>
              </w:rPr>
              <w:t xml:space="preserve"> </w:t>
            </w:r>
            <w:r w:rsidR="00EA45E4" w:rsidRPr="002F55A9">
              <w:rPr>
                <w:rFonts w:ascii="Times New Roman" w:hAnsi="Times New Roman"/>
                <w:sz w:val="20"/>
                <w:szCs w:val="20"/>
                <w:highlight w:val="yellow"/>
              </w:rPr>
              <w:t xml:space="preserve"> number</w:t>
            </w:r>
            <w:proofErr w:type="gramEnd"/>
            <w:r w:rsidR="00EA45E4" w:rsidRPr="002F55A9">
              <w:rPr>
                <w:rFonts w:ascii="Times New Roman" w:hAnsi="Times New Roman"/>
                <w:sz w:val="20"/>
                <w:szCs w:val="20"/>
                <w:highlight w:val="yellow"/>
              </w:rPr>
              <w:t xml:space="preserve"> of immediate opportunities for initial implementation identified</w:t>
            </w:r>
          </w:p>
        </w:tc>
        <w:tc>
          <w:tcPr>
            <w:tcW w:w="1841" w:type="dxa"/>
            <w:tcBorders>
              <w:top w:val="single" w:sz="4" w:space="0" w:color="auto"/>
              <w:left w:val="nil"/>
              <w:bottom w:val="single" w:sz="4" w:space="0" w:color="auto"/>
              <w:right w:val="single" w:sz="4" w:space="0" w:color="auto"/>
            </w:tcBorders>
            <w:shd w:val="clear" w:color="auto" w:fill="auto"/>
            <w:vAlign w:val="center"/>
          </w:tcPr>
          <w:p w14:paraId="176DC6DC" w14:textId="27E16104" w:rsidR="00B74DCA" w:rsidRPr="002F55A9" w:rsidRDefault="00B74DCA" w:rsidP="00AC011B">
            <w:pPr>
              <w:spacing w:after="60"/>
              <w:jc w:val="both"/>
              <w:rPr>
                <w:rFonts w:ascii="Times New Roman" w:eastAsia="Calibri" w:hAnsi="Times New Roman"/>
                <w:sz w:val="20"/>
                <w:szCs w:val="20"/>
                <w:lang w:val="en-GB"/>
              </w:rPr>
            </w:pPr>
            <w:r w:rsidRPr="002F55A9">
              <w:rPr>
                <w:rFonts w:ascii="Times New Roman" w:eastAsia="Calibri" w:hAnsi="Times New Roman"/>
                <w:sz w:val="20"/>
                <w:szCs w:val="20"/>
                <w:lang w:val="en-GB"/>
              </w:rPr>
              <w:t>0</w:t>
            </w:r>
          </w:p>
        </w:tc>
        <w:tc>
          <w:tcPr>
            <w:tcW w:w="1841" w:type="dxa"/>
            <w:tcBorders>
              <w:top w:val="single" w:sz="4" w:space="0" w:color="auto"/>
              <w:left w:val="nil"/>
              <w:bottom w:val="single" w:sz="4" w:space="0" w:color="auto"/>
              <w:right w:val="single" w:sz="4" w:space="0" w:color="auto"/>
            </w:tcBorders>
            <w:shd w:val="clear" w:color="auto" w:fill="auto"/>
            <w:vAlign w:val="center"/>
          </w:tcPr>
          <w:p w14:paraId="69729606" w14:textId="3BB5448E" w:rsidR="00B74DCA" w:rsidRPr="002F55A9" w:rsidRDefault="00EA45E4" w:rsidP="00AC011B">
            <w:pPr>
              <w:spacing w:after="60"/>
              <w:rPr>
                <w:rFonts w:ascii="Times New Roman" w:hAnsi="Times New Roman"/>
                <w:sz w:val="20"/>
                <w:szCs w:val="20"/>
              </w:rPr>
            </w:pPr>
            <w:r w:rsidRPr="002F55A9">
              <w:rPr>
                <w:rFonts w:ascii="Times New Roman" w:hAnsi="Times New Roman"/>
                <w:sz w:val="20"/>
                <w:szCs w:val="20"/>
              </w:rPr>
              <w:t>2</w:t>
            </w:r>
          </w:p>
        </w:tc>
        <w:tc>
          <w:tcPr>
            <w:tcW w:w="1842" w:type="dxa"/>
            <w:vMerge/>
            <w:tcBorders>
              <w:left w:val="nil"/>
              <w:bottom w:val="single" w:sz="4" w:space="0" w:color="auto"/>
              <w:right w:val="single" w:sz="4" w:space="0" w:color="auto"/>
            </w:tcBorders>
            <w:shd w:val="clear" w:color="auto" w:fill="auto"/>
            <w:vAlign w:val="center"/>
          </w:tcPr>
          <w:p w14:paraId="6BF2558B" w14:textId="77777777" w:rsidR="00B74DCA" w:rsidRPr="002F55A9" w:rsidRDefault="00B74DCA" w:rsidP="003B4DEE">
            <w:pPr>
              <w:numPr>
                <w:ilvl w:val="0"/>
                <w:numId w:val="13"/>
              </w:numPr>
              <w:spacing w:after="60"/>
              <w:ind w:left="355" w:hanging="283"/>
              <w:contextualSpacing/>
              <w:rPr>
                <w:rFonts w:ascii="Times New Roman" w:eastAsia="Calibri" w:hAnsi="Times New Roman"/>
                <w:sz w:val="20"/>
                <w:szCs w:val="20"/>
                <w:lang w:val="fr-FR"/>
              </w:rPr>
            </w:pPr>
          </w:p>
        </w:tc>
        <w:tc>
          <w:tcPr>
            <w:tcW w:w="2326" w:type="dxa"/>
            <w:vMerge/>
            <w:tcBorders>
              <w:left w:val="nil"/>
              <w:bottom w:val="single" w:sz="4" w:space="0" w:color="auto"/>
              <w:right w:val="single" w:sz="4" w:space="0" w:color="auto"/>
            </w:tcBorders>
            <w:shd w:val="clear" w:color="auto" w:fill="auto"/>
            <w:vAlign w:val="center"/>
          </w:tcPr>
          <w:p w14:paraId="4AC8AEE1" w14:textId="77777777" w:rsidR="00B74DCA" w:rsidRPr="002F55A9" w:rsidRDefault="00B74DCA" w:rsidP="00AC011B">
            <w:pPr>
              <w:spacing w:after="60"/>
              <w:rPr>
                <w:rFonts w:ascii="Times New Roman" w:eastAsia="Times New Roman" w:hAnsi="Times New Roman"/>
                <w:sz w:val="20"/>
                <w:szCs w:val="20"/>
                <w:lang w:val="en-GB" w:eastAsia="fr-FR"/>
              </w:rPr>
            </w:pPr>
          </w:p>
        </w:tc>
      </w:tr>
      <w:tr w:rsidR="008E2CF3" w:rsidRPr="00EF3916" w14:paraId="2DC9F3BE" w14:textId="77777777" w:rsidTr="00B960A8">
        <w:trPr>
          <w:trHeight w:val="278"/>
        </w:trPr>
        <w:tc>
          <w:tcPr>
            <w:tcW w:w="14390" w:type="dxa"/>
            <w:gridSpan w:val="6"/>
            <w:tcBorders>
              <w:top w:val="single" w:sz="4" w:space="0" w:color="auto"/>
              <w:left w:val="single" w:sz="4" w:space="0" w:color="auto"/>
              <w:bottom w:val="single" w:sz="4" w:space="0" w:color="auto"/>
              <w:right w:val="single" w:sz="4" w:space="0" w:color="auto"/>
            </w:tcBorders>
            <w:shd w:val="clear" w:color="auto" w:fill="auto"/>
          </w:tcPr>
          <w:p w14:paraId="0B08E26D" w14:textId="3B1F06B9" w:rsidR="008E2CF3" w:rsidRPr="002F55A9" w:rsidRDefault="008E2CF3" w:rsidP="008E2CF3">
            <w:pPr>
              <w:spacing w:after="60"/>
              <w:rPr>
                <w:rFonts w:ascii="Times New Roman" w:eastAsia="Times New Roman" w:hAnsi="Times New Roman"/>
                <w:sz w:val="20"/>
                <w:szCs w:val="20"/>
                <w:highlight w:val="yellow"/>
              </w:rPr>
            </w:pPr>
            <w:r w:rsidRPr="002F55A9">
              <w:rPr>
                <w:rFonts w:ascii="Times New Roman" w:eastAsia="Times New Roman" w:hAnsi="Times New Roman"/>
                <w:sz w:val="20"/>
                <w:szCs w:val="20"/>
                <w:highlight w:val="yellow"/>
              </w:rPr>
              <w:t xml:space="preserve">Output 1.1.1. </w:t>
            </w:r>
            <w:r w:rsidRPr="002F55A9">
              <w:rPr>
                <w:rFonts w:ascii="Times New Roman" w:hAnsi="Times New Roman"/>
                <w:sz w:val="20"/>
                <w:szCs w:val="20"/>
                <w:highlight w:val="yellow"/>
              </w:rPr>
              <w:t>Roadmap for a strengthened GGWI governance and institutional framework, with due consideration of gender issues, is developed and submitted to the GGW High Level Meeting for adoption and implementation initiated</w:t>
            </w:r>
          </w:p>
          <w:p w14:paraId="6EE33940" w14:textId="4238BBDE" w:rsidR="008E2CF3" w:rsidRPr="002F55A9" w:rsidRDefault="008E2CF3" w:rsidP="008E2CF3">
            <w:pPr>
              <w:spacing w:after="60"/>
              <w:rPr>
                <w:rFonts w:ascii="Times New Roman" w:eastAsia="Times New Roman" w:hAnsi="Times New Roman"/>
                <w:sz w:val="20"/>
                <w:szCs w:val="20"/>
                <w:highlight w:val="yellow"/>
              </w:rPr>
            </w:pPr>
            <w:r w:rsidRPr="002F55A9">
              <w:rPr>
                <w:rFonts w:ascii="Times New Roman" w:hAnsi="Times New Roman"/>
                <w:sz w:val="20"/>
                <w:szCs w:val="20"/>
                <w:highlight w:val="yellow"/>
              </w:rPr>
              <w:t xml:space="preserve">Output 1.1.2. A Capacity Development Plan, with due consideration of gender issues, is prepared and implementation started focusing PAAGGW and national Focal points; environment conventions and </w:t>
            </w:r>
            <w:proofErr w:type="spellStart"/>
            <w:r w:rsidRPr="002F55A9">
              <w:rPr>
                <w:rFonts w:ascii="Times New Roman" w:hAnsi="Times New Roman"/>
                <w:sz w:val="20"/>
                <w:szCs w:val="20"/>
                <w:highlight w:val="yellow"/>
              </w:rPr>
              <w:t>prgrammes</w:t>
            </w:r>
            <w:proofErr w:type="spellEnd"/>
            <w:r w:rsidRPr="002F55A9">
              <w:rPr>
                <w:rFonts w:ascii="Times New Roman" w:hAnsi="Times New Roman"/>
                <w:sz w:val="20"/>
                <w:szCs w:val="20"/>
                <w:highlight w:val="yellow"/>
              </w:rPr>
              <w:t xml:space="preserve"> focal points synergy to support institutional framework and submitted to the GGW High Level Meeting for adoption</w:t>
            </w:r>
          </w:p>
          <w:p w14:paraId="267691F4" w14:textId="549566CC" w:rsidR="008E2CF3" w:rsidRPr="002F55A9" w:rsidRDefault="008E2CF3" w:rsidP="00EF3916">
            <w:pPr>
              <w:spacing w:after="60"/>
              <w:rPr>
                <w:rFonts w:ascii="Times New Roman" w:eastAsia="Calibri" w:hAnsi="Times New Roman"/>
                <w:sz w:val="20"/>
                <w:szCs w:val="20"/>
                <w:lang w:val="en-GB"/>
              </w:rPr>
            </w:pPr>
            <w:r w:rsidRPr="002F55A9">
              <w:rPr>
                <w:rFonts w:ascii="Times New Roman" w:hAnsi="Times New Roman"/>
                <w:sz w:val="20"/>
                <w:szCs w:val="20"/>
                <w:highlight w:val="yellow"/>
              </w:rPr>
              <w:t xml:space="preserve">Output 1.1.3. A Resource Mobilization and Deployment Strategy with due consideration of women and youths is developed for the GGWI to achieve LDN and submitted to the GGW High Level Meeting for adoption and immediate opportunities for initial implementation are identified </w:t>
            </w:r>
          </w:p>
        </w:tc>
      </w:tr>
      <w:tr w:rsidR="008E2CF3" w:rsidRPr="00EF3916" w14:paraId="4E41D4A5" w14:textId="77777777" w:rsidTr="0004256D">
        <w:trPr>
          <w:trHeight w:val="278"/>
        </w:trPr>
        <w:tc>
          <w:tcPr>
            <w:tcW w:w="2880" w:type="dxa"/>
            <w:vMerge w:val="restart"/>
            <w:tcBorders>
              <w:top w:val="single" w:sz="4" w:space="0" w:color="auto"/>
              <w:left w:val="single" w:sz="4" w:space="0" w:color="auto"/>
              <w:right w:val="single" w:sz="4" w:space="0" w:color="auto"/>
            </w:tcBorders>
            <w:shd w:val="clear" w:color="auto" w:fill="auto"/>
            <w:vAlign w:val="center"/>
          </w:tcPr>
          <w:p w14:paraId="60426F0C" w14:textId="1D6AFFEF" w:rsidR="008E2CF3" w:rsidRPr="002F55A9" w:rsidRDefault="008E2CF3" w:rsidP="008E2CF3">
            <w:pPr>
              <w:spacing w:after="60"/>
              <w:rPr>
                <w:rFonts w:ascii="Times New Roman" w:eastAsia="Calibri" w:hAnsi="Times New Roman"/>
                <w:bCs/>
                <w:sz w:val="20"/>
                <w:szCs w:val="20"/>
                <w:lang w:val="en-GB"/>
              </w:rPr>
            </w:pPr>
            <w:r w:rsidRPr="002F55A9">
              <w:rPr>
                <w:rFonts w:ascii="Times New Roman" w:eastAsia="Calibri" w:hAnsi="Times New Roman"/>
                <w:bCs/>
                <w:sz w:val="20"/>
                <w:szCs w:val="20"/>
                <w:lang w:val="en-GB"/>
              </w:rPr>
              <w:t>Outcome 2.</w:t>
            </w:r>
            <w:proofErr w:type="gramStart"/>
            <w:r w:rsidRPr="002F55A9">
              <w:rPr>
                <w:rFonts w:ascii="Times New Roman" w:eastAsia="Calibri" w:hAnsi="Times New Roman"/>
                <w:bCs/>
                <w:sz w:val="20"/>
                <w:szCs w:val="20"/>
                <w:lang w:val="en-GB"/>
              </w:rPr>
              <w:t>1.</w:t>
            </w:r>
            <w:r w:rsidRPr="002F55A9">
              <w:rPr>
                <w:rFonts w:ascii="Times New Roman" w:eastAsia="Calibri" w:hAnsi="Times New Roman"/>
                <w:sz w:val="20"/>
                <w:szCs w:val="20"/>
              </w:rPr>
              <w:t>Targeted</w:t>
            </w:r>
            <w:proofErr w:type="gramEnd"/>
            <w:r w:rsidRPr="002F55A9">
              <w:rPr>
                <w:rFonts w:ascii="Times New Roman" w:eastAsia="Calibri" w:hAnsi="Times New Roman"/>
                <w:sz w:val="20"/>
                <w:szCs w:val="20"/>
                <w:lang w:val="en-GB"/>
              </w:rPr>
              <w:t xml:space="preserve"> integrated landscape investments </w:t>
            </w:r>
            <w:r w:rsidR="002B0086" w:rsidRPr="002F55A9">
              <w:rPr>
                <w:rFonts w:ascii="Times New Roman" w:eastAsia="Calibri" w:hAnsi="Times New Roman"/>
                <w:sz w:val="20"/>
                <w:szCs w:val="20"/>
                <w:lang w:val="en-GB"/>
              </w:rPr>
              <w:t xml:space="preserve">and monitoring </w:t>
            </w:r>
            <w:r w:rsidRPr="002F55A9">
              <w:rPr>
                <w:rFonts w:ascii="Times New Roman" w:eastAsia="Calibri" w:hAnsi="Times New Roman"/>
                <w:sz w:val="20"/>
                <w:szCs w:val="20"/>
                <w:lang w:val="en-GB"/>
              </w:rPr>
              <w:t xml:space="preserve">models provide GGW Countries basis for  transformational changes that spur </w:t>
            </w:r>
            <w:r w:rsidRPr="002F55A9">
              <w:rPr>
                <w:rFonts w:ascii="Times New Roman" w:hAnsi="Times New Roman"/>
                <w:sz w:val="20"/>
                <w:szCs w:val="20"/>
              </w:rPr>
              <w:t>economic growth of multiple benefits for people and the environment</w:t>
            </w:r>
          </w:p>
        </w:tc>
        <w:tc>
          <w:tcPr>
            <w:tcW w:w="3660" w:type="dxa"/>
            <w:tcBorders>
              <w:top w:val="single" w:sz="4" w:space="0" w:color="auto"/>
              <w:left w:val="nil"/>
              <w:bottom w:val="single" w:sz="4" w:space="0" w:color="auto"/>
              <w:right w:val="single" w:sz="4" w:space="0" w:color="auto"/>
            </w:tcBorders>
            <w:shd w:val="clear" w:color="auto" w:fill="auto"/>
            <w:vAlign w:val="center"/>
          </w:tcPr>
          <w:p w14:paraId="6FAB0064" w14:textId="3AAA8503"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Availability of document and knowledge platform where innovative practices for integrated investment, targeted investment</w:t>
            </w:r>
            <w:r w:rsidR="00A85CBD" w:rsidRPr="002F55A9">
              <w:rPr>
                <w:rFonts w:ascii="Times New Roman" w:eastAsia="Calibri" w:hAnsi="Times New Roman"/>
                <w:sz w:val="20"/>
                <w:szCs w:val="20"/>
                <w:lang w:val="en-GB"/>
              </w:rPr>
              <w:t xml:space="preserve"> and monitoring</w:t>
            </w:r>
            <w:r w:rsidRPr="002F55A9">
              <w:rPr>
                <w:rFonts w:ascii="Times New Roman" w:eastAsia="Calibri" w:hAnsi="Times New Roman"/>
                <w:sz w:val="20"/>
                <w:szCs w:val="20"/>
                <w:lang w:val="en-GB"/>
              </w:rPr>
              <w:t xml:space="preserve"> and emerging opportunities including for private sector as models relevant to the GGWI are described </w:t>
            </w:r>
          </w:p>
        </w:tc>
        <w:tc>
          <w:tcPr>
            <w:tcW w:w="1841" w:type="dxa"/>
            <w:tcBorders>
              <w:top w:val="single" w:sz="4" w:space="0" w:color="auto"/>
              <w:left w:val="nil"/>
              <w:bottom w:val="single" w:sz="4" w:space="0" w:color="auto"/>
              <w:right w:val="single" w:sz="4" w:space="0" w:color="auto"/>
            </w:tcBorders>
            <w:shd w:val="clear" w:color="auto" w:fill="auto"/>
            <w:vAlign w:val="center"/>
          </w:tcPr>
          <w:p w14:paraId="0E3ADECA" w14:textId="760C7306" w:rsidR="008E2CF3" w:rsidRPr="002F55A9" w:rsidRDefault="008E2CF3" w:rsidP="008E2CF3">
            <w:pPr>
              <w:spacing w:after="60"/>
              <w:rPr>
                <w:rFonts w:ascii="Times New Roman" w:eastAsia="Calibri" w:hAnsi="Times New Roman"/>
                <w:sz w:val="20"/>
                <w:szCs w:val="20"/>
                <w:lang w:val="en-GB"/>
              </w:rPr>
            </w:pPr>
            <w:r w:rsidRPr="002F55A9">
              <w:rPr>
                <w:rFonts w:ascii="Times New Roman" w:eastAsia="Calibri" w:hAnsi="Times New Roman"/>
                <w:sz w:val="20"/>
                <w:szCs w:val="20"/>
                <w:lang w:val="en-GB"/>
              </w:rPr>
              <w:t>None</w:t>
            </w:r>
          </w:p>
        </w:tc>
        <w:tc>
          <w:tcPr>
            <w:tcW w:w="1841" w:type="dxa"/>
            <w:tcBorders>
              <w:top w:val="single" w:sz="4" w:space="0" w:color="auto"/>
              <w:left w:val="nil"/>
              <w:bottom w:val="single" w:sz="4" w:space="0" w:color="auto"/>
              <w:right w:val="single" w:sz="4" w:space="0" w:color="auto"/>
            </w:tcBorders>
            <w:shd w:val="clear" w:color="auto" w:fill="auto"/>
            <w:vAlign w:val="center"/>
          </w:tcPr>
          <w:p w14:paraId="03819293" w14:textId="6A373BD9" w:rsidR="008E2CF3" w:rsidRPr="002F55A9" w:rsidRDefault="008E2CF3" w:rsidP="008E2CF3">
            <w:pPr>
              <w:spacing w:after="60"/>
              <w:rPr>
                <w:rFonts w:ascii="Times New Roman" w:hAnsi="Times New Roman"/>
                <w:sz w:val="20"/>
                <w:szCs w:val="20"/>
              </w:rPr>
            </w:pPr>
            <w:r w:rsidRPr="002F55A9">
              <w:rPr>
                <w:rFonts w:ascii="Times New Roman" w:hAnsi="Times New Roman"/>
                <w:sz w:val="20"/>
                <w:szCs w:val="20"/>
              </w:rPr>
              <w:t xml:space="preserve">Innovative practices for integrated </w:t>
            </w:r>
            <w:proofErr w:type="gramStart"/>
            <w:r w:rsidRPr="002F55A9">
              <w:rPr>
                <w:rFonts w:ascii="Times New Roman" w:hAnsi="Times New Roman"/>
                <w:sz w:val="20"/>
                <w:szCs w:val="20"/>
              </w:rPr>
              <w:t xml:space="preserve">investments, </w:t>
            </w:r>
            <w:r w:rsidRPr="002F55A9">
              <w:rPr>
                <w:rFonts w:ascii="Times New Roman" w:eastAsia="Calibri" w:hAnsi="Times New Roman"/>
                <w:sz w:val="20"/>
                <w:szCs w:val="20"/>
                <w:lang w:val="en-GB"/>
              </w:rPr>
              <w:t xml:space="preserve"> targeted</w:t>
            </w:r>
            <w:proofErr w:type="gramEnd"/>
            <w:r w:rsidRPr="002F55A9">
              <w:rPr>
                <w:rFonts w:ascii="Times New Roman" w:eastAsia="Calibri" w:hAnsi="Times New Roman"/>
                <w:sz w:val="20"/>
                <w:szCs w:val="20"/>
                <w:lang w:val="en-GB"/>
              </w:rPr>
              <w:t xml:space="preserve"> investment and emerging opportunities including for private as models </w:t>
            </w:r>
            <w:r w:rsidRPr="002F55A9">
              <w:rPr>
                <w:rFonts w:ascii="Times New Roman" w:hAnsi="Times New Roman"/>
                <w:sz w:val="20"/>
                <w:szCs w:val="20"/>
              </w:rPr>
              <w:t xml:space="preserve">documented and knowledge platform </w:t>
            </w:r>
            <w:r w:rsidR="00A85CBD" w:rsidRPr="002F55A9">
              <w:rPr>
                <w:rFonts w:ascii="Times New Roman" w:hAnsi="Times New Roman"/>
                <w:sz w:val="20"/>
                <w:szCs w:val="20"/>
                <w:highlight w:val="yellow"/>
              </w:rPr>
              <w:t>and monitoring</w:t>
            </w:r>
            <w:r w:rsidR="00A85CBD" w:rsidRPr="002F55A9">
              <w:rPr>
                <w:rFonts w:ascii="Times New Roman" w:hAnsi="Times New Roman"/>
                <w:sz w:val="20"/>
                <w:szCs w:val="20"/>
              </w:rPr>
              <w:t xml:space="preserve"> </w:t>
            </w:r>
            <w:r w:rsidRPr="002F55A9">
              <w:rPr>
                <w:rFonts w:ascii="Times New Roman" w:hAnsi="Times New Roman"/>
                <w:sz w:val="20"/>
                <w:szCs w:val="20"/>
              </w:rPr>
              <w:lastRenderedPageBreak/>
              <w:t>developed, given due consideration to women and youths</w:t>
            </w:r>
          </w:p>
        </w:tc>
        <w:tc>
          <w:tcPr>
            <w:tcW w:w="1842" w:type="dxa"/>
            <w:vMerge w:val="restart"/>
            <w:tcBorders>
              <w:top w:val="single" w:sz="4" w:space="0" w:color="auto"/>
              <w:left w:val="nil"/>
              <w:right w:val="single" w:sz="4" w:space="0" w:color="auto"/>
            </w:tcBorders>
            <w:shd w:val="clear" w:color="auto" w:fill="auto"/>
            <w:vAlign w:val="center"/>
          </w:tcPr>
          <w:p w14:paraId="59BA07F8" w14:textId="77777777"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lastRenderedPageBreak/>
              <w:t>Report of good practice capitalisation</w:t>
            </w:r>
          </w:p>
          <w:p w14:paraId="50D08A49" w14:textId="77777777"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Report on information and access modalities to targeted investment</w:t>
            </w:r>
          </w:p>
          <w:p w14:paraId="1CE0C4CE" w14:textId="6B560083"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lastRenderedPageBreak/>
              <w:t>Data base on bankable projects</w:t>
            </w:r>
          </w:p>
        </w:tc>
        <w:tc>
          <w:tcPr>
            <w:tcW w:w="2326" w:type="dxa"/>
            <w:vMerge w:val="restart"/>
            <w:tcBorders>
              <w:top w:val="single" w:sz="4" w:space="0" w:color="auto"/>
              <w:left w:val="nil"/>
              <w:right w:val="single" w:sz="4" w:space="0" w:color="auto"/>
            </w:tcBorders>
            <w:shd w:val="clear" w:color="auto" w:fill="auto"/>
            <w:vAlign w:val="center"/>
          </w:tcPr>
          <w:p w14:paraId="47C0B71D" w14:textId="77777777"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lastRenderedPageBreak/>
              <w:t>Information holders agree to share their experiences, data and information</w:t>
            </w:r>
          </w:p>
          <w:p w14:paraId="473DB71D" w14:textId="77777777"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Functional national monitoring and evaluation mechanism</w:t>
            </w:r>
          </w:p>
          <w:p w14:paraId="75EADD89" w14:textId="25A6BCBD"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 xml:space="preserve">Availability of experts at national and regional level to </w:t>
            </w:r>
            <w:r w:rsidRPr="002F55A9">
              <w:rPr>
                <w:rFonts w:ascii="Times New Roman" w:eastAsia="Calibri" w:hAnsi="Times New Roman"/>
                <w:sz w:val="20"/>
                <w:szCs w:val="20"/>
                <w:lang w:val="en-GB"/>
              </w:rPr>
              <w:lastRenderedPageBreak/>
              <w:t>support development the relevant documents</w:t>
            </w:r>
          </w:p>
        </w:tc>
      </w:tr>
      <w:tr w:rsidR="008E2CF3" w:rsidRPr="00EF3916" w14:paraId="1AEC4024" w14:textId="77777777" w:rsidTr="0004256D">
        <w:trPr>
          <w:trHeight w:val="278"/>
        </w:trPr>
        <w:tc>
          <w:tcPr>
            <w:tcW w:w="2880" w:type="dxa"/>
            <w:vMerge/>
            <w:tcBorders>
              <w:left w:val="single" w:sz="4" w:space="0" w:color="auto"/>
              <w:right w:val="single" w:sz="4" w:space="0" w:color="auto"/>
            </w:tcBorders>
            <w:shd w:val="clear" w:color="auto" w:fill="auto"/>
            <w:vAlign w:val="center"/>
          </w:tcPr>
          <w:p w14:paraId="37727583" w14:textId="77777777" w:rsidR="008E2CF3" w:rsidRPr="002F55A9" w:rsidRDefault="008E2CF3" w:rsidP="008E2CF3">
            <w:pPr>
              <w:spacing w:after="60"/>
              <w:rPr>
                <w:rFonts w:ascii="Times New Roman" w:eastAsia="Calibri" w:hAnsi="Times New Roman"/>
                <w:bCs/>
                <w:sz w:val="20"/>
                <w:szCs w:val="20"/>
                <w:lang w:val="en-GB"/>
              </w:rPr>
            </w:pPr>
          </w:p>
        </w:tc>
        <w:tc>
          <w:tcPr>
            <w:tcW w:w="3660" w:type="dxa"/>
            <w:tcBorders>
              <w:top w:val="single" w:sz="4" w:space="0" w:color="auto"/>
              <w:left w:val="nil"/>
              <w:bottom w:val="single" w:sz="4" w:space="0" w:color="auto"/>
              <w:right w:val="single" w:sz="4" w:space="0" w:color="auto"/>
            </w:tcBorders>
            <w:shd w:val="clear" w:color="auto" w:fill="auto"/>
            <w:vAlign w:val="center"/>
          </w:tcPr>
          <w:p w14:paraId="3D12F995" w14:textId="0295729C"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 xml:space="preserve">Availability of a portfolio of </w:t>
            </w:r>
            <w:proofErr w:type="spellStart"/>
            <w:r w:rsidRPr="002F55A9">
              <w:rPr>
                <w:rFonts w:ascii="Times New Roman" w:eastAsia="Calibri" w:hAnsi="Times New Roman"/>
                <w:sz w:val="20"/>
                <w:szCs w:val="20"/>
                <w:highlight w:val="yellow"/>
                <w:lang w:val="en-GB"/>
              </w:rPr>
              <w:t>fundings</w:t>
            </w:r>
            <w:proofErr w:type="spellEnd"/>
            <w:r w:rsidRPr="002F55A9">
              <w:rPr>
                <w:rFonts w:ascii="Times New Roman" w:eastAsia="Calibri" w:hAnsi="Times New Roman"/>
                <w:sz w:val="20"/>
                <w:szCs w:val="20"/>
                <w:highlight w:val="yellow"/>
                <w:lang w:val="en-GB"/>
              </w:rPr>
              <w:t xml:space="preserve"> opportunities</w:t>
            </w:r>
            <w:r w:rsidRPr="002F55A9">
              <w:rPr>
                <w:rFonts w:ascii="Times New Roman" w:eastAsia="Calibri" w:hAnsi="Times New Roman"/>
                <w:sz w:val="20"/>
                <w:szCs w:val="20"/>
                <w:lang w:val="en-GB"/>
              </w:rPr>
              <w:t xml:space="preserve"> to assist countries and partners to take advantage of funding opportunities to advance transformational change</w:t>
            </w:r>
            <w:r w:rsidR="00A85CBD" w:rsidRPr="002F55A9">
              <w:rPr>
                <w:rFonts w:ascii="Times New Roman" w:eastAsia="Calibri" w:hAnsi="Times New Roman"/>
                <w:sz w:val="20"/>
                <w:szCs w:val="20"/>
                <w:lang w:val="en-GB"/>
              </w:rPr>
              <w:t xml:space="preserve"> </w:t>
            </w:r>
            <w:r w:rsidR="00A85CBD" w:rsidRPr="002F55A9">
              <w:rPr>
                <w:rFonts w:ascii="Times New Roman" w:eastAsia="Calibri" w:hAnsi="Times New Roman"/>
                <w:sz w:val="20"/>
                <w:szCs w:val="20"/>
                <w:highlight w:val="yellow"/>
                <w:lang w:val="en-GB"/>
              </w:rPr>
              <w:t xml:space="preserve">and number </w:t>
            </w:r>
            <w:proofErr w:type="gramStart"/>
            <w:r w:rsidR="00A85CBD" w:rsidRPr="002F55A9">
              <w:rPr>
                <w:rFonts w:ascii="Times New Roman" w:eastAsia="Calibri" w:hAnsi="Times New Roman"/>
                <w:sz w:val="20"/>
                <w:szCs w:val="20"/>
                <w:highlight w:val="yellow"/>
                <w:lang w:val="en-GB"/>
              </w:rPr>
              <w:t xml:space="preserve">of </w:t>
            </w:r>
            <w:r w:rsidR="00A85CBD" w:rsidRPr="002F55A9">
              <w:rPr>
                <w:rFonts w:ascii="Times New Roman" w:eastAsia="Times New Roman" w:hAnsi="Times New Roman"/>
                <w:sz w:val="20"/>
                <w:szCs w:val="20"/>
                <w:highlight w:val="yellow"/>
                <w:lang w:val="en-GB" w:eastAsia="en-GB"/>
              </w:rPr>
              <w:t xml:space="preserve"> strategic</w:t>
            </w:r>
            <w:proofErr w:type="gramEnd"/>
            <w:r w:rsidR="00A85CBD" w:rsidRPr="002F55A9">
              <w:rPr>
                <w:rFonts w:ascii="Times New Roman" w:eastAsia="Times New Roman" w:hAnsi="Times New Roman"/>
                <w:sz w:val="20"/>
                <w:szCs w:val="20"/>
                <w:highlight w:val="yellow"/>
                <w:lang w:val="en-GB" w:eastAsia="en-GB"/>
              </w:rPr>
              <w:t xml:space="preserve"> and quick result-oriented investments</w:t>
            </w:r>
          </w:p>
        </w:tc>
        <w:tc>
          <w:tcPr>
            <w:tcW w:w="1841" w:type="dxa"/>
            <w:tcBorders>
              <w:top w:val="single" w:sz="4" w:space="0" w:color="auto"/>
              <w:left w:val="nil"/>
              <w:bottom w:val="single" w:sz="4" w:space="0" w:color="auto"/>
              <w:right w:val="single" w:sz="4" w:space="0" w:color="auto"/>
            </w:tcBorders>
            <w:shd w:val="clear" w:color="auto" w:fill="auto"/>
            <w:vAlign w:val="center"/>
          </w:tcPr>
          <w:p w14:paraId="1BFD9E8D" w14:textId="62DD1E2B" w:rsidR="008E2CF3" w:rsidRPr="002F55A9" w:rsidRDefault="008E2CF3" w:rsidP="008E2CF3">
            <w:pPr>
              <w:spacing w:after="60"/>
              <w:rPr>
                <w:rFonts w:ascii="Times New Roman" w:eastAsia="Calibri" w:hAnsi="Times New Roman"/>
                <w:sz w:val="20"/>
                <w:szCs w:val="20"/>
                <w:lang w:val="en-GB"/>
              </w:rPr>
            </w:pPr>
            <w:r w:rsidRPr="002F55A9">
              <w:rPr>
                <w:rFonts w:ascii="Times New Roman" w:eastAsia="Calibri" w:hAnsi="Times New Roman"/>
                <w:sz w:val="20"/>
                <w:szCs w:val="20"/>
                <w:lang w:val="en-GB"/>
              </w:rPr>
              <w:t>None</w:t>
            </w:r>
          </w:p>
        </w:tc>
        <w:tc>
          <w:tcPr>
            <w:tcW w:w="1841" w:type="dxa"/>
            <w:tcBorders>
              <w:top w:val="single" w:sz="4" w:space="0" w:color="auto"/>
              <w:left w:val="nil"/>
              <w:bottom w:val="single" w:sz="4" w:space="0" w:color="auto"/>
              <w:right w:val="single" w:sz="4" w:space="0" w:color="auto"/>
            </w:tcBorders>
            <w:shd w:val="clear" w:color="auto" w:fill="auto"/>
            <w:vAlign w:val="center"/>
          </w:tcPr>
          <w:p w14:paraId="6BB83D65" w14:textId="3C922A62" w:rsidR="008E2CF3" w:rsidRPr="002F55A9" w:rsidRDefault="008E2CF3" w:rsidP="008E2CF3">
            <w:pPr>
              <w:spacing w:after="60"/>
              <w:jc w:val="both"/>
              <w:rPr>
                <w:rFonts w:ascii="Times New Roman" w:hAnsi="Times New Roman"/>
                <w:sz w:val="20"/>
                <w:szCs w:val="20"/>
              </w:rPr>
            </w:pPr>
            <w:r w:rsidRPr="002F55A9">
              <w:rPr>
                <w:rFonts w:ascii="Times New Roman" w:hAnsi="Times New Roman"/>
                <w:sz w:val="20"/>
                <w:szCs w:val="20"/>
              </w:rPr>
              <w:t xml:space="preserve">A portfolio of </w:t>
            </w:r>
            <w:r w:rsidRPr="002F55A9">
              <w:rPr>
                <w:rFonts w:ascii="Times New Roman" w:hAnsi="Times New Roman"/>
                <w:sz w:val="20"/>
                <w:szCs w:val="20"/>
                <w:highlight w:val="yellow"/>
              </w:rPr>
              <w:t xml:space="preserve">funding </w:t>
            </w:r>
            <w:proofErr w:type="gramStart"/>
            <w:r w:rsidRPr="002F55A9">
              <w:rPr>
                <w:rFonts w:ascii="Times New Roman" w:hAnsi="Times New Roman"/>
                <w:sz w:val="20"/>
                <w:szCs w:val="20"/>
                <w:highlight w:val="yellow"/>
              </w:rPr>
              <w:t>opportunities</w:t>
            </w:r>
            <w:r w:rsidRPr="002F55A9">
              <w:rPr>
                <w:rFonts w:ascii="Times New Roman" w:hAnsi="Times New Roman"/>
                <w:sz w:val="20"/>
                <w:szCs w:val="20"/>
              </w:rPr>
              <w:t xml:space="preserve">  which</w:t>
            </w:r>
            <w:proofErr w:type="gramEnd"/>
            <w:r w:rsidRPr="002F55A9">
              <w:rPr>
                <w:rFonts w:ascii="Times New Roman" w:hAnsi="Times New Roman"/>
                <w:sz w:val="20"/>
                <w:szCs w:val="20"/>
              </w:rPr>
              <w:t xml:space="preserve"> consider emerging opportunities from donors (e.g. GEF and GCF), on integrated approaches to advance systems transformation, including both horizontal and value chain dimensions.</w:t>
            </w:r>
          </w:p>
        </w:tc>
        <w:tc>
          <w:tcPr>
            <w:tcW w:w="1842" w:type="dxa"/>
            <w:vMerge/>
            <w:tcBorders>
              <w:left w:val="nil"/>
              <w:right w:val="single" w:sz="4" w:space="0" w:color="auto"/>
            </w:tcBorders>
            <w:shd w:val="clear" w:color="auto" w:fill="auto"/>
            <w:vAlign w:val="center"/>
          </w:tcPr>
          <w:p w14:paraId="1618320C" w14:textId="77777777"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p>
        </w:tc>
        <w:tc>
          <w:tcPr>
            <w:tcW w:w="2326" w:type="dxa"/>
            <w:vMerge/>
            <w:tcBorders>
              <w:left w:val="nil"/>
              <w:right w:val="single" w:sz="4" w:space="0" w:color="auto"/>
            </w:tcBorders>
            <w:shd w:val="clear" w:color="auto" w:fill="auto"/>
            <w:vAlign w:val="center"/>
          </w:tcPr>
          <w:p w14:paraId="3944AEA2" w14:textId="77777777"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p>
        </w:tc>
      </w:tr>
      <w:tr w:rsidR="008E2CF3" w:rsidRPr="00EF3916" w14:paraId="40AE8587" w14:textId="77777777" w:rsidTr="0004256D">
        <w:trPr>
          <w:trHeight w:val="278"/>
        </w:trPr>
        <w:tc>
          <w:tcPr>
            <w:tcW w:w="2880" w:type="dxa"/>
            <w:vMerge/>
            <w:tcBorders>
              <w:left w:val="single" w:sz="4" w:space="0" w:color="auto"/>
              <w:right w:val="single" w:sz="4" w:space="0" w:color="auto"/>
            </w:tcBorders>
            <w:shd w:val="clear" w:color="auto" w:fill="auto"/>
            <w:vAlign w:val="center"/>
          </w:tcPr>
          <w:p w14:paraId="665D810B" w14:textId="77777777" w:rsidR="008E2CF3" w:rsidRPr="002F55A9" w:rsidRDefault="008E2CF3" w:rsidP="008E2CF3">
            <w:pPr>
              <w:spacing w:after="60"/>
              <w:rPr>
                <w:rFonts w:ascii="Times New Roman" w:eastAsia="Calibri" w:hAnsi="Times New Roman"/>
                <w:bCs/>
                <w:sz w:val="20"/>
                <w:szCs w:val="20"/>
                <w:lang w:val="en-GB"/>
              </w:rPr>
            </w:pPr>
          </w:p>
        </w:tc>
        <w:tc>
          <w:tcPr>
            <w:tcW w:w="3660" w:type="dxa"/>
            <w:tcBorders>
              <w:top w:val="single" w:sz="4" w:space="0" w:color="auto"/>
              <w:left w:val="nil"/>
              <w:bottom w:val="single" w:sz="4" w:space="0" w:color="auto"/>
              <w:right w:val="single" w:sz="4" w:space="0" w:color="auto"/>
            </w:tcBorders>
            <w:shd w:val="clear" w:color="auto" w:fill="auto"/>
            <w:vAlign w:val="center"/>
          </w:tcPr>
          <w:p w14:paraId="2C2C7557" w14:textId="4E70D87A"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 xml:space="preserve">Number of countries and partners who develop </w:t>
            </w:r>
            <w:proofErr w:type="gramStart"/>
            <w:r w:rsidRPr="002F55A9">
              <w:rPr>
                <w:rFonts w:ascii="Times New Roman" w:eastAsia="Calibri" w:hAnsi="Times New Roman"/>
                <w:sz w:val="20"/>
                <w:szCs w:val="20"/>
                <w:highlight w:val="yellow"/>
                <w:lang w:val="en-GB"/>
              </w:rPr>
              <w:t>initiatives</w:t>
            </w:r>
            <w:r w:rsidRPr="002F55A9">
              <w:rPr>
                <w:rFonts w:ascii="Times New Roman" w:eastAsia="Calibri" w:hAnsi="Times New Roman"/>
                <w:sz w:val="20"/>
                <w:szCs w:val="20"/>
                <w:lang w:val="en-GB"/>
              </w:rPr>
              <w:t xml:space="preserve">  and</w:t>
            </w:r>
            <w:proofErr w:type="gramEnd"/>
            <w:r w:rsidRPr="002F55A9">
              <w:rPr>
                <w:rFonts w:ascii="Times New Roman" w:eastAsia="Calibri" w:hAnsi="Times New Roman"/>
                <w:sz w:val="20"/>
                <w:szCs w:val="20"/>
                <w:lang w:val="en-GB"/>
              </w:rPr>
              <w:t xml:space="preserve"> take advantage of funding opportunities during project period to advance transformational change</w:t>
            </w:r>
          </w:p>
        </w:tc>
        <w:tc>
          <w:tcPr>
            <w:tcW w:w="1841" w:type="dxa"/>
            <w:tcBorders>
              <w:top w:val="single" w:sz="4" w:space="0" w:color="auto"/>
              <w:left w:val="nil"/>
              <w:bottom w:val="single" w:sz="4" w:space="0" w:color="auto"/>
              <w:right w:val="single" w:sz="4" w:space="0" w:color="auto"/>
            </w:tcBorders>
            <w:shd w:val="clear" w:color="auto" w:fill="auto"/>
            <w:vAlign w:val="center"/>
          </w:tcPr>
          <w:p w14:paraId="409E4520" w14:textId="31962982" w:rsidR="008E2CF3" w:rsidRPr="002F55A9" w:rsidRDefault="008E2CF3" w:rsidP="008E2CF3">
            <w:pPr>
              <w:spacing w:after="60"/>
              <w:rPr>
                <w:rFonts w:ascii="Times New Roman" w:eastAsia="Calibri" w:hAnsi="Times New Roman"/>
                <w:sz w:val="20"/>
                <w:szCs w:val="20"/>
                <w:lang w:val="en-GB"/>
              </w:rPr>
            </w:pPr>
            <w:r w:rsidRPr="002F55A9">
              <w:rPr>
                <w:rFonts w:ascii="Times New Roman" w:eastAsia="Calibri" w:hAnsi="Times New Roman"/>
                <w:sz w:val="20"/>
                <w:szCs w:val="20"/>
                <w:lang w:val="en-GB"/>
              </w:rPr>
              <w:t>0</w:t>
            </w:r>
          </w:p>
        </w:tc>
        <w:tc>
          <w:tcPr>
            <w:tcW w:w="1841" w:type="dxa"/>
            <w:tcBorders>
              <w:top w:val="single" w:sz="4" w:space="0" w:color="auto"/>
              <w:left w:val="nil"/>
              <w:bottom w:val="single" w:sz="4" w:space="0" w:color="auto"/>
              <w:right w:val="single" w:sz="4" w:space="0" w:color="auto"/>
            </w:tcBorders>
            <w:shd w:val="clear" w:color="auto" w:fill="auto"/>
            <w:vAlign w:val="center"/>
          </w:tcPr>
          <w:p w14:paraId="12CEB126" w14:textId="1D9F3E42" w:rsidR="008E2CF3" w:rsidRPr="002F55A9" w:rsidRDefault="008E2CF3" w:rsidP="008E2CF3">
            <w:pPr>
              <w:spacing w:after="60"/>
              <w:rPr>
                <w:rFonts w:ascii="Times New Roman" w:hAnsi="Times New Roman"/>
                <w:sz w:val="20"/>
                <w:szCs w:val="20"/>
              </w:rPr>
            </w:pPr>
            <w:r w:rsidRPr="002F55A9">
              <w:rPr>
                <w:rFonts w:ascii="Times New Roman" w:eastAsia="Calibri" w:hAnsi="Times New Roman"/>
                <w:sz w:val="20"/>
                <w:szCs w:val="20"/>
                <w:lang w:val="en-GB"/>
              </w:rPr>
              <w:t>TBD at inception workshop</w:t>
            </w:r>
          </w:p>
        </w:tc>
        <w:tc>
          <w:tcPr>
            <w:tcW w:w="1842" w:type="dxa"/>
            <w:vMerge/>
            <w:tcBorders>
              <w:left w:val="nil"/>
              <w:right w:val="single" w:sz="4" w:space="0" w:color="auto"/>
            </w:tcBorders>
            <w:shd w:val="clear" w:color="auto" w:fill="auto"/>
            <w:vAlign w:val="center"/>
          </w:tcPr>
          <w:p w14:paraId="1E6EAE16" w14:textId="77777777"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p>
        </w:tc>
        <w:tc>
          <w:tcPr>
            <w:tcW w:w="2326" w:type="dxa"/>
            <w:vMerge/>
            <w:tcBorders>
              <w:left w:val="nil"/>
              <w:right w:val="single" w:sz="4" w:space="0" w:color="auto"/>
            </w:tcBorders>
            <w:shd w:val="clear" w:color="auto" w:fill="auto"/>
            <w:vAlign w:val="center"/>
          </w:tcPr>
          <w:p w14:paraId="17194D13" w14:textId="77777777"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p>
        </w:tc>
      </w:tr>
      <w:tr w:rsidR="008E2CF3" w:rsidRPr="00EF3916" w14:paraId="15F711BF" w14:textId="77777777" w:rsidTr="00AC011B">
        <w:trPr>
          <w:trHeight w:val="278"/>
        </w:trPr>
        <w:tc>
          <w:tcPr>
            <w:tcW w:w="1439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149C1C66" w14:textId="7E7EC256" w:rsidR="008E2CF3" w:rsidRPr="002F55A9" w:rsidRDefault="008E2CF3" w:rsidP="008E2CF3">
            <w:pPr>
              <w:spacing w:after="60"/>
              <w:jc w:val="both"/>
              <w:rPr>
                <w:rFonts w:ascii="Times New Roman" w:hAnsi="Times New Roman"/>
                <w:sz w:val="20"/>
                <w:szCs w:val="20"/>
              </w:rPr>
            </w:pPr>
            <w:r w:rsidRPr="002F55A9">
              <w:rPr>
                <w:rFonts w:ascii="Times New Roman" w:eastAsia="Times New Roman" w:hAnsi="Times New Roman"/>
                <w:color w:val="000000"/>
                <w:sz w:val="20"/>
                <w:szCs w:val="20"/>
              </w:rPr>
              <w:t>Output. 2.1.1.</w:t>
            </w:r>
            <w:r w:rsidRPr="002F55A9">
              <w:rPr>
                <w:rFonts w:ascii="Times New Roman" w:hAnsi="Times New Roman"/>
                <w:sz w:val="20"/>
                <w:szCs w:val="20"/>
              </w:rPr>
              <w:t xml:space="preserve"> A report documenting  on innovative practices  </w:t>
            </w:r>
            <w:r w:rsidR="00A85CBD" w:rsidRPr="002F55A9">
              <w:rPr>
                <w:rFonts w:ascii="Times New Roman" w:hAnsi="Times New Roman"/>
                <w:sz w:val="20"/>
                <w:szCs w:val="20"/>
                <w:highlight w:val="yellow"/>
              </w:rPr>
              <w:t>monitoring and  Knowledge Management Platform is established</w:t>
            </w:r>
            <w:r w:rsidR="00A85CBD" w:rsidRPr="002F55A9">
              <w:rPr>
                <w:rFonts w:ascii="Times New Roman" w:hAnsi="Times New Roman"/>
                <w:sz w:val="20"/>
                <w:szCs w:val="20"/>
              </w:rPr>
              <w:t xml:space="preserve"> </w:t>
            </w:r>
            <w:r w:rsidR="00A85CBD" w:rsidRPr="002F55A9">
              <w:rPr>
                <w:rFonts w:ascii="Times New Roman" w:hAnsi="Times New Roman"/>
                <w:sz w:val="20"/>
                <w:szCs w:val="20"/>
                <w:highlight w:val="yellow"/>
              </w:rPr>
              <w:t xml:space="preserve">based on </w:t>
            </w:r>
            <w:r w:rsidR="00A85CBD" w:rsidRPr="002F55A9">
              <w:rPr>
                <w:rFonts w:ascii="Times New Roman" w:eastAsia="Times New Roman" w:hAnsi="Times New Roman"/>
                <w:color w:val="212529"/>
                <w:sz w:val="20"/>
                <w:szCs w:val="20"/>
                <w:highlight w:val="yellow"/>
                <w:lang w:eastAsia="en-GB"/>
              </w:rPr>
              <w:t xml:space="preserve">review of </w:t>
            </w:r>
            <w:r w:rsidR="00A85CBD" w:rsidRPr="002F55A9">
              <w:rPr>
                <w:rFonts w:ascii="Times New Roman" w:hAnsi="Times New Roman"/>
                <w:sz w:val="20"/>
                <w:szCs w:val="20"/>
                <w:highlight w:val="yellow"/>
              </w:rPr>
              <w:t>knowledge platforms and databases such as WOCAT</w:t>
            </w:r>
            <w:r w:rsidR="00A85CBD" w:rsidRPr="002F55A9">
              <w:rPr>
                <w:rStyle w:val="FootnoteReference"/>
                <w:rFonts w:ascii="Times New Roman" w:hAnsi="Times New Roman"/>
                <w:sz w:val="20"/>
                <w:szCs w:val="20"/>
                <w:highlight w:val="yellow"/>
              </w:rPr>
              <w:footnoteReference w:id="30"/>
            </w:r>
            <w:r w:rsidR="00A85CBD" w:rsidRPr="002F55A9">
              <w:rPr>
                <w:rFonts w:ascii="Times New Roman" w:hAnsi="Times New Roman"/>
                <w:sz w:val="20"/>
                <w:szCs w:val="20"/>
                <w:highlight w:val="yellow"/>
              </w:rPr>
              <w:t xml:space="preserve"> and </w:t>
            </w:r>
            <w:proofErr w:type="spellStart"/>
            <w:r w:rsidR="00A85CBD" w:rsidRPr="002F55A9">
              <w:rPr>
                <w:rFonts w:ascii="Times New Roman" w:hAnsi="Times New Roman"/>
                <w:sz w:val="20"/>
                <w:szCs w:val="20"/>
                <w:highlight w:val="yellow"/>
              </w:rPr>
              <w:t>Terrafrica</w:t>
            </w:r>
            <w:proofErr w:type="spellEnd"/>
            <w:r w:rsidR="00A85CBD" w:rsidRPr="002F55A9">
              <w:rPr>
                <w:rFonts w:ascii="Times New Roman" w:hAnsi="Times New Roman"/>
                <w:sz w:val="20"/>
                <w:szCs w:val="20"/>
              </w:rPr>
              <w:t xml:space="preserve"> </w:t>
            </w:r>
            <w:r w:rsidR="00A85CBD" w:rsidRPr="002F55A9">
              <w:rPr>
                <w:rFonts w:ascii="Times New Roman" w:hAnsi="Times New Roman"/>
                <w:sz w:val="20"/>
                <w:szCs w:val="20"/>
                <w:highlight w:val="yellow"/>
              </w:rPr>
              <w:t>given consideration to</w:t>
            </w:r>
            <w:r w:rsidR="00A85CBD" w:rsidRPr="002F55A9">
              <w:rPr>
                <w:rFonts w:ascii="Times New Roman" w:hAnsi="Times New Roman"/>
                <w:sz w:val="20"/>
                <w:szCs w:val="20"/>
              </w:rPr>
              <w:t xml:space="preserve"> </w:t>
            </w:r>
            <w:r w:rsidR="00A85CBD" w:rsidRPr="002F55A9">
              <w:rPr>
                <w:rFonts w:ascii="Times New Roman" w:hAnsi="Times New Roman"/>
                <w:sz w:val="20"/>
                <w:szCs w:val="20"/>
                <w:highlight w:val="yellow"/>
              </w:rPr>
              <w:t>possibility of immediate pilot implementation</w:t>
            </w:r>
            <w:r w:rsidR="00A85CBD" w:rsidRPr="002F55A9">
              <w:rPr>
                <w:rFonts w:ascii="Times New Roman" w:hAnsi="Times New Roman"/>
                <w:sz w:val="20"/>
                <w:szCs w:val="20"/>
              </w:rPr>
              <w:t xml:space="preserve">, </w:t>
            </w:r>
            <w:r w:rsidRPr="002F55A9">
              <w:rPr>
                <w:rFonts w:ascii="Times New Roman" w:hAnsi="Times New Roman"/>
                <w:sz w:val="20"/>
                <w:szCs w:val="20"/>
              </w:rPr>
              <w:t xml:space="preserve">women and the youth with potential for scaling-up and achieving LDN  </w:t>
            </w:r>
          </w:p>
          <w:p w14:paraId="240C29BE" w14:textId="071E1131" w:rsidR="008E2CF3" w:rsidRPr="002F55A9" w:rsidRDefault="008E2CF3" w:rsidP="008E2CF3">
            <w:pPr>
              <w:spacing w:after="60"/>
              <w:jc w:val="both"/>
              <w:rPr>
                <w:rFonts w:ascii="Times New Roman" w:eastAsia="Calibri" w:hAnsi="Times New Roman"/>
                <w:sz w:val="20"/>
                <w:szCs w:val="20"/>
                <w:lang w:val="en-GB"/>
              </w:rPr>
            </w:pPr>
            <w:r w:rsidRPr="002F55A9">
              <w:rPr>
                <w:rFonts w:ascii="Times New Roman" w:eastAsia="Calibri" w:hAnsi="Times New Roman"/>
                <w:sz w:val="20"/>
                <w:szCs w:val="20"/>
                <w:lang w:val="en-GB"/>
              </w:rPr>
              <w:t xml:space="preserve">Output. 2.1.2. </w:t>
            </w:r>
            <w:r w:rsidRPr="002F55A9">
              <w:rPr>
                <w:rFonts w:ascii="Times New Roman" w:hAnsi="Times New Roman"/>
                <w:sz w:val="20"/>
                <w:szCs w:val="20"/>
              </w:rPr>
              <w:t>A report documenting targeted investments in existing initiatives as models for the integrated landscape approach</w:t>
            </w:r>
            <w:r w:rsidRPr="002F55A9">
              <w:rPr>
                <w:rFonts w:ascii="Times New Roman" w:eastAsia="Times New Roman" w:hAnsi="Times New Roman"/>
                <w:sz w:val="20"/>
                <w:szCs w:val="20"/>
              </w:rPr>
              <w:t xml:space="preserve"> is elaborated</w:t>
            </w:r>
            <w:r w:rsidRPr="002F55A9" w:rsidDel="00EF4294">
              <w:rPr>
                <w:rFonts w:ascii="Times New Roman" w:eastAsia="Calibri" w:hAnsi="Times New Roman"/>
                <w:sz w:val="20"/>
                <w:szCs w:val="20"/>
                <w:lang w:val="en-GB"/>
              </w:rPr>
              <w:t xml:space="preserve"> </w:t>
            </w:r>
            <w:r w:rsidRPr="002F55A9">
              <w:rPr>
                <w:rFonts w:ascii="Times New Roman" w:eastAsia="Calibri" w:hAnsi="Times New Roman"/>
                <w:sz w:val="20"/>
                <w:szCs w:val="20"/>
                <w:lang w:val="en-GB"/>
              </w:rPr>
              <w:t>and disseminated to relevant stakeholders, and women and youth trained on ecological goods and services including renewable energy</w:t>
            </w:r>
            <w:r w:rsidR="00A85CBD" w:rsidRPr="002F55A9">
              <w:rPr>
                <w:rFonts w:ascii="Times New Roman" w:eastAsia="Calibri" w:hAnsi="Times New Roman"/>
                <w:sz w:val="20"/>
                <w:szCs w:val="20"/>
                <w:lang w:val="en-GB"/>
              </w:rPr>
              <w:t xml:space="preserve"> </w:t>
            </w:r>
            <w:r w:rsidR="00A85CBD" w:rsidRPr="002F55A9">
              <w:rPr>
                <w:rFonts w:ascii="Times New Roman" w:eastAsia="Times New Roman" w:hAnsi="Times New Roman"/>
                <w:sz w:val="20"/>
                <w:szCs w:val="20"/>
                <w:highlight w:val="yellow"/>
              </w:rPr>
              <w:t xml:space="preserve"> and their access</w:t>
            </w:r>
            <w:r w:rsidR="00A85CBD" w:rsidRPr="002F55A9">
              <w:rPr>
                <w:rFonts w:ascii="Times New Roman" w:eastAsia="Times New Roman" w:hAnsi="Times New Roman"/>
                <w:sz w:val="20"/>
                <w:szCs w:val="20"/>
                <w:highlight w:val="yellow"/>
                <w:lang w:val="en-GB" w:eastAsia="en-GB"/>
              </w:rPr>
              <w:t xml:space="preserve"> to strategic and quick result-oriented investments </w:t>
            </w:r>
            <w:r w:rsidR="00A85CBD" w:rsidRPr="002F55A9">
              <w:rPr>
                <w:rFonts w:ascii="Times New Roman" w:eastAsia="Times New Roman" w:hAnsi="Times New Roman"/>
                <w:sz w:val="20"/>
                <w:szCs w:val="20"/>
                <w:highlight w:val="yellow"/>
              </w:rPr>
              <w:t>facilitated</w:t>
            </w:r>
            <w:r w:rsidRPr="002F55A9">
              <w:rPr>
                <w:rFonts w:ascii="Times New Roman" w:eastAsia="Calibri" w:hAnsi="Times New Roman"/>
                <w:sz w:val="20"/>
                <w:szCs w:val="20"/>
                <w:lang w:val="en-GB"/>
              </w:rPr>
              <w:t>.</w:t>
            </w:r>
          </w:p>
          <w:p w14:paraId="624F442B" w14:textId="0116DFD5" w:rsidR="008E2CF3" w:rsidRPr="002F55A9" w:rsidRDefault="008E2CF3" w:rsidP="008E2CF3">
            <w:pPr>
              <w:spacing w:after="60"/>
              <w:jc w:val="both"/>
              <w:rPr>
                <w:rFonts w:ascii="Times New Roman" w:eastAsia="Calibri" w:hAnsi="Times New Roman"/>
                <w:sz w:val="20"/>
                <w:szCs w:val="20"/>
                <w:lang w:val="en-GB"/>
              </w:rPr>
            </w:pPr>
            <w:r w:rsidRPr="002F55A9">
              <w:rPr>
                <w:rFonts w:ascii="Times New Roman" w:hAnsi="Times New Roman"/>
                <w:sz w:val="20"/>
                <w:szCs w:val="20"/>
              </w:rPr>
              <w:t xml:space="preserve">Output 2.1.3.  A report on baseline information report on emerging opportunities, including those targeting women and the youth, for transformational change is produced and disseminated to relevant </w:t>
            </w:r>
            <w:proofErr w:type="gramStart"/>
            <w:r w:rsidRPr="002F55A9">
              <w:rPr>
                <w:rFonts w:ascii="Times New Roman" w:hAnsi="Times New Roman"/>
                <w:sz w:val="20"/>
                <w:szCs w:val="20"/>
              </w:rPr>
              <w:t>stakeholders</w:t>
            </w:r>
            <w:r w:rsidR="00A85CBD" w:rsidRPr="002F55A9">
              <w:rPr>
                <w:rFonts w:ascii="Times New Roman" w:hAnsi="Times New Roman"/>
                <w:sz w:val="20"/>
                <w:szCs w:val="20"/>
              </w:rPr>
              <w:t xml:space="preserve"> </w:t>
            </w:r>
            <w:r w:rsidR="00A85CBD" w:rsidRPr="002F55A9">
              <w:rPr>
                <w:rFonts w:ascii="Times New Roman" w:hAnsi="Times New Roman"/>
                <w:sz w:val="20"/>
                <w:szCs w:val="20"/>
                <w:highlight w:val="yellow"/>
              </w:rPr>
              <w:t xml:space="preserve"> and</w:t>
            </w:r>
            <w:proofErr w:type="gramEnd"/>
            <w:r w:rsidR="00A85CBD" w:rsidRPr="002F55A9">
              <w:rPr>
                <w:rFonts w:ascii="Times New Roman" w:hAnsi="Times New Roman"/>
                <w:sz w:val="20"/>
                <w:szCs w:val="20"/>
                <w:highlight w:val="yellow"/>
              </w:rPr>
              <w:t xml:space="preserve"> linking GGWI stakeholders to those opportunities initiated</w:t>
            </w:r>
          </w:p>
        </w:tc>
      </w:tr>
      <w:tr w:rsidR="008E2CF3" w:rsidRPr="00EF3916" w14:paraId="1E26D08D" w14:textId="77777777" w:rsidTr="0004256D">
        <w:trPr>
          <w:trHeight w:val="278"/>
        </w:trPr>
        <w:tc>
          <w:tcPr>
            <w:tcW w:w="2880" w:type="dxa"/>
            <w:vMerge w:val="restart"/>
            <w:tcBorders>
              <w:top w:val="single" w:sz="4" w:space="0" w:color="auto"/>
              <w:left w:val="single" w:sz="4" w:space="0" w:color="auto"/>
              <w:right w:val="single" w:sz="4" w:space="0" w:color="auto"/>
            </w:tcBorders>
            <w:shd w:val="clear" w:color="auto" w:fill="auto"/>
            <w:vAlign w:val="center"/>
          </w:tcPr>
          <w:p w14:paraId="16B96692" w14:textId="5FF25128" w:rsidR="008E2CF3" w:rsidRPr="002F55A9" w:rsidRDefault="008E2CF3" w:rsidP="008E2CF3">
            <w:pPr>
              <w:spacing w:after="60"/>
              <w:rPr>
                <w:rFonts w:ascii="Times New Roman" w:hAnsi="Times New Roman"/>
                <w:sz w:val="20"/>
                <w:szCs w:val="20"/>
              </w:rPr>
            </w:pPr>
            <w:r w:rsidRPr="002F55A9">
              <w:rPr>
                <w:rFonts w:ascii="Times New Roman" w:hAnsi="Times New Roman"/>
                <w:sz w:val="20"/>
                <w:szCs w:val="20"/>
              </w:rPr>
              <w:t xml:space="preserve">Outcome 3.1. Relevant GGWI stakeholders, including donors and private </w:t>
            </w:r>
            <w:proofErr w:type="gramStart"/>
            <w:r w:rsidRPr="002F55A9">
              <w:rPr>
                <w:rFonts w:ascii="Times New Roman" w:hAnsi="Times New Roman"/>
                <w:sz w:val="20"/>
                <w:szCs w:val="20"/>
              </w:rPr>
              <w:t>sector</w:t>
            </w:r>
            <w:r w:rsidR="00096177" w:rsidRPr="002F55A9">
              <w:rPr>
                <w:rFonts w:ascii="Times New Roman" w:hAnsi="Times New Roman"/>
                <w:sz w:val="20"/>
                <w:szCs w:val="20"/>
              </w:rPr>
              <w:t xml:space="preserve"> </w:t>
            </w:r>
            <w:r w:rsidRPr="002F55A9">
              <w:rPr>
                <w:rFonts w:ascii="Times New Roman" w:hAnsi="Times New Roman"/>
                <w:sz w:val="20"/>
                <w:szCs w:val="20"/>
              </w:rPr>
              <w:t xml:space="preserve"> are</w:t>
            </w:r>
            <w:proofErr w:type="gramEnd"/>
            <w:r w:rsidR="00096177" w:rsidRPr="002F55A9">
              <w:rPr>
                <w:rFonts w:ascii="Times New Roman" w:hAnsi="Times New Roman"/>
                <w:sz w:val="20"/>
                <w:szCs w:val="20"/>
              </w:rPr>
              <w:t xml:space="preserve"> </w:t>
            </w:r>
            <w:proofErr w:type="spellStart"/>
            <w:r w:rsidR="00096177" w:rsidRPr="002F55A9">
              <w:rPr>
                <w:rFonts w:ascii="Times New Roman" w:hAnsi="Times New Roman"/>
                <w:sz w:val="20"/>
                <w:szCs w:val="20"/>
                <w:highlight w:val="yellow"/>
              </w:rPr>
              <w:t>capacited</w:t>
            </w:r>
            <w:proofErr w:type="spellEnd"/>
            <w:r w:rsidR="00096177" w:rsidRPr="002F55A9">
              <w:rPr>
                <w:rFonts w:ascii="Times New Roman" w:hAnsi="Times New Roman"/>
                <w:sz w:val="20"/>
                <w:szCs w:val="20"/>
                <w:highlight w:val="yellow"/>
              </w:rPr>
              <w:t xml:space="preserve"> and</w:t>
            </w:r>
            <w:r w:rsidRPr="002F55A9">
              <w:rPr>
                <w:rFonts w:ascii="Times New Roman" w:hAnsi="Times New Roman"/>
                <w:sz w:val="20"/>
                <w:szCs w:val="20"/>
              </w:rPr>
              <w:t xml:space="preserve"> informed of flagship programs and increasingly willing to engage in financial support to the GGWI</w:t>
            </w:r>
          </w:p>
        </w:tc>
        <w:tc>
          <w:tcPr>
            <w:tcW w:w="3660" w:type="dxa"/>
            <w:tcBorders>
              <w:top w:val="single" w:sz="4" w:space="0" w:color="auto"/>
              <w:left w:val="nil"/>
              <w:bottom w:val="single" w:sz="4" w:space="0" w:color="auto"/>
              <w:right w:val="single" w:sz="4" w:space="0" w:color="auto"/>
            </w:tcBorders>
            <w:shd w:val="clear" w:color="auto" w:fill="auto"/>
            <w:vAlign w:val="center"/>
          </w:tcPr>
          <w:p w14:paraId="61A0A0A4" w14:textId="0C4AF70C"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 xml:space="preserve">Number of technical and financial partners engaged </w:t>
            </w:r>
            <w:r w:rsidR="00096177" w:rsidRPr="002F55A9">
              <w:rPr>
                <w:rFonts w:ascii="Times New Roman" w:eastAsia="Calibri" w:hAnsi="Times New Roman"/>
                <w:sz w:val="20"/>
                <w:szCs w:val="20"/>
                <w:highlight w:val="yellow"/>
                <w:lang w:val="en-GB"/>
              </w:rPr>
              <w:t xml:space="preserve">and </w:t>
            </w:r>
            <w:proofErr w:type="spellStart"/>
            <w:r w:rsidR="00096177" w:rsidRPr="002F55A9">
              <w:rPr>
                <w:rFonts w:ascii="Times New Roman" w:eastAsia="Calibri" w:hAnsi="Times New Roman"/>
                <w:sz w:val="20"/>
                <w:szCs w:val="20"/>
                <w:highlight w:val="yellow"/>
                <w:lang w:val="en-GB"/>
              </w:rPr>
              <w:t>capacited</w:t>
            </w:r>
            <w:proofErr w:type="spellEnd"/>
            <w:r w:rsidR="00096177" w:rsidRPr="002F55A9">
              <w:rPr>
                <w:rFonts w:ascii="Times New Roman" w:eastAsia="Calibri" w:hAnsi="Times New Roman"/>
                <w:sz w:val="20"/>
                <w:szCs w:val="20"/>
                <w:lang w:val="en-GB"/>
              </w:rPr>
              <w:t xml:space="preserve"> </w:t>
            </w:r>
            <w:r w:rsidRPr="002F55A9">
              <w:rPr>
                <w:rFonts w:ascii="Times New Roman" w:eastAsia="Calibri" w:hAnsi="Times New Roman"/>
                <w:sz w:val="20"/>
                <w:szCs w:val="20"/>
                <w:lang w:val="en-GB"/>
              </w:rPr>
              <w:t xml:space="preserve">in the shared vision of GGWI and participating in a Cooperation Platform which the role of traditional funding mechanism </w:t>
            </w:r>
          </w:p>
        </w:tc>
        <w:tc>
          <w:tcPr>
            <w:tcW w:w="1841" w:type="dxa"/>
            <w:tcBorders>
              <w:top w:val="single" w:sz="4" w:space="0" w:color="auto"/>
              <w:left w:val="nil"/>
              <w:bottom w:val="single" w:sz="4" w:space="0" w:color="auto"/>
              <w:right w:val="single" w:sz="4" w:space="0" w:color="auto"/>
            </w:tcBorders>
            <w:shd w:val="clear" w:color="auto" w:fill="auto"/>
            <w:vAlign w:val="center"/>
          </w:tcPr>
          <w:p w14:paraId="6A3F96DB" w14:textId="63E2FBF3" w:rsidR="008E2CF3" w:rsidRPr="002F55A9" w:rsidRDefault="008E2CF3" w:rsidP="008E2CF3">
            <w:pPr>
              <w:spacing w:after="60"/>
              <w:jc w:val="both"/>
              <w:rPr>
                <w:rFonts w:ascii="Times New Roman" w:eastAsia="Calibri" w:hAnsi="Times New Roman"/>
                <w:sz w:val="20"/>
                <w:szCs w:val="20"/>
                <w:lang w:val="en-GB"/>
              </w:rPr>
            </w:pPr>
            <w:r w:rsidRPr="002F55A9">
              <w:rPr>
                <w:rFonts w:ascii="Times New Roman" w:eastAsia="Calibri" w:hAnsi="Times New Roman"/>
                <w:sz w:val="20"/>
                <w:szCs w:val="20"/>
                <w:lang w:val="en-GB"/>
              </w:rPr>
              <w:t>0</w:t>
            </w:r>
          </w:p>
        </w:tc>
        <w:tc>
          <w:tcPr>
            <w:tcW w:w="1841" w:type="dxa"/>
            <w:tcBorders>
              <w:top w:val="single" w:sz="4" w:space="0" w:color="auto"/>
              <w:left w:val="nil"/>
              <w:bottom w:val="single" w:sz="4" w:space="0" w:color="auto"/>
              <w:right w:val="single" w:sz="4" w:space="0" w:color="auto"/>
            </w:tcBorders>
            <w:shd w:val="clear" w:color="auto" w:fill="auto"/>
            <w:vAlign w:val="center"/>
          </w:tcPr>
          <w:p w14:paraId="13AC90CE" w14:textId="636F3DDF" w:rsidR="008E2CF3" w:rsidRPr="002F55A9" w:rsidRDefault="008E2CF3" w:rsidP="008E2CF3">
            <w:pPr>
              <w:spacing w:after="60"/>
              <w:jc w:val="both"/>
              <w:rPr>
                <w:rFonts w:ascii="Times New Roman" w:hAnsi="Times New Roman"/>
                <w:sz w:val="20"/>
                <w:szCs w:val="20"/>
              </w:rPr>
            </w:pPr>
            <w:r w:rsidRPr="002F55A9">
              <w:rPr>
                <w:rFonts w:ascii="Times New Roman" w:eastAsia="Calibri" w:hAnsi="Times New Roman"/>
                <w:sz w:val="20"/>
                <w:szCs w:val="20"/>
                <w:lang w:val="en-GB"/>
              </w:rPr>
              <w:t xml:space="preserve">At least </w:t>
            </w:r>
            <w:proofErr w:type="gramStart"/>
            <w:r w:rsidRPr="002F55A9">
              <w:rPr>
                <w:rFonts w:ascii="Times New Roman" w:eastAsia="Calibri" w:hAnsi="Times New Roman"/>
                <w:sz w:val="20"/>
                <w:szCs w:val="20"/>
                <w:lang w:val="en-GB"/>
              </w:rPr>
              <w:t xml:space="preserve">20 </w:t>
            </w:r>
            <w:r w:rsidRPr="002F55A9">
              <w:rPr>
                <w:rFonts w:ascii="Times New Roman" w:hAnsi="Times New Roman"/>
                <w:sz w:val="20"/>
                <w:szCs w:val="20"/>
              </w:rPr>
              <w:t xml:space="preserve"> partners</w:t>
            </w:r>
            <w:proofErr w:type="gramEnd"/>
            <w:r w:rsidRPr="002F55A9">
              <w:rPr>
                <w:rFonts w:ascii="Times New Roman" w:hAnsi="Times New Roman"/>
                <w:sz w:val="20"/>
                <w:szCs w:val="20"/>
              </w:rPr>
              <w:t xml:space="preserve"> </w:t>
            </w:r>
          </w:p>
          <w:p w14:paraId="248B4340" w14:textId="307856F4" w:rsidR="008E2CF3" w:rsidRPr="002F55A9" w:rsidRDefault="008E2CF3" w:rsidP="008E2CF3">
            <w:pPr>
              <w:spacing w:after="60"/>
              <w:jc w:val="both"/>
              <w:rPr>
                <w:rFonts w:ascii="Times New Roman" w:hAnsi="Times New Roman"/>
                <w:sz w:val="20"/>
                <w:szCs w:val="20"/>
              </w:rPr>
            </w:pPr>
          </w:p>
        </w:tc>
        <w:tc>
          <w:tcPr>
            <w:tcW w:w="1842" w:type="dxa"/>
            <w:vMerge w:val="restart"/>
            <w:tcBorders>
              <w:top w:val="single" w:sz="4" w:space="0" w:color="auto"/>
              <w:left w:val="nil"/>
              <w:right w:val="single" w:sz="4" w:space="0" w:color="auto"/>
            </w:tcBorders>
            <w:shd w:val="clear" w:color="auto" w:fill="auto"/>
            <w:vAlign w:val="center"/>
          </w:tcPr>
          <w:p w14:paraId="58288366" w14:textId="77777777"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Report on partnership opportunities</w:t>
            </w:r>
          </w:p>
          <w:p w14:paraId="2545C044" w14:textId="77777777"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Report on synthesis document on priority area</w:t>
            </w:r>
          </w:p>
          <w:p w14:paraId="7FEDACDE" w14:textId="77777777"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Report of private sector engagement</w:t>
            </w:r>
          </w:p>
          <w:p w14:paraId="0D9FB31D" w14:textId="3A5A7C75"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 xml:space="preserve">Guidelines for countries on resources </w:t>
            </w:r>
            <w:r w:rsidRPr="002F55A9">
              <w:rPr>
                <w:rFonts w:ascii="Times New Roman" w:eastAsia="Calibri" w:hAnsi="Times New Roman"/>
                <w:sz w:val="20"/>
                <w:szCs w:val="20"/>
                <w:lang w:val="en-GB"/>
              </w:rPr>
              <w:lastRenderedPageBreak/>
              <w:t>availability and mobilisation</w:t>
            </w:r>
          </w:p>
        </w:tc>
        <w:tc>
          <w:tcPr>
            <w:tcW w:w="2326" w:type="dxa"/>
            <w:vMerge w:val="restart"/>
            <w:tcBorders>
              <w:top w:val="single" w:sz="4" w:space="0" w:color="auto"/>
              <w:left w:val="nil"/>
              <w:right w:val="single" w:sz="4" w:space="0" w:color="auto"/>
            </w:tcBorders>
            <w:shd w:val="clear" w:color="auto" w:fill="auto"/>
            <w:vAlign w:val="center"/>
          </w:tcPr>
          <w:p w14:paraId="7CDB102C" w14:textId="77777777" w:rsidR="008E2CF3" w:rsidRPr="002F55A9" w:rsidRDefault="008E2CF3" w:rsidP="008E2CF3">
            <w:pPr>
              <w:spacing w:after="60"/>
              <w:rPr>
                <w:rFonts w:ascii="Times New Roman" w:eastAsia="Calibri" w:hAnsi="Times New Roman"/>
                <w:sz w:val="20"/>
                <w:szCs w:val="20"/>
                <w:lang w:val="en-GB"/>
              </w:rPr>
            </w:pPr>
            <w:r w:rsidRPr="002F55A9">
              <w:rPr>
                <w:rFonts w:ascii="Times New Roman" w:eastAsia="Calibri" w:hAnsi="Times New Roman"/>
                <w:sz w:val="20"/>
                <w:szCs w:val="20"/>
                <w:lang w:val="en-GB"/>
              </w:rPr>
              <w:lastRenderedPageBreak/>
              <w:t xml:space="preserve">Commitment of various </w:t>
            </w:r>
            <w:proofErr w:type="gramStart"/>
            <w:r w:rsidRPr="002F55A9">
              <w:rPr>
                <w:rFonts w:ascii="Times New Roman" w:eastAsia="Calibri" w:hAnsi="Times New Roman"/>
                <w:sz w:val="20"/>
                <w:szCs w:val="20"/>
                <w:lang w:val="en-GB"/>
              </w:rPr>
              <w:t>stakeholders</w:t>
            </w:r>
            <w:proofErr w:type="gramEnd"/>
            <w:r w:rsidRPr="002F55A9">
              <w:rPr>
                <w:rFonts w:ascii="Times New Roman" w:eastAsia="Calibri" w:hAnsi="Times New Roman"/>
                <w:sz w:val="20"/>
                <w:szCs w:val="20"/>
                <w:lang w:val="en-GB"/>
              </w:rPr>
              <w:t xml:space="preserve"> groups to reach agreement on common vision</w:t>
            </w:r>
          </w:p>
          <w:p w14:paraId="7B086197" w14:textId="77777777" w:rsidR="008E2CF3" w:rsidRPr="002F55A9" w:rsidRDefault="008E2CF3" w:rsidP="008E2CF3">
            <w:pPr>
              <w:spacing w:after="60"/>
              <w:rPr>
                <w:rFonts w:ascii="Times New Roman" w:eastAsia="Calibri" w:hAnsi="Times New Roman"/>
                <w:sz w:val="20"/>
                <w:szCs w:val="20"/>
                <w:lang w:val="en-GB"/>
              </w:rPr>
            </w:pPr>
          </w:p>
          <w:p w14:paraId="0B94D692" w14:textId="77777777" w:rsidR="008E2CF3" w:rsidRPr="002F55A9" w:rsidRDefault="008E2CF3" w:rsidP="008E2CF3">
            <w:pPr>
              <w:spacing w:after="60"/>
              <w:rPr>
                <w:rFonts w:ascii="Times New Roman" w:eastAsia="Calibri" w:hAnsi="Times New Roman"/>
                <w:sz w:val="20"/>
                <w:szCs w:val="20"/>
                <w:lang w:val="en-GB"/>
              </w:rPr>
            </w:pPr>
            <w:r w:rsidRPr="002F55A9">
              <w:rPr>
                <w:rFonts w:ascii="Times New Roman" w:eastAsia="Calibri" w:hAnsi="Times New Roman"/>
                <w:sz w:val="20"/>
                <w:szCs w:val="20"/>
                <w:lang w:val="en-GB"/>
              </w:rPr>
              <w:t>Commitment of the private sector to engage in the GGWI</w:t>
            </w:r>
          </w:p>
          <w:p w14:paraId="180DD140" w14:textId="77777777" w:rsidR="008E2CF3" w:rsidRPr="002F55A9" w:rsidRDefault="008E2CF3" w:rsidP="008E2CF3">
            <w:pPr>
              <w:spacing w:after="60"/>
              <w:rPr>
                <w:rFonts w:ascii="Times New Roman" w:eastAsia="Calibri" w:hAnsi="Times New Roman"/>
                <w:sz w:val="20"/>
                <w:szCs w:val="20"/>
                <w:lang w:val="en-GB"/>
              </w:rPr>
            </w:pPr>
          </w:p>
          <w:p w14:paraId="42A7103D" w14:textId="5522397B" w:rsidR="008E2CF3" w:rsidRPr="002F55A9" w:rsidRDefault="008E2CF3" w:rsidP="008E2CF3">
            <w:pPr>
              <w:spacing w:after="60"/>
              <w:rPr>
                <w:rFonts w:ascii="Times New Roman" w:eastAsia="Calibri" w:hAnsi="Times New Roman"/>
                <w:sz w:val="20"/>
                <w:szCs w:val="20"/>
                <w:lang w:val="en-GB"/>
              </w:rPr>
            </w:pPr>
            <w:r w:rsidRPr="002F55A9">
              <w:rPr>
                <w:rFonts w:ascii="Times New Roman" w:eastAsia="Calibri" w:hAnsi="Times New Roman"/>
                <w:sz w:val="20"/>
                <w:szCs w:val="20"/>
                <w:lang w:val="en-GB"/>
              </w:rPr>
              <w:lastRenderedPageBreak/>
              <w:t>Countries made request for guidelines on resources mobilisation</w:t>
            </w:r>
          </w:p>
        </w:tc>
      </w:tr>
      <w:tr w:rsidR="008E2CF3" w:rsidRPr="00EF3916" w14:paraId="740C6C5B" w14:textId="77777777" w:rsidTr="0004256D">
        <w:trPr>
          <w:trHeight w:val="278"/>
        </w:trPr>
        <w:tc>
          <w:tcPr>
            <w:tcW w:w="2880" w:type="dxa"/>
            <w:vMerge/>
            <w:tcBorders>
              <w:left w:val="single" w:sz="4" w:space="0" w:color="auto"/>
              <w:bottom w:val="single" w:sz="4" w:space="0" w:color="auto"/>
              <w:right w:val="single" w:sz="4" w:space="0" w:color="auto"/>
            </w:tcBorders>
            <w:shd w:val="clear" w:color="auto" w:fill="auto"/>
            <w:vAlign w:val="center"/>
          </w:tcPr>
          <w:p w14:paraId="7E355156" w14:textId="77777777" w:rsidR="008E2CF3" w:rsidRPr="002F55A9" w:rsidRDefault="008E2CF3" w:rsidP="008E2CF3">
            <w:pPr>
              <w:spacing w:after="60"/>
              <w:rPr>
                <w:rFonts w:ascii="Times New Roman" w:hAnsi="Times New Roman"/>
                <w:sz w:val="20"/>
                <w:szCs w:val="20"/>
              </w:rPr>
            </w:pPr>
          </w:p>
        </w:tc>
        <w:tc>
          <w:tcPr>
            <w:tcW w:w="3660" w:type="dxa"/>
            <w:tcBorders>
              <w:top w:val="single" w:sz="4" w:space="0" w:color="auto"/>
              <w:left w:val="nil"/>
              <w:bottom w:val="single" w:sz="4" w:space="0" w:color="auto"/>
              <w:right w:val="single" w:sz="4" w:space="0" w:color="auto"/>
            </w:tcBorders>
            <w:shd w:val="clear" w:color="auto" w:fill="auto"/>
            <w:vAlign w:val="center"/>
          </w:tcPr>
          <w:p w14:paraId="5E7E5DA2" w14:textId="4F69945B"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r w:rsidRPr="002F55A9">
              <w:rPr>
                <w:rFonts w:ascii="Times New Roman" w:eastAsia="Calibri" w:hAnsi="Times New Roman"/>
                <w:sz w:val="20"/>
                <w:szCs w:val="20"/>
                <w:lang w:val="en-GB"/>
              </w:rPr>
              <w:t>Number of countries, partners, private sector, using revised GGW strategy as a mean for resources mobilisation to finance in-countries activities</w:t>
            </w:r>
          </w:p>
        </w:tc>
        <w:tc>
          <w:tcPr>
            <w:tcW w:w="1841" w:type="dxa"/>
            <w:tcBorders>
              <w:top w:val="single" w:sz="4" w:space="0" w:color="auto"/>
              <w:left w:val="nil"/>
              <w:bottom w:val="single" w:sz="4" w:space="0" w:color="auto"/>
              <w:right w:val="single" w:sz="4" w:space="0" w:color="auto"/>
            </w:tcBorders>
            <w:shd w:val="clear" w:color="auto" w:fill="auto"/>
            <w:vAlign w:val="center"/>
          </w:tcPr>
          <w:p w14:paraId="30DAF754" w14:textId="18C47BB9" w:rsidR="008E2CF3" w:rsidRPr="002F55A9" w:rsidRDefault="008E2CF3" w:rsidP="008E2CF3">
            <w:pPr>
              <w:spacing w:after="60"/>
              <w:jc w:val="both"/>
              <w:rPr>
                <w:rFonts w:ascii="Times New Roman" w:eastAsia="Calibri" w:hAnsi="Times New Roman"/>
                <w:sz w:val="20"/>
                <w:szCs w:val="20"/>
                <w:lang w:val="en-GB"/>
              </w:rPr>
            </w:pPr>
            <w:r w:rsidRPr="002F55A9">
              <w:rPr>
                <w:rFonts w:ascii="Times New Roman" w:eastAsia="Calibri" w:hAnsi="Times New Roman"/>
                <w:sz w:val="20"/>
                <w:szCs w:val="20"/>
                <w:lang w:val="en-GB"/>
              </w:rPr>
              <w:t>0</w:t>
            </w:r>
          </w:p>
        </w:tc>
        <w:tc>
          <w:tcPr>
            <w:tcW w:w="1841" w:type="dxa"/>
            <w:tcBorders>
              <w:top w:val="single" w:sz="4" w:space="0" w:color="auto"/>
              <w:left w:val="nil"/>
              <w:bottom w:val="single" w:sz="4" w:space="0" w:color="auto"/>
              <w:right w:val="single" w:sz="4" w:space="0" w:color="auto"/>
            </w:tcBorders>
            <w:shd w:val="clear" w:color="auto" w:fill="auto"/>
            <w:vAlign w:val="center"/>
          </w:tcPr>
          <w:p w14:paraId="5B4F256F" w14:textId="476CA154" w:rsidR="008E2CF3" w:rsidRPr="002F55A9" w:rsidRDefault="008E2CF3" w:rsidP="008E2CF3">
            <w:pPr>
              <w:spacing w:after="60"/>
              <w:jc w:val="both"/>
              <w:rPr>
                <w:rFonts w:ascii="Times New Roman" w:hAnsi="Times New Roman"/>
                <w:sz w:val="20"/>
                <w:szCs w:val="20"/>
              </w:rPr>
            </w:pPr>
            <w:r w:rsidRPr="002F55A9">
              <w:rPr>
                <w:rFonts w:ascii="Times New Roman" w:eastAsia="Calibri" w:hAnsi="Times New Roman"/>
                <w:sz w:val="20"/>
                <w:szCs w:val="20"/>
                <w:lang w:val="en-GB"/>
              </w:rPr>
              <w:t>At least 20 countries, partners and private sector use the r</w:t>
            </w:r>
            <w:proofErr w:type="spellStart"/>
            <w:r w:rsidRPr="002F55A9">
              <w:rPr>
                <w:rFonts w:ascii="Times New Roman" w:hAnsi="Times New Roman"/>
                <w:sz w:val="20"/>
                <w:szCs w:val="20"/>
              </w:rPr>
              <w:t>evised</w:t>
            </w:r>
            <w:proofErr w:type="spellEnd"/>
            <w:r w:rsidRPr="002F55A9">
              <w:rPr>
                <w:rFonts w:ascii="Times New Roman" w:hAnsi="Times New Roman"/>
                <w:sz w:val="20"/>
                <w:szCs w:val="20"/>
              </w:rPr>
              <w:t xml:space="preserve"> GGW Strategy with identified entry points opportunities including flagship </w:t>
            </w:r>
            <w:r w:rsidRPr="002F55A9">
              <w:rPr>
                <w:rFonts w:ascii="Times New Roman" w:hAnsi="Times New Roman"/>
                <w:sz w:val="20"/>
                <w:szCs w:val="20"/>
              </w:rPr>
              <w:lastRenderedPageBreak/>
              <w:t xml:space="preserve">programs is available to serve basis for resources </w:t>
            </w:r>
            <w:proofErr w:type="spellStart"/>
            <w:r w:rsidRPr="002F55A9">
              <w:rPr>
                <w:rFonts w:ascii="Times New Roman" w:hAnsi="Times New Roman"/>
                <w:sz w:val="20"/>
                <w:szCs w:val="20"/>
              </w:rPr>
              <w:t>mobilisation</w:t>
            </w:r>
            <w:proofErr w:type="spellEnd"/>
          </w:p>
        </w:tc>
        <w:tc>
          <w:tcPr>
            <w:tcW w:w="1842" w:type="dxa"/>
            <w:vMerge/>
            <w:tcBorders>
              <w:left w:val="nil"/>
              <w:bottom w:val="single" w:sz="4" w:space="0" w:color="auto"/>
              <w:right w:val="single" w:sz="4" w:space="0" w:color="auto"/>
            </w:tcBorders>
            <w:shd w:val="clear" w:color="auto" w:fill="auto"/>
            <w:vAlign w:val="center"/>
          </w:tcPr>
          <w:p w14:paraId="065BFDF3" w14:textId="77777777" w:rsidR="008E2CF3" w:rsidRPr="002F55A9" w:rsidRDefault="008E2CF3" w:rsidP="008E2CF3">
            <w:pPr>
              <w:numPr>
                <w:ilvl w:val="0"/>
                <w:numId w:val="13"/>
              </w:numPr>
              <w:spacing w:after="60"/>
              <w:ind w:left="355" w:hanging="283"/>
              <w:contextualSpacing/>
              <w:rPr>
                <w:rFonts w:ascii="Times New Roman" w:eastAsia="Calibri" w:hAnsi="Times New Roman"/>
                <w:sz w:val="20"/>
                <w:szCs w:val="20"/>
                <w:lang w:val="en-GB"/>
              </w:rPr>
            </w:pPr>
          </w:p>
        </w:tc>
        <w:tc>
          <w:tcPr>
            <w:tcW w:w="2326" w:type="dxa"/>
            <w:vMerge/>
            <w:tcBorders>
              <w:left w:val="nil"/>
              <w:bottom w:val="single" w:sz="4" w:space="0" w:color="auto"/>
              <w:right w:val="single" w:sz="4" w:space="0" w:color="auto"/>
            </w:tcBorders>
            <w:shd w:val="clear" w:color="auto" w:fill="auto"/>
            <w:vAlign w:val="center"/>
          </w:tcPr>
          <w:p w14:paraId="122A18F7" w14:textId="77777777" w:rsidR="008E2CF3" w:rsidRPr="002F55A9" w:rsidRDefault="008E2CF3" w:rsidP="008E2CF3">
            <w:pPr>
              <w:spacing w:after="60"/>
              <w:rPr>
                <w:rFonts w:ascii="Times New Roman" w:eastAsia="Calibri" w:hAnsi="Times New Roman"/>
                <w:sz w:val="20"/>
                <w:szCs w:val="20"/>
                <w:lang w:val="en-GB"/>
              </w:rPr>
            </w:pPr>
          </w:p>
        </w:tc>
      </w:tr>
      <w:tr w:rsidR="008E2CF3" w:rsidRPr="00EF3916" w14:paraId="3340569A" w14:textId="77777777" w:rsidTr="00AC011B">
        <w:trPr>
          <w:trHeight w:val="278"/>
        </w:trPr>
        <w:tc>
          <w:tcPr>
            <w:tcW w:w="1439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2EAE2825" w14:textId="46EB34EE" w:rsidR="008E2CF3" w:rsidRPr="002F55A9" w:rsidRDefault="008E2CF3" w:rsidP="008E2CF3">
            <w:pPr>
              <w:spacing w:after="60"/>
              <w:rPr>
                <w:rFonts w:ascii="Times New Roman" w:hAnsi="Times New Roman"/>
                <w:sz w:val="20"/>
                <w:szCs w:val="20"/>
              </w:rPr>
            </w:pPr>
            <w:r w:rsidRPr="002F55A9">
              <w:rPr>
                <w:rFonts w:ascii="Times New Roman" w:hAnsi="Times New Roman"/>
                <w:sz w:val="20"/>
                <w:szCs w:val="20"/>
              </w:rPr>
              <w:t xml:space="preserve">Output 3.1.1. An advocacy program to help set up the coordination and partnership mechanism is </w:t>
            </w:r>
            <w:proofErr w:type="gramStart"/>
            <w:r w:rsidRPr="002F55A9">
              <w:rPr>
                <w:rFonts w:ascii="Times New Roman" w:hAnsi="Times New Roman"/>
                <w:sz w:val="20"/>
                <w:szCs w:val="20"/>
              </w:rPr>
              <w:t>developed</w:t>
            </w:r>
            <w:r w:rsidR="0011090C" w:rsidRPr="002F55A9">
              <w:rPr>
                <w:rFonts w:ascii="Times New Roman" w:hAnsi="Times New Roman"/>
                <w:sz w:val="20"/>
                <w:szCs w:val="20"/>
              </w:rPr>
              <w:t xml:space="preserve">  and</w:t>
            </w:r>
            <w:proofErr w:type="gramEnd"/>
            <w:r w:rsidR="0011090C" w:rsidRPr="002F55A9">
              <w:rPr>
                <w:rFonts w:ascii="Times New Roman" w:hAnsi="Times New Roman"/>
                <w:sz w:val="20"/>
                <w:szCs w:val="20"/>
              </w:rPr>
              <w:t xml:space="preserve"> implementation started </w:t>
            </w:r>
            <w:r w:rsidRPr="002F55A9">
              <w:rPr>
                <w:rFonts w:ascii="Times New Roman" w:hAnsi="Times New Roman"/>
                <w:sz w:val="20"/>
                <w:szCs w:val="20"/>
              </w:rPr>
              <w:t xml:space="preserve"> in collaboration with key stakeholders </w:t>
            </w:r>
          </w:p>
          <w:p w14:paraId="3D7CDB2A" w14:textId="41F1E11D" w:rsidR="008E2CF3" w:rsidRPr="002F55A9" w:rsidRDefault="008E2CF3" w:rsidP="008E2CF3">
            <w:pPr>
              <w:spacing w:after="60"/>
              <w:rPr>
                <w:rFonts w:ascii="Times New Roman" w:hAnsi="Times New Roman"/>
                <w:sz w:val="20"/>
                <w:szCs w:val="20"/>
              </w:rPr>
            </w:pPr>
            <w:r w:rsidRPr="002F55A9">
              <w:rPr>
                <w:rFonts w:ascii="Times New Roman" w:hAnsi="Times New Roman"/>
                <w:sz w:val="20"/>
                <w:szCs w:val="20"/>
              </w:rPr>
              <w:t xml:space="preserve">Output 3.1.2. A Synthesis </w:t>
            </w:r>
            <w:proofErr w:type="gramStart"/>
            <w:r w:rsidRPr="002F55A9">
              <w:rPr>
                <w:rFonts w:ascii="Times New Roman" w:hAnsi="Times New Roman"/>
                <w:sz w:val="20"/>
                <w:szCs w:val="20"/>
              </w:rPr>
              <w:t>document  on</w:t>
            </w:r>
            <w:proofErr w:type="gramEnd"/>
            <w:r w:rsidRPr="002F55A9">
              <w:rPr>
                <w:rFonts w:ascii="Times New Roman" w:hAnsi="Times New Roman"/>
                <w:sz w:val="20"/>
                <w:szCs w:val="20"/>
              </w:rPr>
              <w:t xml:space="preserve"> priority areas and potential flagship programs for targeted donors support  with due consideration of gender issues is elaborated and disseminated with relevant stakeholders</w:t>
            </w:r>
          </w:p>
          <w:p w14:paraId="23ACC413" w14:textId="688D483E" w:rsidR="008E2CF3" w:rsidRPr="002F55A9" w:rsidRDefault="008E2CF3" w:rsidP="008E2CF3">
            <w:pPr>
              <w:spacing w:after="60"/>
              <w:rPr>
                <w:rFonts w:ascii="Times New Roman" w:hAnsi="Times New Roman"/>
                <w:sz w:val="20"/>
                <w:szCs w:val="20"/>
              </w:rPr>
            </w:pPr>
            <w:r w:rsidRPr="002F55A9">
              <w:rPr>
                <w:rFonts w:ascii="Times New Roman" w:hAnsi="Times New Roman"/>
                <w:sz w:val="20"/>
                <w:szCs w:val="20"/>
              </w:rPr>
              <w:t xml:space="preserve">Output 3.1.3. A blueprint for mobilizing private sector engagement in the GGWI is elaborated and disseminated </w:t>
            </w:r>
            <w:proofErr w:type="gramStart"/>
            <w:r w:rsidRPr="002F55A9">
              <w:rPr>
                <w:rFonts w:ascii="Times New Roman" w:hAnsi="Times New Roman"/>
                <w:sz w:val="20"/>
                <w:szCs w:val="20"/>
              </w:rPr>
              <w:t>taken into account</w:t>
            </w:r>
            <w:proofErr w:type="gramEnd"/>
            <w:r w:rsidRPr="002F55A9">
              <w:rPr>
                <w:rFonts w:ascii="Times New Roman" w:hAnsi="Times New Roman"/>
                <w:sz w:val="20"/>
                <w:szCs w:val="20"/>
              </w:rPr>
              <w:t xml:space="preserve"> risk assessment analysis and gender consideration</w:t>
            </w:r>
          </w:p>
          <w:p w14:paraId="0AA6921F" w14:textId="27F2DB2D" w:rsidR="008E2CF3" w:rsidRPr="002F55A9" w:rsidRDefault="008E2CF3" w:rsidP="008E2CF3">
            <w:pPr>
              <w:spacing w:after="60"/>
              <w:rPr>
                <w:rFonts w:ascii="Times New Roman" w:eastAsia="Calibri" w:hAnsi="Times New Roman"/>
                <w:sz w:val="20"/>
                <w:szCs w:val="20"/>
                <w:lang w:val="en-GB"/>
              </w:rPr>
            </w:pPr>
            <w:r w:rsidRPr="002F55A9">
              <w:rPr>
                <w:rFonts w:ascii="Times New Roman" w:hAnsi="Times New Roman"/>
                <w:sz w:val="20"/>
                <w:szCs w:val="20"/>
              </w:rPr>
              <w:t>Output 3.1.4. A Framework for countries to leverage resources for adaptation and resilience is established with due consideration of gender issues</w:t>
            </w:r>
          </w:p>
        </w:tc>
      </w:tr>
    </w:tbl>
    <w:p w14:paraId="18275713" w14:textId="77777777" w:rsidR="00AC011B" w:rsidRPr="00EF3916" w:rsidRDefault="00AC011B" w:rsidP="009342C4">
      <w:pPr>
        <w:spacing w:after="160" w:line="259" w:lineRule="auto"/>
        <w:rPr>
          <w:rFonts w:ascii="Times New Roman" w:eastAsia="Calibri" w:hAnsi="Times New Roman"/>
          <w:sz w:val="20"/>
          <w:szCs w:val="20"/>
          <w:lang w:val="en-GB"/>
        </w:rPr>
        <w:sectPr w:rsidR="00AC011B" w:rsidRPr="00EF3916" w:rsidSect="00AC011B">
          <w:footerReference w:type="default" r:id="rId32"/>
          <w:pgSz w:w="15840" w:h="12240" w:orient="landscape"/>
          <w:pgMar w:top="720" w:right="720" w:bottom="720" w:left="720" w:header="720" w:footer="720" w:gutter="0"/>
          <w:cols w:space="720"/>
          <w:docGrid w:linePitch="360"/>
        </w:sectPr>
      </w:pPr>
    </w:p>
    <w:p w14:paraId="3680B97C" w14:textId="59576124" w:rsidR="00F62741" w:rsidRPr="00EF3916" w:rsidRDefault="004B0F40" w:rsidP="00AC011B">
      <w:pPr>
        <w:ind w:left="-720" w:right="-576"/>
        <w:rPr>
          <w:rFonts w:ascii="Times New Roman" w:eastAsia="Times New Roman" w:hAnsi="Times New Roman"/>
          <w:b/>
          <w:bCs/>
        </w:rPr>
      </w:pPr>
      <w:r w:rsidRPr="00EF3916">
        <w:rPr>
          <w:rFonts w:ascii="Times New Roman" w:eastAsia="Times New Roman" w:hAnsi="Times New Roman"/>
          <w:b/>
          <w:bCs/>
        </w:rPr>
        <w:lastRenderedPageBreak/>
        <w:t>Annex B: Response to Project Reviews if applicable (</w:t>
      </w:r>
      <w:r w:rsidR="00F62741" w:rsidRPr="00EF3916">
        <w:rPr>
          <w:rFonts w:ascii="Times New Roman" w:eastAsia="Times New Roman" w:hAnsi="Times New Roman"/>
          <w:b/>
          <w:bCs/>
        </w:rPr>
        <w:t>from GEF Secretariat and GEF Agencies, and Responses to Comments from Council, and responses to comments from the Convention Secretariat and STAP).</w:t>
      </w:r>
    </w:p>
    <w:p w14:paraId="0358A012" w14:textId="72A9D519" w:rsidR="004B0F40" w:rsidRPr="00EF3916" w:rsidRDefault="00AC011B" w:rsidP="00AC011B">
      <w:pPr>
        <w:ind w:left="-720" w:right="-576"/>
        <w:rPr>
          <w:rFonts w:ascii="Times New Roman" w:eastAsia="Times New Roman" w:hAnsi="Times New Roman"/>
        </w:rPr>
      </w:pPr>
      <w:r w:rsidRPr="00EF3916">
        <w:rPr>
          <w:rFonts w:ascii="Times New Roman" w:eastAsia="Times New Roman" w:hAnsi="Times New Roman"/>
        </w:rPr>
        <w:t>N/A</w:t>
      </w:r>
    </w:p>
    <w:p w14:paraId="7A0173BB" w14:textId="77777777" w:rsidR="009B4FC4" w:rsidRPr="00EF3916" w:rsidRDefault="009B4FC4" w:rsidP="00AC011B">
      <w:pPr>
        <w:ind w:left="-720" w:right="-576"/>
        <w:rPr>
          <w:rFonts w:ascii="Times New Roman" w:eastAsia="Times New Roman" w:hAnsi="Times New Roman"/>
        </w:rPr>
      </w:pPr>
    </w:p>
    <w:p w14:paraId="09050199" w14:textId="77777777" w:rsidR="00115F3B" w:rsidRPr="00EF3916" w:rsidRDefault="004B0F40" w:rsidP="00AC011B">
      <w:pPr>
        <w:ind w:left="-720" w:right="-576"/>
        <w:rPr>
          <w:rFonts w:ascii="Times New Roman" w:eastAsia="Times New Roman" w:hAnsi="Times New Roman"/>
          <w:b/>
          <w:bCs/>
        </w:rPr>
      </w:pPr>
      <w:r w:rsidRPr="00EF3916">
        <w:rPr>
          <w:rFonts w:ascii="Times New Roman" w:eastAsia="Times New Roman" w:hAnsi="Times New Roman"/>
          <w:b/>
          <w:bCs/>
        </w:rPr>
        <w:t>Annex C: Status of Utilization of Project Preparation Grant (PPG)</w:t>
      </w:r>
      <w:r w:rsidR="00F62741" w:rsidRPr="00EF3916">
        <w:rPr>
          <w:rFonts w:ascii="Times New Roman" w:eastAsia="Times New Roman" w:hAnsi="Times New Roman"/>
          <w:b/>
          <w:bCs/>
        </w:rPr>
        <w:t xml:space="preserve"> (If requesting for PPG reimbursement, please provide details in the table below: </w:t>
      </w:r>
    </w:p>
    <w:p w14:paraId="6EE78EB2" w14:textId="77777777" w:rsidR="00115F3B" w:rsidRPr="00EF3916" w:rsidRDefault="00115F3B" w:rsidP="00AC011B">
      <w:pPr>
        <w:ind w:left="-720" w:right="-576"/>
        <w:rPr>
          <w:rFonts w:ascii="Times New Roman" w:eastAsia="Times New Roman" w:hAnsi="Times New Roman"/>
        </w:rPr>
      </w:pPr>
    </w:p>
    <w:p w14:paraId="24C1B8AF" w14:textId="3CC3B4FE" w:rsidR="003A496D" w:rsidRPr="00EF3916" w:rsidRDefault="00115F3B" w:rsidP="00AC011B">
      <w:pPr>
        <w:ind w:left="-720" w:right="-576"/>
        <w:rPr>
          <w:rFonts w:ascii="Times New Roman" w:eastAsia="Times New Roman" w:hAnsi="Times New Roman"/>
        </w:rPr>
      </w:pPr>
      <w:r w:rsidRPr="00EF3916">
        <w:rPr>
          <w:rFonts w:ascii="Times New Roman" w:eastAsia="Times New Roman" w:hAnsi="Times New Roman"/>
        </w:rPr>
        <w:t xml:space="preserve">The PPG reimbursement request will help UNEP to cover the cost already incurred for the expenses in the following table. </w:t>
      </w:r>
    </w:p>
    <w:p w14:paraId="36D6CCD8" w14:textId="77777777" w:rsidR="009B4FC4" w:rsidRPr="00EF3916" w:rsidRDefault="009B4FC4" w:rsidP="00AC011B">
      <w:pPr>
        <w:ind w:left="-720" w:right="-576"/>
        <w:rPr>
          <w:rFonts w:ascii="Times New Roman" w:eastAsia="Times New Roman" w:hAnsi="Times New Roman"/>
          <w:sz w:val="24"/>
          <w:szCs w:val="24"/>
        </w:rPr>
      </w:pPr>
    </w:p>
    <w:tbl>
      <w:tblPr>
        <w:tblW w:w="4909"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80"/>
        <w:gridCol w:w="1529"/>
        <w:gridCol w:w="1786"/>
        <w:gridCol w:w="1785"/>
      </w:tblGrid>
      <w:tr w:rsidR="003A496D" w:rsidRPr="00EF3916" w14:paraId="0F08D1F2" w14:textId="77777777" w:rsidTr="00565905">
        <w:trPr>
          <w:trHeight w:val="233"/>
        </w:trPr>
        <w:tc>
          <w:tcPr>
            <w:tcW w:w="2222" w:type="pct"/>
            <w:vMerge w:val="restart"/>
            <w:vAlign w:val="center"/>
          </w:tcPr>
          <w:p w14:paraId="697D47F1" w14:textId="77777777" w:rsidR="003A496D" w:rsidRPr="00EF3916" w:rsidRDefault="003A496D" w:rsidP="00565905">
            <w:pPr>
              <w:jc w:val="center"/>
              <w:rPr>
                <w:rFonts w:ascii="Times New Roman" w:eastAsia="Times New Roman" w:hAnsi="Times New Roman"/>
                <w:sz w:val="20"/>
                <w:szCs w:val="20"/>
              </w:rPr>
            </w:pPr>
            <w:r w:rsidRPr="00EF3916">
              <w:rPr>
                <w:rFonts w:ascii="Times New Roman" w:eastAsia="Times New Roman" w:hAnsi="Times New Roman"/>
                <w:sz w:val="20"/>
                <w:szCs w:val="20"/>
              </w:rPr>
              <w:t>Project Preparation Activities Implemented</w:t>
            </w:r>
          </w:p>
        </w:tc>
        <w:tc>
          <w:tcPr>
            <w:tcW w:w="2778" w:type="pct"/>
            <w:gridSpan w:val="3"/>
          </w:tcPr>
          <w:p w14:paraId="063DE1B7" w14:textId="77777777" w:rsidR="003A496D" w:rsidRPr="00EF3916" w:rsidRDefault="003A496D" w:rsidP="00565905">
            <w:pPr>
              <w:jc w:val="center"/>
              <w:rPr>
                <w:rFonts w:ascii="Times New Roman" w:eastAsia="Times New Roman" w:hAnsi="Times New Roman"/>
                <w:sz w:val="20"/>
                <w:szCs w:val="20"/>
              </w:rPr>
            </w:pPr>
            <w:r w:rsidRPr="00EF3916">
              <w:rPr>
                <w:rFonts w:ascii="Times New Roman" w:eastAsia="Times New Roman" w:hAnsi="Times New Roman"/>
                <w:sz w:val="20"/>
                <w:szCs w:val="20"/>
              </w:rPr>
              <w:t>GETF / LDCF / SCCF Amount ($)</w:t>
            </w:r>
          </w:p>
        </w:tc>
      </w:tr>
      <w:tr w:rsidR="003A496D" w:rsidRPr="00EF3916" w14:paraId="1BA212F7" w14:textId="77777777" w:rsidTr="00565905">
        <w:trPr>
          <w:trHeight w:val="232"/>
        </w:trPr>
        <w:tc>
          <w:tcPr>
            <w:tcW w:w="2222" w:type="pct"/>
            <w:vMerge/>
          </w:tcPr>
          <w:p w14:paraId="606AE7AF" w14:textId="77777777" w:rsidR="003A496D" w:rsidRPr="00EF3916" w:rsidRDefault="003A496D" w:rsidP="00565905">
            <w:pPr>
              <w:jc w:val="center"/>
              <w:rPr>
                <w:rFonts w:ascii="Times New Roman" w:eastAsia="Times New Roman" w:hAnsi="Times New Roman"/>
                <w:sz w:val="20"/>
                <w:szCs w:val="20"/>
              </w:rPr>
            </w:pPr>
          </w:p>
        </w:tc>
        <w:tc>
          <w:tcPr>
            <w:tcW w:w="833" w:type="pct"/>
          </w:tcPr>
          <w:p w14:paraId="00471C50" w14:textId="77777777" w:rsidR="003A496D" w:rsidRPr="00EF3916" w:rsidRDefault="003A496D" w:rsidP="00565905">
            <w:pPr>
              <w:jc w:val="center"/>
              <w:rPr>
                <w:rFonts w:ascii="Times New Roman" w:eastAsia="Times New Roman" w:hAnsi="Times New Roman"/>
                <w:sz w:val="20"/>
                <w:szCs w:val="20"/>
              </w:rPr>
            </w:pPr>
            <w:r w:rsidRPr="00EF3916">
              <w:rPr>
                <w:rFonts w:ascii="Times New Roman" w:eastAsia="Times New Roman" w:hAnsi="Times New Roman"/>
                <w:sz w:val="20"/>
                <w:szCs w:val="20"/>
              </w:rPr>
              <w:t>Budgeted Amount</w:t>
            </w:r>
          </w:p>
        </w:tc>
        <w:tc>
          <w:tcPr>
            <w:tcW w:w="973" w:type="pct"/>
          </w:tcPr>
          <w:p w14:paraId="4315E694" w14:textId="097EDE07" w:rsidR="003A496D" w:rsidRPr="00EF3916" w:rsidRDefault="003A496D" w:rsidP="00565905">
            <w:pPr>
              <w:jc w:val="center"/>
              <w:rPr>
                <w:rFonts w:ascii="Times New Roman" w:eastAsia="Times New Roman" w:hAnsi="Times New Roman"/>
                <w:sz w:val="20"/>
                <w:szCs w:val="20"/>
              </w:rPr>
            </w:pPr>
            <w:r w:rsidRPr="00EF3916">
              <w:rPr>
                <w:rFonts w:ascii="Times New Roman" w:eastAsia="Times New Roman" w:hAnsi="Times New Roman"/>
                <w:sz w:val="20"/>
                <w:szCs w:val="20"/>
              </w:rPr>
              <w:t>Amount Spent To</w:t>
            </w:r>
            <w:r w:rsidR="00790BFF" w:rsidRPr="00EF3916">
              <w:rPr>
                <w:rFonts w:ascii="Times New Roman" w:eastAsia="Times New Roman" w:hAnsi="Times New Roman"/>
                <w:sz w:val="20"/>
                <w:szCs w:val="20"/>
              </w:rPr>
              <w:t xml:space="preserve"> </w:t>
            </w:r>
            <w:r w:rsidRPr="00EF3916">
              <w:rPr>
                <w:rFonts w:ascii="Times New Roman" w:eastAsia="Times New Roman" w:hAnsi="Times New Roman"/>
                <w:sz w:val="20"/>
                <w:szCs w:val="20"/>
              </w:rPr>
              <w:t>date</w:t>
            </w:r>
          </w:p>
        </w:tc>
        <w:tc>
          <w:tcPr>
            <w:tcW w:w="972" w:type="pct"/>
            <w:shd w:val="clear" w:color="auto" w:fill="auto"/>
          </w:tcPr>
          <w:p w14:paraId="3A3B9A7A" w14:textId="77777777" w:rsidR="003A496D" w:rsidRPr="00EF3916" w:rsidRDefault="003A496D" w:rsidP="00565905">
            <w:pPr>
              <w:jc w:val="center"/>
              <w:rPr>
                <w:rFonts w:ascii="Times New Roman" w:eastAsia="Times New Roman" w:hAnsi="Times New Roman"/>
                <w:sz w:val="20"/>
                <w:szCs w:val="20"/>
              </w:rPr>
            </w:pPr>
            <w:r w:rsidRPr="00EF3916">
              <w:rPr>
                <w:rFonts w:ascii="Times New Roman" w:eastAsia="Times New Roman" w:hAnsi="Times New Roman"/>
                <w:sz w:val="20"/>
                <w:szCs w:val="20"/>
              </w:rPr>
              <w:t>Amount Committed</w:t>
            </w:r>
          </w:p>
        </w:tc>
      </w:tr>
      <w:tr w:rsidR="003A496D" w:rsidRPr="00EF3916" w14:paraId="0FB08C76" w14:textId="77777777" w:rsidTr="00565905">
        <w:tc>
          <w:tcPr>
            <w:tcW w:w="2222" w:type="pct"/>
          </w:tcPr>
          <w:p w14:paraId="33BE3CA3" w14:textId="3B0348A5" w:rsidR="003A496D" w:rsidRPr="00644389" w:rsidRDefault="0079781A" w:rsidP="00565905">
            <w:pPr>
              <w:rPr>
                <w:rFonts w:ascii="Times New Roman" w:eastAsia="Times New Roman" w:hAnsi="Times New Roman"/>
                <w:sz w:val="20"/>
                <w:szCs w:val="20"/>
                <w:u w:val="single"/>
              </w:rPr>
            </w:pPr>
            <w:r w:rsidRPr="00644389">
              <w:rPr>
                <w:rFonts w:ascii="Times New Roman" w:eastAsia="Times New Roman" w:hAnsi="Times New Roman"/>
                <w:sz w:val="20"/>
                <w:szCs w:val="20"/>
              </w:rPr>
              <w:t>International Consultants</w:t>
            </w:r>
          </w:p>
        </w:tc>
        <w:tc>
          <w:tcPr>
            <w:tcW w:w="833" w:type="pct"/>
          </w:tcPr>
          <w:p w14:paraId="242907D1" w14:textId="0806A9A7" w:rsidR="003A496D" w:rsidRPr="00EF3916" w:rsidRDefault="0079781A" w:rsidP="00565905">
            <w:pPr>
              <w:jc w:val="right"/>
              <w:rPr>
                <w:rFonts w:ascii="Times New Roman" w:eastAsia="Times New Roman" w:hAnsi="Times New Roman"/>
                <w:sz w:val="20"/>
                <w:szCs w:val="20"/>
              </w:rPr>
            </w:pPr>
            <w:r w:rsidRPr="00EF3916">
              <w:rPr>
                <w:rFonts w:ascii="Times New Roman" w:eastAsia="Times New Roman" w:hAnsi="Times New Roman"/>
                <w:sz w:val="20"/>
                <w:szCs w:val="20"/>
              </w:rPr>
              <w:t>35,000</w:t>
            </w:r>
          </w:p>
        </w:tc>
        <w:tc>
          <w:tcPr>
            <w:tcW w:w="973" w:type="pct"/>
          </w:tcPr>
          <w:p w14:paraId="551DA528" w14:textId="02A718A1" w:rsidR="003A496D" w:rsidRPr="00EF3916" w:rsidRDefault="0079781A" w:rsidP="00565905">
            <w:pPr>
              <w:jc w:val="right"/>
              <w:rPr>
                <w:rFonts w:ascii="Times New Roman" w:eastAsia="Times New Roman" w:hAnsi="Times New Roman"/>
                <w:sz w:val="20"/>
                <w:szCs w:val="20"/>
              </w:rPr>
            </w:pPr>
            <w:r w:rsidRPr="00EF3916">
              <w:rPr>
                <w:rFonts w:ascii="Times New Roman" w:eastAsia="Times New Roman" w:hAnsi="Times New Roman"/>
                <w:sz w:val="20"/>
                <w:szCs w:val="20"/>
              </w:rPr>
              <w:t>35,000</w:t>
            </w:r>
          </w:p>
        </w:tc>
        <w:tc>
          <w:tcPr>
            <w:tcW w:w="972" w:type="pct"/>
            <w:shd w:val="clear" w:color="auto" w:fill="auto"/>
          </w:tcPr>
          <w:p w14:paraId="6D55CD44" w14:textId="5F688B5D" w:rsidR="003A496D" w:rsidRPr="00EF3916" w:rsidRDefault="0079781A" w:rsidP="00565905">
            <w:pPr>
              <w:jc w:val="right"/>
              <w:rPr>
                <w:rFonts w:ascii="Times New Roman" w:eastAsia="Times New Roman" w:hAnsi="Times New Roman"/>
                <w:sz w:val="20"/>
                <w:szCs w:val="20"/>
              </w:rPr>
            </w:pPr>
            <w:r w:rsidRPr="00EF3916">
              <w:rPr>
                <w:rFonts w:ascii="Times New Roman" w:eastAsia="Times New Roman" w:hAnsi="Times New Roman"/>
                <w:sz w:val="20"/>
                <w:szCs w:val="20"/>
              </w:rPr>
              <w:t>0</w:t>
            </w:r>
          </w:p>
        </w:tc>
      </w:tr>
      <w:tr w:rsidR="0079781A" w:rsidRPr="00EF3916" w14:paraId="34859BE4" w14:textId="77777777" w:rsidTr="00565905">
        <w:tc>
          <w:tcPr>
            <w:tcW w:w="2222" w:type="pct"/>
          </w:tcPr>
          <w:p w14:paraId="16255F6E" w14:textId="02B902CC" w:rsidR="0079781A" w:rsidRPr="00644389" w:rsidDel="0079781A" w:rsidRDefault="0079781A" w:rsidP="00565905">
            <w:pPr>
              <w:rPr>
                <w:rFonts w:ascii="Times New Roman" w:eastAsia="Times New Roman" w:hAnsi="Times New Roman"/>
                <w:sz w:val="20"/>
                <w:szCs w:val="20"/>
              </w:rPr>
            </w:pPr>
            <w:r w:rsidRPr="00644389">
              <w:rPr>
                <w:rFonts w:ascii="Times New Roman" w:eastAsia="Times New Roman" w:hAnsi="Times New Roman"/>
                <w:sz w:val="20"/>
                <w:szCs w:val="20"/>
              </w:rPr>
              <w:t>Documents Translation</w:t>
            </w:r>
          </w:p>
        </w:tc>
        <w:tc>
          <w:tcPr>
            <w:tcW w:w="833" w:type="pct"/>
          </w:tcPr>
          <w:p w14:paraId="32CAA973" w14:textId="6D718810" w:rsidR="0079781A" w:rsidRPr="00EF3916" w:rsidDel="0079781A" w:rsidRDefault="0079781A" w:rsidP="00565905">
            <w:pPr>
              <w:jc w:val="right"/>
              <w:rPr>
                <w:rFonts w:ascii="Times New Roman" w:eastAsia="Times New Roman" w:hAnsi="Times New Roman"/>
                <w:sz w:val="20"/>
                <w:szCs w:val="20"/>
              </w:rPr>
            </w:pPr>
            <w:r w:rsidRPr="00EF3916">
              <w:rPr>
                <w:rFonts w:ascii="Times New Roman" w:eastAsia="Times New Roman" w:hAnsi="Times New Roman"/>
                <w:sz w:val="20"/>
                <w:szCs w:val="20"/>
              </w:rPr>
              <w:t>5,000</w:t>
            </w:r>
          </w:p>
        </w:tc>
        <w:tc>
          <w:tcPr>
            <w:tcW w:w="973" w:type="pct"/>
          </w:tcPr>
          <w:p w14:paraId="23D36AE2" w14:textId="1E23BC72" w:rsidR="0079781A" w:rsidRPr="00EF3916" w:rsidDel="0079781A" w:rsidRDefault="0079781A" w:rsidP="00565905">
            <w:pPr>
              <w:jc w:val="right"/>
              <w:rPr>
                <w:rFonts w:ascii="Times New Roman" w:eastAsia="Times New Roman" w:hAnsi="Times New Roman"/>
                <w:sz w:val="20"/>
                <w:szCs w:val="20"/>
              </w:rPr>
            </w:pPr>
            <w:r w:rsidRPr="00EF3916">
              <w:rPr>
                <w:rFonts w:ascii="Times New Roman" w:eastAsia="Times New Roman" w:hAnsi="Times New Roman"/>
                <w:sz w:val="20"/>
                <w:szCs w:val="20"/>
              </w:rPr>
              <w:t>5,000</w:t>
            </w:r>
          </w:p>
        </w:tc>
        <w:tc>
          <w:tcPr>
            <w:tcW w:w="972" w:type="pct"/>
            <w:shd w:val="clear" w:color="auto" w:fill="auto"/>
          </w:tcPr>
          <w:p w14:paraId="00B82C3C" w14:textId="5C0113D7" w:rsidR="0079781A" w:rsidRPr="00EF3916" w:rsidDel="0079781A" w:rsidRDefault="0079781A" w:rsidP="00565905">
            <w:pPr>
              <w:jc w:val="right"/>
              <w:rPr>
                <w:rFonts w:ascii="Times New Roman" w:eastAsia="Times New Roman" w:hAnsi="Times New Roman"/>
                <w:sz w:val="20"/>
                <w:szCs w:val="20"/>
              </w:rPr>
            </w:pPr>
            <w:r w:rsidRPr="00EF3916">
              <w:rPr>
                <w:rFonts w:ascii="Times New Roman" w:eastAsia="Times New Roman" w:hAnsi="Times New Roman"/>
                <w:sz w:val="20"/>
                <w:szCs w:val="20"/>
              </w:rPr>
              <w:t>0</w:t>
            </w:r>
          </w:p>
        </w:tc>
      </w:tr>
      <w:tr w:rsidR="0079781A" w:rsidRPr="00EF3916" w14:paraId="15AF82B6" w14:textId="77777777" w:rsidTr="00565905">
        <w:tc>
          <w:tcPr>
            <w:tcW w:w="2222" w:type="pct"/>
          </w:tcPr>
          <w:p w14:paraId="5187AB93" w14:textId="0639130B" w:rsidR="0079781A" w:rsidRPr="00644389" w:rsidDel="0079781A" w:rsidRDefault="00341890" w:rsidP="00565905">
            <w:pPr>
              <w:rPr>
                <w:rFonts w:ascii="Times New Roman" w:eastAsia="Times New Roman" w:hAnsi="Times New Roman"/>
                <w:sz w:val="20"/>
                <w:szCs w:val="20"/>
              </w:rPr>
            </w:pPr>
            <w:r w:rsidRPr="00644389">
              <w:rPr>
                <w:rFonts w:ascii="Times New Roman" w:eastAsia="Times New Roman" w:hAnsi="Times New Roman"/>
                <w:sz w:val="20"/>
                <w:szCs w:val="20"/>
              </w:rPr>
              <w:t>Stakeholders consultations</w:t>
            </w:r>
          </w:p>
        </w:tc>
        <w:tc>
          <w:tcPr>
            <w:tcW w:w="833" w:type="pct"/>
          </w:tcPr>
          <w:p w14:paraId="5CCE0855" w14:textId="3AE2A2B6" w:rsidR="0079781A" w:rsidRPr="00EF3916" w:rsidDel="0079781A" w:rsidRDefault="00341890" w:rsidP="00565905">
            <w:pPr>
              <w:jc w:val="right"/>
              <w:rPr>
                <w:rFonts w:ascii="Times New Roman" w:eastAsia="Times New Roman" w:hAnsi="Times New Roman"/>
                <w:sz w:val="20"/>
                <w:szCs w:val="20"/>
              </w:rPr>
            </w:pPr>
            <w:r w:rsidRPr="00EF3916">
              <w:rPr>
                <w:rFonts w:ascii="Times New Roman" w:eastAsia="Times New Roman" w:hAnsi="Times New Roman"/>
                <w:sz w:val="20"/>
                <w:szCs w:val="20"/>
              </w:rPr>
              <w:t>5,662</w:t>
            </w:r>
          </w:p>
        </w:tc>
        <w:tc>
          <w:tcPr>
            <w:tcW w:w="973" w:type="pct"/>
          </w:tcPr>
          <w:p w14:paraId="67228E3A" w14:textId="3AA1B2D8" w:rsidR="0079781A" w:rsidRPr="00EF3916" w:rsidDel="0079781A" w:rsidRDefault="00341890" w:rsidP="00565905">
            <w:pPr>
              <w:jc w:val="right"/>
              <w:rPr>
                <w:rFonts w:ascii="Times New Roman" w:eastAsia="Times New Roman" w:hAnsi="Times New Roman"/>
                <w:sz w:val="20"/>
                <w:szCs w:val="20"/>
              </w:rPr>
            </w:pPr>
            <w:r w:rsidRPr="00EF3916">
              <w:rPr>
                <w:rFonts w:ascii="Times New Roman" w:eastAsia="Times New Roman" w:hAnsi="Times New Roman"/>
                <w:sz w:val="20"/>
                <w:szCs w:val="20"/>
              </w:rPr>
              <w:t>0</w:t>
            </w:r>
          </w:p>
        </w:tc>
        <w:tc>
          <w:tcPr>
            <w:tcW w:w="972" w:type="pct"/>
            <w:shd w:val="clear" w:color="auto" w:fill="auto"/>
          </w:tcPr>
          <w:p w14:paraId="33B72FBF" w14:textId="5DD288B7" w:rsidR="0079781A" w:rsidRPr="00EF3916" w:rsidDel="0079781A" w:rsidRDefault="00341890" w:rsidP="00565905">
            <w:pPr>
              <w:jc w:val="right"/>
              <w:rPr>
                <w:rFonts w:ascii="Times New Roman" w:eastAsia="Times New Roman" w:hAnsi="Times New Roman"/>
                <w:sz w:val="20"/>
                <w:szCs w:val="20"/>
              </w:rPr>
            </w:pPr>
            <w:r w:rsidRPr="00EF3916">
              <w:rPr>
                <w:rFonts w:ascii="Times New Roman" w:eastAsia="Times New Roman" w:hAnsi="Times New Roman"/>
                <w:sz w:val="20"/>
                <w:szCs w:val="20"/>
              </w:rPr>
              <w:t>5,662</w:t>
            </w:r>
          </w:p>
        </w:tc>
      </w:tr>
      <w:tr w:rsidR="003A496D" w:rsidRPr="00EF3916" w14:paraId="70171196" w14:textId="77777777" w:rsidTr="00565905">
        <w:tc>
          <w:tcPr>
            <w:tcW w:w="2222" w:type="pct"/>
            <w:tcBorders>
              <w:top w:val="double" w:sz="4" w:space="0" w:color="auto"/>
            </w:tcBorders>
          </w:tcPr>
          <w:p w14:paraId="03094DEF" w14:textId="77777777" w:rsidR="003A496D" w:rsidRPr="00644389" w:rsidRDefault="003A496D" w:rsidP="00565905">
            <w:pPr>
              <w:rPr>
                <w:rFonts w:ascii="Times New Roman" w:eastAsia="Times New Roman" w:hAnsi="Times New Roman"/>
                <w:sz w:val="20"/>
                <w:szCs w:val="20"/>
              </w:rPr>
            </w:pPr>
            <w:r w:rsidRPr="00644389">
              <w:rPr>
                <w:rFonts w:ascii="Times New Roman" w:eastAsia="Times New Roman" w:hAnsi="Times New Roman"/>
                <w:sz w:val="20"/>
                <w:szCs w:val="20"/>
              </w:rPr>
              <w:t>Total</w:t>
            </w:r>
          </w:p>
        </w:tc>
        <w:tc>
          <w:tcPr>
            <w:tcW w:w="833" w:type="pct"/>
            <w:tcBorders>
              <w:top w:val="double" w:sz="4" w:space="0" w:color="auto"/>
            </w:tcBorders>
          </w:tcPr>
          <w:p w14:paraId="16FF6CBE" w14:textId="48B75570" w:rsidR="003A496D" w:rsidRPr="00EF3916" w:rsidRDefault="00341890" w:rsidP="00565905">
            <w:pPr>
              <w:jc w:val="right"/>
              <w:rPr>
                <w:rFonts w:ascii="Times New Roman" w:eastAsia="Times New Roman" w:hAnsi="Times New Roman"/>
                <w:sz w:val="20"/>
                <w:szCs w:val="20"/>
                <w:u w:val="single"/>
              </w:rPr>
            </w:pPr>
            <w:r w:rsidRPr="00EF3916">
              <w:rPr>
                <w:rFonts w:ascii="Times New Roman" w:eastAsia="Times New Roman" w:hAnsi="Times New Roman"/>
                <w:sz w:val="20"/>
                <w:szCs w:val="20"/>
              </w:rPr>
              <w:t>45,662</w:t>
            </w:r>
          </w:p>
        </w:tc>
        <w:tc>
          <w:tcPr>
            <w:tcW w:w="973" w:type="pct"/>
            <w:tcBorders>
              <w:top w:val="double" w:sz="4" w:space="0" w:color="auto"/>
            </w:tcBorders>
          </w:tcPr>
          <w:p w14:paraId="5FFB813A" w14:textId="3C5594B0" w:rsidR="003A496D" w:rsidRPr="00EF3916" w:rsidRDefault="00341890" w:rsidP="00565905">
            <w:pPr>
              <w:jc w:val="right"/>
              <w:rPr>
                <w:rFonts w:ascii="Times New Roman" w:eastAsia="Times New Roman" w:hAnsi="Times New Roman"/>
                <w:sz w:val="20"/>
                <w:szCs w:val="20"/>
                <w:u w:val="single"/>
              </w:rPr>
            </w:pPr>
            <w:r w:rsidRPr="00EF3916">
              <w:rPr>
                <w:rFonts w:ascii="Times New Roman" w:eastAsia="Times New Roman" w:hAnsi="Times New Roman"/>
                <w:sz w:val="20"/>
                <w:szCs w:val="20"/>
              </w:rPr>
              <w:t>40,000</w:t>
            </w:r>
          </w:p>
        </w:tc>
        <w:tc>
          <w:tcPr>
            <w:tcW w:w="972" w:type="pct"/>
            <w:tcBorders>
              <w:top w:val="double" w:sz="4" w:space="0" w:color="auto"/>
            </w:tcBorders>
            <w:shd w:val="clear" w:color="auto" w:fill="auto"/>
          </w:tcPr>
          <w:p w14:paraId="4E99747F" w14:textId="3A35E61A" w:rsidR="003A496D" w:rsidRPr="00EF3916" w:rsidRDefault="00341890" w:rsidP="00565905">
            <w:pPr>
              <w:jc w:val="right"/>
              <w:rPr>
                <w:rFonts w:ascii="Times New Roman" w:eastAsia="Times New Roman" w:hAnsi="Times New Roman"/>
                <w:sz w:val="20"/>
                <w:szCs w:val="20"/>
              </w:rPr>
            </w:pPr>
            <w:r w:rsidRPr="00EF3916">
              <w:rPr>
                <w:rFonts w:ascii="Times New Roman" w:eastAsia="Times New Roman" w:hAnsi="Times New Roman"/>
                <w:sz w:val="20"/>
                <w:szCs w:val="20"/>
              </w:rPr>
              <w:t>5,662</w:t>
            </w:r>
          </w:p>
        </w:tc>
      </w:tr>
    </w:tbl>
    <w:p w14:paraId="400AA572" w14:textId="77777777" w:rsidR="009B4FC4" w:rsidRPr="00644389" w:rsidRDefault="00F62741" w:rsidP="00AC011B">
      <w:pPr>
        <w:ind w:left="-720" w:right="-576"/>
        <w:rPr>
          <w:rFonts w:ascii="Times New Roman" w:eastAsia="Times New Roman" w:hAnsi="Times New Roman"/>
          <w:sz w:val="24"/>
          <w:szCs w:val="24"/>
        </w:rPr>
      </w:pPr>
      <w:r w:rsidRPr="00644389">
        <w:rPr>
          <w:rFonts w:ascii="Times New Roman" w:eastAsia="Times New Roman" w:hAnsi="Times New Roman"/>
          <w:sz w:val="24"/>
          <w:szCs w:val="24"/>
        </w:rPr>
        <w:t xml:space="preserve"> </w:t>
      </w:r>
    </w:p>
    <w:p w14:paraId="5A63C1F8" w14:textId="40152461" w:rsidR="00115F3B" w:rsidRPr="00EF3916" w:rsidRDefault="00115F3B" w:rsidP="00AC011B">
      <w:pPr>
        <w:ind w:left="-720" w:right="-576"/>
        <w:outlineLvl w:val="0"/>
        <w:rPr>
          <w:rFonts w:ascii="Times New Roman" w:eastAsia="Times New Roman" w:hAnsi="Times New Roman"/>
          <w:sz w:val="24"/>
          <w:szCs w:val="24"/>
        </w:rPr>
      </w:pPr>
    </w:p>
    <w:p w14:paraId="06217C8D" w14:textId="77777777" w:rsidR="00115F3B" w:rsidRPr="00EF3916" w:rsidRDefault="00115F3B" w:rsidP="00AC011B">
      <w:pPr>
        <w:ind w:left="-720" w:right="-576"/>
        <w:outlineLvl w:val="0"/>
        <w:rPr>
          <w:rFonts w:ascii="Times New Roman" w:eastAsia="Times New Roman" w:hAnsi="Times New Roman"/>
          <w:sz w:val="24"/>
          <w:szCs w:val="24"/>
        </w:rPr>
      </w:pPr>
    </w:p>
    <w:p w14:paraId="7379ED4A" w14:textId="26F68547" w:rsidR="004B0F40" w:rsidRPr="00EF3916" w:rsidRDefault="004B0F40" w:rsidP="00AC011B">
      <w:pPr>
        <w:ind w:left="-720" w:right="-576"/>
        <w:outlineLvl w:val="0"/>
        <w:rPr>
          <w:rFonts w:ascii="Times New Roman" w:eastAsia="Times New Roman" w:hAnsi="Times New Roman"/>
          <w:b/>
          <w:bCs/>
          <w:sz w:val="24"/>
          <w:szCs w:val="24"/>
        </w:rPr>
      </w:pPr>
      <w:r w:rsidRPr="00EF3916">
        <w:rPr>
          <w:rFonts w:ascii="Times New Roman" w:eastAsia="Times New Roman" w:hAnsi="Times New Roman"/>
          <w:b/>
          <w:bCs/>
          <w:sz w:val="24"/>
          <w:szCs w:val="24"/>
        </w:rPr>
        <w:t>Annex D: Calendar of Expected Reflows (if non-grant instrument is used)</w:t>
      </w:r>
    </w:p>
    <w:p w14:paraId="279118C9" w14:textId="733AA2DC" w:rsidR="001B705C" w:rsidRPr="00EF3916" w:rsidRDefault="001B705C" w:rsidP="00AC011B">
      <w:pPr>
        <w:ind w:left="-720" w:right="-576"/>
        <w:rPr>
          <w:rFonts w:ascii="Times New Roman" w:eastAsia="Times New Roman" w:hAnsi="Times New Roman"/>
          <w:sz w:val="24"/>
          <w:szCs w:val="24"/>
        </w:rPr>
      </w:pPr>
      <w:r w:rsidRPr="00EF3916">
        <w:rPr>
          <w:rFonts w:ascii="Times New Roman" w:eastAsia="Times New Roman" w:hAnsi="Times New Roman"/>
          <w:b/>
          <w:bCs/>
          <w:sz w:val="24"/>
          <w:szCs w:val="24"/>
        </w:rPr>
        <w:t>Provide a calendar of expected reflows to the GEF / LDCF / SCCF Trust Funds or to your Agency (and / or revolving fund that will be set up)</w:t>
      </w:r>
      <w:r w:rsidR="00B918F7" w:rsidRPr="00EF3916">
        <w:rPr>
          <w:rFonts w:ascii="Times New Roman" w:eastAsia="Times New Roman" w:hAnsi="Times New Roman"/>
          <w:b/>
          <w:bCs/>
          <w:sz w:val="24"/>
          <w:szCs w:val="24"/>
        </w:rPr>
        <w:t xml:space="preserve"> </w:t>
      </w:r>
      <w:r w:rsidR="00B918F7" w:rsidRPr="00EF3916">
        <w:rPr>
          <w:rFonts w:ascii="Times New Roman" w:eastAsia="Times New Roman" w:hAnsi="Times New Roman"/>
          <w:sz w:val="24"/>
          <w:szCs w:val="24"/>
        </w:rPr>
        <w:t>– N/A</w:t>
      </w:r>
    </w:p>
    <w:p w14:paraId="2B86C90F" w14:textId="6CDC1718" w:rsidR="00B918F7" w:rsidRPr="00EF3916" w:rsidRDefault="00B918F7" w:rsidP="00AC011B">
      <w:pPr>
        <w:ind w:left="-720" w:right="-576"/>
        <w:rPr>
          <w:rFonts w:ascii="Times New Roman" w:eastAsia="Times New Roman" w:hAnsi="Times New Roman"/>
          <w:sz w:val="24"/>
          <w:szCs w:val="24"/>
        </w:rPr>
      </w:pPr>
    </w:p>
    <w:p w14:paraId="34AC21D0" w14:textId="77777777" w:rsidR="00AC011B" w:rsidRPr="00EF3916" w:rsidRDefault="00AC011B" w:rsidP="00AC011B">
      <w:pPr>
        <w:ind w:left="-720" w:right="-576"/>
        <w:rPr>
          <w:rFonts w:ascii="Times New Roman" w:eastAsia="Times New Roman" w:hAnsi="Times New Roman"/>
          <w:sz w:val="24"/>
          <w:szCs w:val="24"/>
        </w:rPr>
        <w:sectPr w:rsidR="00AC011B" w:rsidRPr="00EF3916" w:rsidSect="00AC011B">
          <w:pgSz w:w="12240" w:h="15840"/>
          <w:pgMar w:top="1440" w:right="1440" w:bottom="1440" w:left="1440" w:header="720" w:footer="720" w:gutter="0"/>
          <w:cols w:space="720"/>
          <w:docGrid w:linePitch="360"/>
        </w:sectPr>
      </w:pPr>
    </w:p>
    <w:p w14:paraId="74593A72" w14:textId="17324FCB" w:rsidR="00B918F7" w:rsidRPr="00EF3916" w:rsidRDefault="00B918F7" w:rsidP="008067FB">
      <w:pPr>
        <w:spacing w:after="120"/>
        <w:ind w:left="-720" w:right="-576"/>
        <w:rPr>
          <w:rFonts w:ascii="Times New Roman" w:eastAsia="Times New Roman" w:hAnsi="Times New Roman"/>
          <w:b/>
          <w:bCs/>
          <w:sz w:val="24"/>
          <w:szCs w:val="24"/>
        </w:rPr>
      </w:pPr>
      <w:r w:rsidRPr="00EF3916">
        <w:rPr>
          <w:rFonts w:ascii="Times New Roman" w:eastAsia="Times New Roman" w:hAnsi="Times New Roman"/>
          <w:b/>
          <w:bCs/>
          <w:sz w:val="24"/>
          <w:szCs w:val="24"/>
        </w:rPr>
        <w:lastRenderedPageBreak/>
        <w:t xml:space="preserve">Annex E: </w:t>
      </w:r>
      <w:r w:rsidR="00024B5B" w:rsidRPr="00EF3916">
        <w:rPr>
          <w:rFonts w:ascii="Times New Roman" w:eastAsia="Times New Roman" w:hAnsi="Times New Roman"/>
          <w:b/>
          <w:bCs/>
          <w:sz w:val="24"/>
          <w:szCs w:val="24"/>
        </w:rPr>
        <w:t>Staff/Consultant</w:t>
      </w:r>
      <w:r w:rsidR="00D8463F" w:rsidRPr="00EF3916">
        <w:rPr>
          <w:rFonts w:ascii="Times New Roman" w:eastAsia="Times New Roman" w:hAnsi="Times New Roman"/>
          <w:b/>
          <w:bCs/>
          <w:sz w:val="24"/>
          <w:szCs w:val="24"/>
        </w:rPr>
        <w:t>s</w:t>
      </w:r>
      <w:r w:rsidR="00024B5B" w:rsidRPr="00EF3916">
        <w:rPr>
          <w:rFonts w:ascii="Times New Roman" w:eastAsia="Times New Roman" w:hAnsi="Times New Roman"/>
          <w:b/>
          <w:bCs/>
          <w:sz w:val="24"/>
          <w:szCs w:val="24"/>
        </w:rPr>
        <w:t xml:space="preserve"> to be hired </w:t>
      </w:r>
    </w:p>
    <w:tbl>
      <w:tblPr>
        <w:tblW w:w="575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5"/>
        <w:gridCol w:w="1746"/>
        <w:gridCol w:w="1365"/>
        <w:gridCol w:w="4527"/>
      </w:tblGrid>
      <w:tr w:rsidR="00B918F7" w:rsidRPr="00EF3916" w14:paraId="066BD5AA" w14:textId="77777777" w:rsidTr="00DC4109">
        <w:trPr>
          <w:trHeight w:val="258"/>
        </w:trPr>
        <w:tc>
          <w:tcPr>
            <w:tcW w:w="3115" w:type="dxa"/>
            <w:shd w:val="clear" w:color="auto" w:fill="auto"/>
          </w:tcPr>
          <w:p w14:paraId="1E242525" w14:textId="77777777" w:rsidR="00B918F7" w:rsidRPr="00644389" w:rsidRDefault="00B918F7" w:rsidP="00B918F7">
            <w:pPr>
              <w:pStyle w:val="Default"/>
              <w:spacing w:before="120" w:after="120" w:line="276" w:lineRule="auto"/>
              <w:rPr>
                <w:sz w:val="20"/>
                <w:szCs w:val="20"/>
              </w:rPr>
            </w:pPr>
            <w:r w:rsidRPr="00B960A8">
              <w:rPr>
                <w:b/>
                <w:bCs/>
                <w:sz w:val="20"/>
                <w:szCs w:val="20"/>
              </w:rPr>
              <w:t xml:space="preserve">Position Titles </w:t>
            </w:r>
          </w:p>
        </w:tc>
        <w:tc>
          <w:tcPr>
            <w:tcW w:w="1746" w:type="dxa"/>
            <w:shd w:val="clear" w:color="auto" w:fill="auto"/>
          </w:tcPr>
          <w:p w14:paraId="6BB1CE7C" w14:textId="77777777" w:rsidR="00B918F7" w:rsidRPr="00644389" w:rsidRDefault="00B918F7" w:rsidP="00B918F7">
            <w:pPr>
              <w:pStyle w:val="Default"/>
              <w:spacing w:before="120" w:after="120" w:line="276" w:lineRule="auto"/>
              <w:rPr>
                <w:sz w:val="20"/>
                <w:szCs w:val="20"/>
              </w:rPr>
            </w:pPr>
            <w:r w:rsidRPr="00B960A8">
              <w:rPr>
                <w:b/>
                <w:bCs/>
                <w:sz w:val="20"/>
                <w:szCs w:val="20"/>
              </w:rPr>
              <w:t xml:space="preserve">$ USD/ Person Week </w:t>
            </w:r>
          </w:p>
        </w:tc>
        <w:tc>
          <w:tcPr>
            <w:tcW w:w="1365" w:type="dxa"/>
            <w:shd w:val="clear" w:color="auto" w:fill="auto"/>
          </w:tcPr>
          <w:p w14:paraId="1F4B6748" w14:textId="77777777" w:rsidR="00B918F7" w:rsidRPr="00644389" w:rsidRDefault="00B918F7" w:rsidP="00B918F7">
            <w:pPr>
              <w:pStyle w:val="Default"/>
              <w:spacing w:before="120" w:after="120" w:line="276" w:lineRule="auto"/>
              <w:rPr>
                <w:sz w:val="20"/>
                <w:szCs w:val="20"/>
              </w:rPr>
            </w:pPr>
            <w:r w:rsidRPr="00B960A8">
              <w:rPr>
                <w:b/>
                <w:bCs/>
                <w:sz w:val="20"/>
                <w:szCs w:val="20"/>
              </w:rPr>
              <w:t xml:space="preserve">Estimated Person Weeks* </w:t>
            </w:r>
          </w:p>
        </w:tc>
        <w:tc>
          <w:tcPr>
            <w:tcW w:w="4527" w:type="dxa"/>
            <w:shd w:val="clear" w:color="auto" w:fill="auto"/>
          </w:tcPr>
          <w:p w14:paraId="2AC5EEED" w14:textId="77777777" w:rsidR="00B918F7" w:rsidRPr="00644389" w:rsidRDefault="00B918F7" w:rsidP="00B918F7">
            <w:pPr>
              <w:pStyle w:val="Default"/>
              <w:spacing w:before="120" w:after="120" w:line="276" w:lineRule="auto"/>
              <w:rPr>
                <w:sz w:val="20"/>
                <w:szCs w:val="20"/>
              </w:rPr>
            </w:pPr>
            <w:r w:rsidRPr="00B960A8">
              <w:rPr>
                <w:b/>
                <w:bCs/>
                <w:sz w:val="20"/>
                <w:szCs w:val="20"/>
              </w:rPr>
              <w:t xml:space="preserve">Tasks to Be Performed </w:t>
            </w:r>
          </w:p>
        </w:tc>
      </w:tr>
      <w:tr w:rsidR="00B918F7" w:rsidRPr="00EF3916" w14:paraId="7D236D30" w14:textId="77777777" w:rsidTr="00DC4109">
        <w:trPr>
          <w:trHeight w:val="127"/>
        </w:trPr>
        <w:tc>
          <w:tcPr>
            <w:tcW w:w="3115" w:type="dxa"/>
            <w:tcBorders>
              <w:bottom w:val="single" w:sz="4" w:space="0" w:color="auto"/>
            </w:tcBorders>
            <w:shd w:val="clear" w:color="auto" w:fill="auto"/>
          </w:tcPr>
          <w:p w14:paraId="71F08CE2" w14:textId="77777777" w:rsidR="00B918F7" w:rsidRPr="00644389" w:rsidRDefault="00B918F7" w:rsidP="00B918F7">
            <w:pPr>
              <w:pStyle w:val="Default"/>
              <w:spacing w:before="120" w:after="120" w:line="276" w:lineRule="auto"/>
              <w:rPr>
                <w:sz w:val="20"/>
                <w:szCs w:val="20"/>
              </w:rPr>
            </w:pPr>
            <w:r w:rsidRPr="00644389">
              <w:rPr>
                <w:b/>
                <w:bCs/>
                <w:sz w:val="20"/>
                <w:szCs w:val="20"/>
              </w:rPr>
              <w:t xml:space="preserve">For Project Management </w:t>
            </w:r>
          </w:p>
        </w:tc>
        <w:tc>
          <w:tcPr>
            <w:tcW w:w="1746" w:type="dxa"/>
            <w:tcBorders>
              <w:bottom w:val="single" w:sz="4" w:space="0" w:color="auto"/>
            </w:tcBorders>
            <w:shd w:val="clear" w:color="auto" w:fill="auto"/>
          </w:tcPr>
          <w:p w14:paraId="3459A7CC" w14:textId="77777777" w:rsidR="00B918F7" w:rsidRPr="00EF3916" w:rsidRDefault="00B918F7" w:rsidP="00B918F7">
            <w:pPr>
              <w:pStyle w:val="Default"/>
              <w:spacing w:before="120" w:after="120"/>
              <w:rPr>
                <w:color w:val="auto"/>
                <w:sz w:val="20"/>
                <w:szCs w:val="20"/>
              </w:rPr>
            </w:pPr>
          </w:p>
        </w:tc>
        <w:tc>
          <w:tcPr>
            <w:tcW w:w="1365" w:type="dxa"/>
            <w:tcBorders>
              <w:bottom w:val="single" w:sz="4" w:space="0" w:color="auto"/>
            </w:tcBorders>
            <w:shd w:val="clear" w:color="auto" w:fill="auto"/>
          </w:tcPr>
          <w:p w14:paraId="6E8713F3" w14:textId="77777777" w:rsidR="00B918F7" w:rsidRPr="00EF3916" w:rsidRDefault="00B918F7" w:rsidP="00B918F7">
            <w:pPr>
              <w:pStyle w:val="Default"/>
              <w:spacing w:before="120" w:after="120"/>
              <w:rPr>
                <w:color w:val="auto"/>
                <w:sz w:val="20"/>
                <w:szCs w:val="20"/>
              </w:rPr>
            </w:pPr>
          </w:p>
        </w:tc>
        <w:tc>
          <w:tcPr>
            <w:tcW w:w="4527" w:type="dxa"/>
            <w:tcBorders>
              <w:bottom w:val="single" w:sz="4" w:space="0" w:color="auto"/>
            </w:tcBorders>
            <w:shd w:val="clear" w:color="auto" w:fill="auto"/>
          </w:tcPr>
          <w:p w14:paraId="4F153F1F" w14:textId="77777777" w:rsidR="00B918F7" w:rsidRPr="00EF3916" w:rsidRDefault="00B918F7" w:rsidP="00B918F7">
            <w:pPr>
              <w:pStyle w:val="Default"/>
              <w:spacing w:before="120" w:after="120"/>
              <w:rPr>
                <w:color w:val="auto"/>
                <w:sz w:val="20"/>
                <w:szCs w:val="20"/>
              </w:rPr>
            </w:pPr>
          </w:p>
        </w:tc>
      </w:tr>
      <w:tr w:rsidR="00B918F7" w:rsidRPr="00EF3916" w14:paraId="2A24FD42" w14:textId="77777777" w:rsidTr="00DC4109">
        <w:trPr>
          <w:trHeight w:val="128"/>
        </w:trPr>
        <w:tc>
          <w:tcPr>
            <w:tcW w:w="10753" w:type="dxa"/>
            <w:gridSpan w:val="4"/>
            <w:shd w:val="pct15" w:color="auto" w:fill="auto"/>
          </w:tcPr>
          <w:p w14:paraId="5320BDFA" w14:textId="77777777" w:rsidR="00B918F7" w:rsidRPr="00644389" w:rsidRDefault="00B918F7" w:rsidP="00B918F7">
            <w:pPr>
              <w:pStyle w:val="Default"/>
              <w:spacing w:before="120" w:after="120" w:line="276" w:lineRule="auto"/>
              <w:rPr>
                <w:sz w:val="20"/>
                <w:szCs w:val="20"/>
              </w:rPr>
            </w:pPr>
            <w:r w:rsidRPr="00644389">
              <w:rPr>
                <w:sz w:val="20"/>
                <w:szCs w:val="20"/>
              </w:rPr>
              <w:t xml:space="preserve">Local </w:t>
            </w:r>
          </w:p>
        </w:tc>
      </w:tr>
      <w:tr w:rsidR="00B918F7" w:rsidRPr="00EF3916" w14:paraId="761E7601" w14:textId="77777777" w:rsidTr="00DC4109">
        <w:trPr>
          <w:trHeight w:val="128"/>
        </w:trPr>
        <w:tc>
          <w:tcPr>
            <w:tcW w:w="3115" w:type="dxa"/>
            <w:tcBorders>
              <w:bottom w:val="single" w:sz="4" w:space="0" w:color="auto"/>
            </w:tcBorders>
            <w:shd w:val="clear" w:color="auto" w:fill="auto"/>
          </w:tcPr>
          <w:p w14:paraId="681493DB" w14:textId="57A4D544" w:rsidR="00B918F7" w:rsidRPr="00644389" w:rsidRDefault="008C5A85" w:rsidP="00B918F7">
            <w:pPr>
              <w:pStyle w:val="Default"/>
              <w:spacing w:before="120" w:after="120" w:line="276" w:lineRule="auto"/>
              <w:rPr>
                <w:color w:val="auto"/>
                <w:sz w:val="20"/>
                <w:szCs w:val="20"/>
              </w:rPr>
            </w:pPr>
            <w:r w:rsidRPr="00644389">
              <w:rPr>
                <w:color w:val="auto"/>
                <w:sz w:val="20"/>
                <w:szCs w:val="20"/>
              </w:rPr>
              <w:t>Project Secretary</w:t>
            </w:r>
          </w:p>
          <w:p w14:paraId="08BF8263" w14:textId="1C070F44" w:rsidR="00B918F7" w:rsidRPr="00EF3916" w:rsidRDefault="00B918F7" w:rsidP="00024B5B">
            <w:pPr>
              <w:pStyle w:val="Default"/>
              <w:spacing w:before="120" w:after="120" w:line="276" w:lineRule="auto"/>
              <w:rPr>
                <w:color w:val="auto"/>
                <w:sz w:val="20"/>
                <w:szCs w:val="20"/>
              </w:rPr>
            </w:pPr>
          </w:p>
        </w:tc>
        <w:tc>
          <w:tcPr>
            <w:tcW w:w="1746" w:type="dxa"/>
            <w:tcBorders>
              <w:bottom w:val="single" w:sz="4" w:space="0" w:color="auto"/>
            </w:tcBorders>
            <w:shd w:val="clear" w:color="auto" w:fill="auto"/>
          </w:tcPr>
          <w:p w14:paraId="35F9BDF9" w14:textId="2E4A9A93" w:rsidR="00B918F7" w:rsidRPr="00EF3916" w:rsidRDefault="008C5A85" w:rsidP="00B918F7">
            <w:pPr>
              <w:pStyle w:val="Default"/>
              <w:spacing w:before="120" w:after="120"/>
              <w:rPr>
                <w:color w:val="auto"/>
                <w:sz w:val="20"/>
                <w:szCs w:val="20"/>
              </w:rPr>
            </w:pPr>
            <w:r w:rsidRPr="00EF3916">
              <w:rPr>
                <w:color w:val="auto"/>
                <w:sz w:val="20"/>
                <w:szCs w:val="20"/>
              </w:rPr>
              <w:t>118</w:t>
            </w:r>
          </w:p>
        </w:tc>
        <w:tc>
          <w:tcPr>
            <w:tcW w:w="1365" w:type="dxa"/>
            <w:tcBorders>
              <w:bottom w:val="single" w:sz="4" w:space="0" w:color="auto"/>
            </w:tcBorders>
            <w:shd w:val="clear" w:color="auto" w:fill="auto"/>
          </w:tcPr>
          <w:p w14:paraId="48F9C12A" w14:textId="2BD6B105" w:rsidR="00B918F7" w:rsidRPr="00EF3916" w:rsidRDefault="008C5A85" w:rsidP="00B918F7">
            <w:pPr>
              <w:pStyle w:val="Default"/>
              <w:spacing w:before="120" w:after="120"/>
              <w:rPr>
                <w:color w:val="auto"/>
                <w:sz w:val="20"/>
                <w:szCs w:val="20"/>
              </w:rPr>
            </w:pPr>
            <w:r w:rsidRPr="00EF3916">
              <w:rPr>
                <w:color w:val="auto"/>
                <w:sz w:val="20"/>
                <w:szCs w:val="20"/>
              </w:rPr>
              <w:t>144</w:t>
            </w:r>
          </w:p>
        </w:tc>
        <w:tc>
          <w:tcPr>
            <w:tcW w:w="4527" w:type="dxa"/>
            <w:tcBorders>
              <w:bottom w:val="single" w:sz="4" w:space="0" w:color="auto"/>
            </w:tcBorders>
            <w:shd w:val="clear" w:color="auto" w:fill="auto"/>
          </w:tcPr>
          <w:p w14:paraId="30743B94" w14:textId="0DF3C241" w:rsidR="00B918F7" w:rsidRPr="00EF3916" w:rsidRDefault="00B918F7" w:rsidP="00B918F7">
            <w:pPr>
              <w:pStyle w:val="Default"/>
              <w:spacing w:before="120" w:after="120"/>
              <w:rPr>
                <w:color w:val="auto"/>
                <w:sz w:val="20"/>
                <w:szCs w:val="20"/>
              </w:rPr>
            </w:pPr>
            <w:r w:rsidRPr="00EF3916">
              <w:rPr>
                <w:color w:val="auto"/>
                <w:sz w:val="20"/>
                <w:szCs w:val="20"/>
              </w:rPr>
              <w:t xml:space="preserve">Undertake all </w:t>
            </w:r>
            <w:r w:rsidR="008C5A85" w:rsidRPr="00EF3916">
              <w:rPr>
                <w:color w:val="auto"/>
                <w:sz w:val="20"/>
                <w:szCs w:val="20"/>
              </w:rPr>
              <w:t>administrative and programme assistance works</w:t>
            </w:r>
          </w:p>
        </w:tc>
      </w:tr>
      <w:tr w:rsidR="00B918F7" w:rsidRPr="00EF3916" w14:paraId="580C3000" w14:textId="77777777" w:rsidTr="00DC4109">
        <w:trPr>
          <w:trHeight w:val="127"/>
        </w:trPr>
        <w:tc>
          <w:tcPr>
            <w:tcW w:w="10753" w:type="dxa"/>
            <w:gridSpan w:val="4"/>
            <w:shd w:val="pct15" w:color="auto" w:fill="auto"/>
          </w:tcPr>
          <w:p w14:paraId="07D6D73F" w14:textId="77777777" w:rsidR="00B918F7" w:rsidRPr="00644389" w:rsidRDefault="00B918F7" w:rsidP="00B918F7">
            <w:pPr>
              <w:pStyle w:val="Default"/>
              <w:spacing w:before="120" w:after="120" w:line="276" w:lineRule="auto"/>
              <w:rPr>
                <w:color w:val="auto"/>
                <w:sz w:val="20"/>
                <w:szCs w:val="20"/>
              </w:rPr>
            </w:pPr>
            <w:r w:rsidRPr="00644389">
              <w:rPr>
                <w:sz w:val="20"/>
                <w:szCs w:val="20"/>
              </w:rPr>
              <w:t xml:space="preserve">International </w:t>
            </w:r>
          </w:p>
        </w:tc>
      </w:tr>
      <w:tr w:rsidR="0076147C" w:rsidRPr="00EF3916" w14:paraId="2272378C" w14:textId="77777777" w:rsidTr="00DC4109">
        <w:trPr>
          <w:trHeight w:val="592"/>
        </w:trPr>
        <w:tc>
          <w:tcPr>
            <w:tcW w:w="3115" w:type="dxa"/>
            <w:shd w:val="clear" w:color="auto" w:fill="auto"/>
          </w:tcPr>
          <w:p w14:paraId="3FBBAE58" w14:textId="0C40597B" w:rsidR="0076147C" w:rsidRPr="00EF3916" w:rsidRDefault="0076147C" w:rsidP="00B918F7">
            <w:pPr>
              <w:pStyle w:val="Default"/>
              <w:spacing w:before="120" w:after="120" w:line="276" w:lineRule="auto"/>
              <w:rPr>
                <w:color w:val="auto"/>
                <w:sz w:val="20"/>
                <w:szCs w:val="20"/>
              </w:rPr>
            </w:pPr>
            <w:r w:rsidRPr="00644389">
              <w:rPr>
                <w:color w:val="auto"/>
                <w:sz w:val="20"/>
                <w:szCs w:val="20"/>
              </w:rPr>
              <w:t xml:space="preserve">Project </w:t>
            </w:r>
            <w:proofErr w:type="gramStart"/>
            <w:r w:rsidRPr="00644389">
              <w:rPr>
                <w:color w:val="auto"/>
                <w:sz w:val="20"/>
                <w:szCs w:val="20"/>
              </w:rPr>
              <w:t>Manager :</w:t>
            </w:r>
            <w:proofErr w:type="gramEnd"/>
            <w:r w:rsidRPr="00644389">
              <w:rPr>
                <w:color w:val="auto"/>
                <w:sz w:val="20"/>
                <w:szCs w:val="20"/>
              </w:rPr>
              <w:t xml:space="preserve"> Provided by UNEP as </w:t>
            </w:r>
            <w:proofErr w:type="spellStart"/>
            <w:r w:rsidRPr="00644389">
              <w:rPr>
                <w:color w:val="auto"/>
                <w:sz w:val="20"/>
                <w:szCs w:val="20"/>
              </w:rPr>
              <w:t>Cofinacing</w:t>
            </w:r>
            <w:proofErr w:type="spellEnd"/>
          </w:p>
        </w:tc>
        <w:tc>
          <w:tcPr>
            <w:tcW w:w="1746" w:type="dxa"/>
            <w:shd w:val="clear" w:color="auto" w:fill="auto"/>
          </w:tcPr>
          <w:p w14:paraId="1E1C4D72" w14:textId="3170E13F" w:rsidR="0076147C" w:rsidRPr="00EF3916" w:rsidRDefault="00106DB3" w:rsidP="00B918F7">
            <w:pPr>
              <w:pStyle w:val="Default"/>
              <w:spacing w:before="120" w:after="120" w:line="276" w:lineRule="auto"/>
              <w:rPr>
                <w:color w:val="auto"/>
                <w:sz w:val="20"/>
                <w:szCs w:val="20"/>
              </w:rPr>
            </w:pPr>
            <w:r w:rsidRPr="00EF3916">
              <w:rPr>
                <w:color w:val="auto"/>
                <w:sz w:val="20"/>
                <w:szCs w:val="20"/>
              </w:rPr>
              <w:t>n/a</w:t>
            </w:r>
          </w:p>
        </w:tc>
        <w:tc>
          <w:tcPr>
            <w:tcW w:w="1365" w:type="dxa"/>
            <w:shd w:val="clear" w:color="auto" w:fill="auto"/>
          </w:tcPr>
          <w:p w14:paraId="3ED3E256" w14:textId="725CF42B" w:rsidR="0076147C" w:rsidRPr="00EF3916" w:rsidRDefault="00EB4078" w:rsidP="00B918F7">
            <w:pPr>
              <w:pStyle w:val="Default"/>
              <w:spacing w:before="120" w:after="120" w:line="276" w:lineRule="auto"/>
              <w:rPr>
                <w:color w:val="auto"/>
                <w:sz w:val="20"/>
                <w:szCs w:val="20"/>
              </w:rPr>
            </w:pPr>
            <w:r w:rsidRPr="00EF3916">
              <w:rPr>
                <w:color w:val="auto"/>
                <w:sz w:val="20"/>
                <w:szCs w:val="20"/>
              </w:rPr>
              <w:t>36</w:t>
            </w:r>
          </w:p>
        </w:tc>
        <w:tc>
          <w:tcPr>
            <w:tcW w:w="4527" w:type="dxa"/>
            <w:shd w:val="clear" w:color="auto" w:fill="auto"/>
          </w:tcPr>
          <w:p w14:paraId="63C8BEF7" w14:textId="77777777" w:rsidR="00EB4078" w:rsidRPr="00EF3916" w:rsidRDefault="00EB4078" w:rsidP="00EB4078">
            <w:pPr>
              <w:jc w:val="both"/>
              <w:rPr>
                <w:rFonts w:ascii="Times New Roman" w:hAnsi="Times New Roman"/>
                <w:sz w:val="20"/>
                <w:szCs w:val="20"/>
              </w:rPr>
            </w:pPr>
            <w:r w:rsidRPr="00EF3916">
              <w:rPr>
                <w:rFonts w:ascii="Times New Roman" w:hAnsi="Times New Roman"/>
                <w:sz w:val="20"/>
                <w:szCs w:val="20"/>
              </w:rPr>
              <w:t>Supervise and coordinate the production of project outputs, as per the project document in a timely and quality fashion;</w:t>
            </w:r>
          </w:p>
          <w:p w14:paraId="3A870E04" w14:textId="77777777" w:rsidR="00EB4078" w:rsidRPr="00EF3916" w:rsidRDefault="00EB4078" w:rsidP="00EB4078">
            <w:pPr>
              <w:jc w:val="both"/>
              <w:rPr>
                <w:rFonts w:ascii="Times New Roman" w:hAnsi="Times New Roman"/>
                <w:sz w:val="20"/>
                <w:szCs w:val="20"/>
              </w:rPr>
            </w:pPr>
          </w:p>
          <w:p w14:paraId="2752FB19" w14:textId="6A397D41" w:rsidR="00EB4078" w:rsidRPr="00EF3916" w:rsidRDefault="00EB4078" w:rsidP="00EB4078">
            <w:pPr>
              <w:jc w:val="both"/>
              <w:rPr>
                <w:rFonts w:ascii="Times New Roman" w:hAnsi="Times New Roman"/>
                <w:sz w:val="20"/>
                <w:szCs w:val="20"/>
              </w:rPr>
            </w:pPr>
            <w:r w:rsidRPr="00EF3916">
              <w:rPr>
                <w:rFonts w:ascii="Times New Roman" w:hAnsi="Times New Roman"/>
                <w:sz w:val="20"/>
                <w:szCs w:val="20"/>
              </w:rPr>
              <w:t>Mobilize all project inputs in accordance with UNEP procedures;</w:t>
            </w:r>
          </w:p>
          <w:p w14:paraId="077E6A2A" w14:textId="77777777" w:rsidR="00EB4078" w:rsidRPr="00EF3916" w:rsidRDefault="00EB4078" w:rsidP="00EB4078">
            <w:pPr>
              <w:jc w:val="both"/>
              <w:rPr>
                <w:rFonts w:ascii="Times New Roman" w:hAnsi="Times New Roman"/>
                <w:sz w:val="20"/>
                <w:szCs w:val="20"/>
              </w:rPr>
            </w:pPr>
          </w:p>
          <w:p w14:paraId="3577C11B" w14:textId="6A317C67" w:rsidR="00EB4078" w:rsidRPr="00EF3916" w:rsidRDefault="00EB4078" w:rsidP="00EB4078">
            <w:pPr>
              <w:jc w:val="both"/>
              <w:rPr>
                <w:rFonts w:ascii="Times New Roman" w:hAnsi="Times New Roman"/>
                <w:sz w:val="20"/>
                <w:szCs w:val="20"/>
              </w:rPr>
            </w:pPr>
            <w:r w:rsidRPr="00EF3916">
              <w:rPr>
                <w:rFonts w:ascii="Times New Roman" w:hAnsi="Times New Roman"/>
                <w:sz w:val="20"/>
                <w:szCs w:val="20"/>
              </w:rPr>
              <w:t>Supervise and coordinate the work of all project staff, consultants and sub-contractors ensuring timing and quality of outputs;</w:t>
            </w:r>
          </w:p>
          <w:p w14:paraId="11F29F31" w14:textId="77777777" w:rsidR="00EB4078" w:rsidRPr="00EF3916" w:rsidRDefault="00EB4078" w:rsidP="00EB4078">
            <w:pPr>
              <w:jc w:val="both"/>
              <w:rPr>
                <w:rFonts w:ascii="Times New Roman" w:hAnsi="Times New Roman"/>
                <w:sz w:val="20"/>
                <w:szCs w:val="20"/>
              </w:rPr>
            </w:pPr>
          </w:p>
          <w:p w14:paraId="4E37E62D" w14:textId="17BB9292" w:rsidR="00EB4078" w:rsidRPr="00EF3916" w:rsidRDefault="00EB4078" w:rsidP="00EB4078">
            <w:pPr>
              <w:jc w:val="both"/>
              <w:rPr>
                <w:rFonts w:ascii="Times New Roman" w:hAnsi="Times New Roman"/>
                <w:sz w:val="20"/>
                <w:szCs w:val="20"/>
              </w:rPr>
            </w:pPr>
            <w:r w:rsidRPr="00EF3916">
              <w:rPr>
                <w:rFonts w:ascii="Times New Roman" w:hAnsi="Times New Roman"/>
                <w:sz w:val="20"/>
                <w:szCs w:val="20"/>
              </w:rPr>
              <w:t>Coordinate the recruitment and selection of project personnel, consultants and sub-contracts;</w:t>
            </w:r>
          </w:p>
          <w:p w14:paraId="3B4EFEB1" w14:textId="77777777" w:rsidR="00EB4078" w:rsidRPr="00EF3916" w:rsidRDefault="00EB4078" w:rsidP="00EB4078">
            <w:pPr>
              <w:jc w:val="both"/>
              <w:rPr>
                <w:rFonts w:ascii="Times New Roman" w:hAnsi="Times New Roman"/>
                <w:sz w:val="20"/>
                <w:szCs w:val="20"/>
              </w:rPr>
            </w:pPr>
          </w:p>
          <w:p w14:paraId="51861D1F" w14:textId="6B9E8486" w:rsidR="00EB4078" w:rsidRPr="00EF3916" w:rsidRDefault="00EB4078" w:rsidP="00EB4078">
            <w:pPr>
              <w:jc w:val="both"/>
              <w:rPr>
                <w:rFonts w:ascii="Times New Roman" w:hAnsi="Times New Roman"/>
                <w:sz w:val="20"/>
                <w:szCs w:val="20"/>
              </w:rPr>
            </w:pPr>
            <w:r w:rsidRPr="00EF3916">
              <w:rPr>
                <w:rFonts w:ascii="Times New Roman" w:hAnsi="Times New Roman"/>
                <w:sz w:val="20"/>
                <w:szCs w:val="20"/>
              </w:rPr>
              <w:t>Prepare and revise project work and financial plans, as required by PSC and UNEP;</w:t>
            </w:r>
          </w:p>
          <w:p w14:paraId="58EA888E" w14:textId="77777777" w:rsidR="00EB4078" w:rsidRPr="00EF3916" w:rsidRDefault="00EB4078" w:rsidP="00EB4078">
            <w:pPr>
              <w:jc w:val="both"/>
              <w:rPr>
                <w:rFonts w:ascii="Times New Roman" w:hAnsi="Times New Roman"/>
                <w:sz w:val="20"/>
                <w:szCs w:val="20"/>
              </w:rPr>
            </w:pPr>
          </w:p>
          <w:p w14:paraId="211800C3" w14:textId="0AC02445" w:rsidR="00EB4078" w:rsidRPr="00EF3916" w:rsidRDefault="00EB4078" w:rsidP="00EB4078">
            <w:pPr>
              <w:jc w:val="both"/>
              <w:rPr>
                <w:rFonts w:ascii="Times New Roman" w:hAnsi="Times New Roman"/>
                <w:sz w:val="20"/>
                <w:szCs w:val="20"/>
              </w:rPr>
            </w:pPr>
            <w:r w:rsidRPr="00EF3916">
              <w:rPr>
                <w:rFonts w:ascii="Times New Roman" w:hAnsi="Times New Roman"/>
                <w:sz w:val="20"/>
                <w:szCs w:val="20"/>
              </w:rPr>
              <w:t xml:space="preserve">Liaise with UNEP, </w:t>
            </w:r>
            <w:proofErr w:type="spellStart"/>
            <w:r w:rsidRPr="00EF3916">
              <w:rPr>
                <w:rFonts w:ascii="Times New Roman" w:hAnsi="Times New Roman"/>
                <w:sz w:val="20"/>
                <w:szCs w:val="20"/>
              </w:rPr>
              <w:t>Pafrican</w:t>
            </w:r>
            <w:proofErr w:type="spellEnd"/>
            <w:r w:rsidRPr="00EF3916">
              <w:rPr>
                <w:rFonts w:ascii="Times New Roman" w:hAnsi="Times New Roman"/>
                <w:sz w:val="20"/>
                <w:szCs w:val="20"/>
              </w:rPr>
              <w:t xml:space="preserve"> Agency, African Union Commission, the PSC, relevant government agencies, and all project partners, including donor organizations and NGOs for effective coordination of all project activities;</w:t>
            </w:r>
          </w:p>
          <w:p w14:paraId="4B02935F" w14:textId="77777777" w:rsidR="00EB4078" w:rsidRPr="00EF3916" w:rsidRDefault="00EB4078" w:rsidP="00EB4078">
            <w:pPr>
              <w:jc w:val="both"/>
              <w:rPr>
                <w:rFonts w:ascii="Times New Roman" w:hAnsi="Times New Roman"/>
                <w:sz w:val="20"/>
                <w:szCs w:val="20"/>
              </w:rPr>
            </w:pPr>
          </w:p>
          <w:p w14:paraId="30E1EBCB" w14:textId="4C7A4460" w:rsidR="00EB4078" w:rsidRPr="00EF3916" w:rsidRDefault="00EB4078" w:rsidP="00EB4078">
            <w:pPr>
              <w:jc w:val="both"/>
              <w:rPr>
                <w:rFonts w:ascii="Times New Roman" w:hAnsi="Times New Roman"/>
                <w:sz w:val="20"/>
                <w:szCs w:val="20"/>
              </w:rPr>
            </w:pPr>
            <w:r w:rsidRPr="00EF3916">
              <w:rPr>
                <w:rFonts w:ascii="Times New Roman" w:hAnsi="Times New Roman"/>
                <w:sz w:val="20"/>
                <w:szCs w:val="20"/>
              </w:rPr>
              <w:t>Facilitate administrative backstopping to subcontractors supported by the Project;</w:t>
            </w:r>
          </w:p>
          <w:p w14:paraId="25E15F66" w14:textId="77777777" w:rsidR="00EB4078" w:rsidRPr="00EF3916" w:rsidRDefault="00EB4078" w:rsidP="00EB4078">
            <w:pPr>
              <w:jc w:val="both"/>
              <w:rPr>
                <w:rFonts w:ascii="Times New Roman" w:hAnsi="Times New Roman"/>
                <w:sz w:val="20"/>
                <w:szCs w:val="20"/>
              </w:rPr>
            </w:pPr>
          </w:p>
          <w:p w14:paraId="661F9200" w14:textId="67A0FB9B" w:rsidR="00EB4078" w:rsidRPr="00EF3916" w:rsidRDefault="00EB4078" w:rsidP="00EB4078">
            <w:pPr>
              <w:jc w:val="both"/>
              <w:rPr>
                <w:rFonts w:ascii="Times New Roman" w:hAnsi="Times New Roman"/>
                <w:sz w:val="20"/>
                <w:szCs w:val="20"/>
              </w:rPr>
            </w:pPr>
            <w:r w:rsidRPr="00EF3916">
              <w:rPr>
                <w:rFonts w:ascii="Times New Roman" w:hAnsi="Times New Roman"/>
                <w:sz w:val="20"/>
                <w:szCs w:val="20"/>
              </w:rPr>
              <w:t>Oversee and ensure timely submission of the Inception Report, Combined Project</w:t>
            </w:r>
          </w:p>
          <w:p w14:paraId="2C3BF168" w14:textId="77777777" w:rsidR="00EB4078" w:rsidRPr="00EF3916" w:rsidRDefault="00EB4078" w:rsidP="00EB4078">
            <w:pPr>
              <w:jc w:val="both"/>
              <w:rPr>
                <w:rFonts w:ascii="Times New Roman" w:hAnsi="Times New Roman"/>
                <w:sz w:val="20"/>
                <w:szCs w:val="20"/>
              </w:rPr>
            </w:pPr>
          </w:p>
          <w:p w14:paraId="6431003C" w14:textId="51AE7143" w:rsidR="00EB4078" w:rsidRPr="00EF3916" w:rsidRDefault="00EB4078" w:rsidP="00EB4078">
            <w:pPr>
              <w:jc w:val="both"/>
              <w:rPr>
                <w:rFonts w:ascii="Times New Roman" w:hAnsi="Times New Roman"/>
                <w:sz w:val="20"/>
                <w:szCs w:val="20"/>
              </w:rPr>
            </w:pPr>
            <w:r w:rsidRPr="00EF3916">
              <w:rPr>
                <w:rFonts w:ascii="Times New Roman" w:hAnsi="Times New Roman"/>
                <w:sz w:val="20"/>
                <w:szCs w:val="20"/>
              </w:rPr>
              <w:t>Implementation Review/Annual Project Report (PIR/APR), Technical reports, quarterly financial reports, and other reports as may be required by UNEP, GEF and other oversight agencies;</w:t>
            </w:r>
          </w:p>
          <w:p w14:paraId="5738D751" w14:textId="77777777" w:rsidR="00EB4078" w:rsidRPr="00EF3916" w:rsidRDefault="00EB4078" w:rsidP="00EB4078">
            <w:pPr>
              <w:jc w:val="both"/>
              <w:rPr>
                <w:rFonts w:ascii="Times New Roman" w:hAnsi="Times New Roman"/>
                <w:sz w:val="20"/>
                <w:szCs w:val="20"/>
              </w:rPr>
            </w:pPr>
          </w:p>
          <w:p w14:paraId="46E2EFC3" w14:textId="060DB72C" w:rsidR="00EB4078" w:rsidRPr="00EF3916" w:rsidRDefault="00EB4078" w:rsidP="00EB4078">
            <w:pPr>
              <w:jc w:val="both"/>
              <w:rPr>
                <w:rFonts w:ascii="Times New Roman" w:hAnsi="Times New Roman"/>
                <w:sz w:val="20"/>
                <w:szCs w:val="20"/>
              </w:rPr>
            </w:pPr>
            <w:r w:rsidRPr="00EF3916">
              <w:rPr>
                <w:rFonts w:ascii="Times New Roman" w:hAnsi="Times New Roman"/>
                <w:sz w:val="20"/>
                <w:szCs w:val="20"/>
              </w:rPr>
              <w:t>Disseminate project reports and respond to queries from concerned stakeholders;</w:t>
            </w:r>
          </w:p>
          <w:p w14:paraId="209DDAC9" w14:textId="77777777" w:rsidR="00EB4078" w:rsidRPr="00EF3916" w:rsidRDefault="00EB4078" w:rsidP="00EB4078">
            <w:pPr>
              <w:jc w:val="both"/>
              <w:rPr>
                <w:rFonts w:ascii="Times New Roman" w:hAnsi="Times New Roman"/>
                <w:sz w:val="20"/>
                <w:szCs w:val="20"/>
              </w:rPr>
            </w:pPr>
          </w:p>
          <w:p w14:paraId="0B14F03F" w14:textId="22292C86" w:rsidR="00EB4078" w:rsidRPr="00EF3916" w:rsidRDefault="00EB4078" w:rsidP="00EB4078">
            <w:pPr>
              <w:jc w:val="both"/>
              <w:rPr>
                <w:rFonts w:ascii="Times New Roman" w:hAnsi="Times New Roman"/>
                <w:sz w:val="20"/>
                <w:szCs w:val="20"/>
              </w:rPr>
            </w:pPr>
            <w:r w:rsidRPr="00EF3916">
              <w:rPr>
                <w:rFonts w:ascii="Times New Roman" w:hAnsi="Times New Roman"/>
                <w:sz w:val="20"/>
                <w:szCs w:val="20"/>
              </w:rPr>
              <w:t xml:space="preserve">Report progress of project to the </w:t>
            </w:r>
            <w:proofErr w:type="gramStart"/>
            <w:r w:rsidRPr="00EF3916">
              <w:rPr>
                <w:rFonts w:ascii="Times New Roman" w:hAnsi="Times New Roman"/>
                <w:sz w:val="20"/>
                <w:szCs w:val="20"/>
              </w:rPr>
              <w:t>PSC, and</w:t>
            </w:r>
            <w:proofErr w:type="gramEnd"/>
            <w:r w:rsidRPr="00EF3916">
              <w:rPr>
                <w:rFonts w:ascii="Times New Roman" w:hAnsi="Times New Roman"/>
                <w:sz w:val="20"/>
                <w:szCs w:val="20"/>
              </w:rPr>
              <w:t xml:space="preserve"> ensure the fulfilment of PSC directives.</w:t>
            </w:r>
          </w:p>
          <w:p w14:paraId="3EE79B77" w14:textId="77777777" w:rsidR="00EB4078" w:rsidRPr="00EF3916" w:rsidRDefault="00EB4078" w:rsidP="00EB4078">
            <w:pPr>
              <w:jc w:val="both"/>
              <w:rPr>
                <w:rFonts w:ascii="Times New Roman" w:hAnsi="Times New Roman"/>
                <w:sz w:val="20"/>
                <w:szCs w:val="20"/>
              </w:rPr>
            </w:pPr>
          </w:p>
          <w:p w14:paraId="3D5163A6" w14:textId="05DE5ECD" w:rsidR="00EB4078" w:rsidRPr="00EF3916" w:rsidRDefault="00EB4078" w:rsidP="00EB4078">
            <w:pPr>
              <w:jc w:val="both"/>
              <w:rPr>
                <w:rFonts w:ascii="Times New Roman" w:hAnsi="Times New Roman"/>
                <w:sz w:val="20"/>
                <w:szCs w:val="20"/>
              </w:rPr>
            </w:pPr>
            <w:r w:rsidRPr="00EF3916">
              <w:rPr>
                <w:rFonts w:ascii="Times New Roman" w:hAnsi="Times New Roman"/>
                <w:sz w:val="20"/>
                <w:szCs w:val="20"/>
              </w:rPr>
              <w:t>Document the exchange and sharing of experiences and lessons learned with relevant community based integrated conservation and development projects nationally and internationally;</w:t>
            </w:r>
          </w:p>
          <w:p w14:paraId="1A42CC86" w14:textId="77777777" w:rsidR="00EB4078" w:rsidRPr="00EF3916" w:rsidRDefault="00EB4078" w:rsidP="00EB4078">
            <w:pPr>
              <w:jc w:val="both"/>
              <w:rPr>
                <w:rFonts w:ascii="Times New Roman" w:hAnsi="Times New Roman"/>
                <w:sz w:val="20"/>
                <w:szCs w:val="20"/>
              </w:rPr>
            </w:pPr>
          </w:p>
          <w:p w14:paraId="7668AB12" w14:textId="7D900CAA" w:rsidR="00EB4078" w:rsidRPr="00EF3916" w:rsidRDefault="00EB4078" w:rsidP="00EB4078">
            <w:pPr>
              <w:jc w:val="both"/>
              <w:rPr>
                <w:rFonts w:ascii="Times New Roman" w:hAnsi="Times New Roman"/>
                <w:sz w:val="20"/>
                <w:szCs w:val="20"/>
              </w:rPr>
            </w:pPr>
            <w:r w:rsidRPr="00EF3916">
              <w:rPr>
                <w:rFonts w:ascii="Times New Roman" w:hAnsi="Times New Roman"/>
                <w:sz w:val="20"/>
                <w:szCs w:val="20"/>
              </w:rPr>
              <w:t>Ensure that the project addresses issues of gender equality and the rights of indigenous populations, as well as ensure the full engagement and participation of women, indigenous people, youth, and other groups in project implementation activities.</w:t>
            </w:r>
          </w:p>
          <w:p w14:paraId="0F225860" w14:textId="77777777" w:rsidR="00EB4078" w:rsidRPr="00EF3916" w:rsidRDefault="00EB4078" w:rsidP="00EB4078">
            <w:pPr>
              <w:jc w:val="both"/>
              <w:rPr>
                <w:rFonts w:ascii="Times New Roman" w:hAnsi="Times New Roman"/>
                <w:sz w:val="20"/>
                <w:szCs w:val="20"/>
              </w:rPr>
            </w:pPr>
          </w:p>
          <w:p w14:paraId="619EC180" w14:textId="546180DA" w:rsidR="0076147C" w:rsidRPr="00EF3916" w:rsidRDefault="00EB4078" w:rsidP="00EB4078">
            <w:pPr>
              <w:jc w:val="both"/>
              <w:rPr>
                <w:rFonts w:ascii="Times New Roman" w:hAnsi="Times New Roman"/>
                <w:sz w:val="20"/>
                <w:szCs w:val="20"/>
              </w:rPr>
            </w:pPr>
            <w:r w:rsidRPr="00EF3916">
              <w:rPr>
                <w:rFonts w:ascii="Times New Roman" w:hAnsi="Times New Roman"/>
                <w:sz w:val="20"/>
                <w:szCs w:val="20"/>
              </w:rPr>
              <w:t>Ensure the timely and effective implementation of all components of the Project</w:t>
            </w:r>
          </w:p>
        </w:tc>
      </w:tr>
      <w:tr w:rsidR="00B918F7" w:rsidRPr="00EF3916" w14:paraId="527479AB" w14:textId="77777777" w:rsidTr="00DC4109">
        <w:trPr>
          <w:trHeight w:val="592"/>
        </w:trPr>
        <w:tc>
          <w:tcPr>
            <w:tcW w:w="3115" w:type="dxa"/>
            <w:shd w:val="clear" w:color="auto" w:fill="auto"/>
          </w:tcPr>
          <w:p w14:paraId="1175E6DA" w14:textId="29752E18" w:rsidR="00B918F7" w:rsidRPr="00EF3916" w:rsidRDefault="00FA2446" w:rsidP="00B918F7">
            <w:pPr>
              <w:pStyle w:val="Default"/>
              <w:spacing w:before="120" w:after="120" w:line="276" w:lineRule="auto"/>
              <w:rPr>
                <w:color w:val="auto"/>
                <w:sz w:val="20"/>
                <w:szCs w:val="20"/>
              </w:rPr>
            </w:pPr>
            <w:r w:rsidRPr="00644389">
              <w:rPr>
                <w:color w:val="auto"/>
                <w:sz w:val="20"/>
                <w:szCs w:val="20"/>
              </w:rPr>
              <w:lastRenderedPageBreak/>
              <w:t>Ass</w:t>
            </w:r>
            <w:r w:rsidR="00024B5B" w:rsidRPr="00644389">
              <w:rPr>
                <w:color w:val="auto"/>
                <w:sz w:val="20"/>
                <w:szCs w:val="20"/>
              </w:rPr>
              <w:t>o</w:t>
            </w:r>
            <w:r w:rsidRPr="00644389">
              <w:rPr>
                <w:color w:val="auto"/>
                <w:sz w:val="20"/>
                <w:szCs w:val="20"/>
              </w:rPr>
              <w:t>ciate Projec</w:t>
            </w:r>
            <w:r w:rsidRPr="00EF3916">
              <w:rPr>
                <w:color w:val="auto"/>
                <w:sz w:val="20"/>
                <w:szCs w:val="20"/>
              </w:rPr>
              <w:t>t Officer</w:t>
            </w:r>
          </w:p>
        </w:tc>
        <w:tc>
          <w:tcPr>
            <w:tcW w:w="1746" w:type="dxa"/>
            <w:shd w:val="clear" w:color="auto" w:fill="auto"/>
          </w:tcPr>
          <w:p w14:paraId="7325FDFA" w14:textId="50285AF0" w:rsidR="00B918F7" w:rsidRPr="00EF3916" w:rsidRDefault="00FA2446" w:rsidP="00B918F7">
            <w:pPr>
              <w:pStyle w:val="Default"/>
              <w:spacing w:before="120" w:after="120" w:line="276" w:lineRule="auto"/>
              <w:rPr>
                <w:color w:val="auto"/>
                <w:sz w:val="20"/>
                <w:szCs w:val="20"/>
              </w:rPr>
            </w:pPr>
            <w:r w:rsidRPr="00EF3916">
              <w:rPr>
                <w:color w:val="auto"/>
                <w:sz w:val="20"/>
                <w:szCs w:val="20"/>
              </w:rPr>
              <w:t>944</w:t>
            </w:r>
          </w:p>
        </w:tc>
        <w:tc>
          <w:tcPr>
            <w:tcW w:w="1365" w:type="dxa"/>
            <w:shd w:val="clear" w:color="auto" w:fill="auto"/>
          </w:tcPr>
          <w:p w14:paraId="138D5649" w14:textId="4301731F" w:rsidR="00B918F7" w:rsidRPr="00EF3916" w:rsidRDefault="00FA2446" w:rsidP="00B918F7">
            <w:pPr>
              <w:pStyle w:val="Default"/>
              <w:spacing w:before="120" w:after="120" w:line="276" w:lineRule="auto"/>
              <w:rPr>
                <w:color w:val="auto"/>
                <w:sz w:val="20"/>
                <w:szCs w:val="20"/>
              </w:rPr>
            </w:pPr>
            <w:r w:rsidRPr="00EF3916">
              <w:rPr>
                <w:color w:val="auto"/>
                <w:sz w:val="20"/>
                <w:szCs w:val="20"/>
              </w:rPr>
              <w:t>144</w:t>
            </w:r>
          </w:p>
        </w:tc>
        <w:tc>
          <w:tcPr>
            <w:tcW w:w="4527" w:type="dxa"/>
            <w:shd w:val="clear" w:color="auto" w:fill="auto"/>
          </w:tcPr>
          <w:p w14:paraId="0C271BEB" w14:textId="77777777" w:rsidR="00B918F7" w:rsidRPr="00EF3916" w:rsidRDefault="00B918F7" w:rsidP="00B918F7">
            <w:pPr>
              <w:pStyle w:val="Default"/>
              <w:spacing w:before="120" w:after="120" w:line="276" w:lineRule="auto"/>
              <w:rPr>
                <w:sz w:val="20"/>
                <w:szCs w:val="20"/>
              </w:rPr>
            </w:pPr>
            <w:r w:rsidRPr="00EF3916">
              <w:rPr>
                <w:sz w:val="20"/>
                <w:szCs w:val="20"/>
              </w:rPr>
              <w:t xml:space="preserve">Support </w:t>
            </w:r>
            <w:r w:rsidR="00FA2446" w:rsidRPr="00EF3916">
              <w:rPr>
                <w:sz w:val="20"/>
                <w:szCs w:val="20"/>
              </w:rPr>
              <w:t>project monitoring and coordination with project partners</w:t>
            </w:r>
            <w:r w:rsidRPr="00EF3916">
              <w:rPr>
                <w:sz w:val="20"/>
                <w:szCs w:val="20"/>
              </w:rPr>
              <w:t xml:space="preserve"> </w:t>
            </w:r>
          </w:p>
          <w:p w14:paraId="647C23AB" w14:textId="77777777" w:rsidR="0076147C" w:rsidRPr="00EF3916" w:rsidRDefault="0076147C" w:rsidP="00B918F7">
            <w:pPr>
              <w:pStyle w:val="Default"/>
              <w:spacing w:before="120" w:after="120" w:line="276" w:lineRule="auto"/>
              <w:rPr>
                <w:sz w:val="20"/>
                <w:szCs w:val="20"/>
              </w:rPr>
            </w:pPr>
            <w:r w:rsidRPr="00EF3916">
              <w:rPr>
                <w:sz w:val="20"/>
                <w:szCs w:val="20"/>
              </w:rPr>
              <w:t xml:space="preserve">Liaise with country GGW National Agencies to support the national level assessment and </w:t>
            </w:r>
            <w:proofErr w:type="gramStart"/>
            <w:r w:rsidRPr="00EF3916">
              <w:rPr>
                <w:sz w:val="20"/>
                <w:szCs w:val="20"/>
              </w:rPr>
              <w:t>consultations  as</w:t>
            </w:r>
            <w:proofErr w:type="gramEnd"/>
            <w:r w:rsidRPr="00EF3916">
              <w:rPr>
                <w:sz w:val="20"/>
                <w:szCs w:val="20"/>
              </w:rPr>
              <w:t xml:space="preserve"> necessary; </w:t>
            </w:r>
          </w:p>
          <w:p w14:paraId="50ED54E9" w14:textId="77777777" w:rsidR="0076147C" w:rsidRPr="00EF3916" w:rsidRDefault="0076147C" w:rsidP="00B918F7">
            <w:pPr>
              <w:pStyle w:val="Default"/>
              <w:spacing w:before="120" w:after="120" w:line="276" w:lineRule="auto"/>
              <w:rPr>
                <w:sz w:val="20"/>
                <w:szCs w:val="20"/>
              </w:rPr>
            </w:pPr>
            <w:r w:rsidRPr="00EF3916">
              <w:rPr>
                <w:sz w:val="20"/>
                <w:szCs w:val="20"/>
              </w:rPr>
              <w:t>Assist the UNEP Project Manager in all non-oversight roles</w:t>
            </w:r>
          </w:p>
          <w:p w14:paraId="759DA13A" w14:textId="77777777" w:rsidR="0076147C" w:rsidRPr="00EF3916" w:rsidRDefault="0076147C" w:rsidP="00B918F7">
            <w:pPr>
              <w:pStyle w:val="Default"/>
              <w:spacing w:before="120" w:after="120" w:line="276" w:lineRule="auto"/>
              <w:rPr>
                <w:sz w:val="20"/>
                <w:szCs w:val="20"/>
              </w:rPr>
            </w:pPr>
            <w:r w:rsidRPr="00EF3916">
              <w:rPr>
                <w:sz w:val="20"/>
                <w:szCs w:val="20"/>
              </w:rPr>
              <w:t xml:space="preserve">Liaises with financial staff of UNEP to develop the Financial </w:t>
            </w:r>
            <w:proofErr w:type="gramStart"/>
            <w:r w:rsidRPr="00EF3916">
              <w:rPr>
                <w:sz w:val="20"/>
                <w:szCs w:val="20"/>
              </w:rPr>
              <w:t>Agreements  with</w:t>
            </w:r>
            <w:proofErr w:type="gramEnd"/>
            <w:r w:rsidRPr="00EF3916">
              <w:rPr>
                <w:sz w:val="20"/>
                <w:szCs w:val="20"/>
              </w:rPr>
              <w:t xml:space="preserve"> Executing Partners </w:t>
            </w:r>
          </w:p>
          <w:p w14:paraId="3033E8BD" w14:textId="5D9BA34E" w:rsidR="0076147C" w:rsidRPr="00EF3916" w:rsidRDefault="0076147C" w:rsidP="00B918F7">
            <w:pPr>
              <w:pStyle w:val="Default"/>
              <w:spacing w:before="120" w:after="120" w:line="276" w:lineRule="auto"/>
              <w:rPr>
                <w:sz w:val="20"/>
                <w:szCs w:val="20"/>
              </w:rPr>
            </w:pPr>
            <w:r w:rsidRPr="00EF3916">
              <w:rPr>
                <w:sz w:val="20"/>
                <w:szCs w:val="20"/>
              </w:rPr>
              <w:t xml:space="preserve">Liaise with financial staff of UNEP for disbursement of funds to Executing Partners and support those partners in efficient technical and financial </w:t>
            </w:r>
            <w:proofErr w:type="spellStart"/>
            <w:r w:rsidRPr="00EF3916">
              <w:rPr>
                <w:sz w:val="20"/>
                <w:szCs w:val="20"/>
              </w:rPr>
              <w:t>reportings</w:t>
            </w:r>
            <w:proofErr w:type="spellEnd"/>
          </w:p>
        </w:tc>
      </w:tr>
      <w:tr w:rsidR="00B918F7" w:rsidRPr="00EF3916" w14:paraId="6B49D80C" w14:textId="77777777" w:rsidTr="00DC4109">
        <w:trPr>
          <w:trHeight w:val="211"/>
        </w:trPr>
        <w:tc>
          <w:tcPr>
            <w:tcW w:w="3115" w:type="dxa"/>
            <w:shd w:val="clear" w:color="auto" w:fill="auto"/>
          </w:tcPr>
          <w:p w14:paraId="596C7B3F" w14:textId="77777777" w:rsidR="00B918F7" w:rsidRPr="00644389" w:rsidRDefault="00B918F7" w:rsidP="00B918F7">
            <w:pPr>
              <w:pStyle w:val="Default"/>
              <w:spacing w:before="120" w:after="120" w:line="276" w:lineRule="auto"/>
              <w:rPr>
                <w:sz w:val="20"/>
                <w:szCs w:val="20"/>
              </w:rPr>
            </w:pPr>
          </w:p>
        </w:tc>
        <w:tc>
          <w:tcPr>
            <w:tcW w:w="1746" w:type="dxa"/>
          </w:tcPr>
          <w:p w14:paraId="31C10FD5" w14:textId="77777777" w:rsidR="00B918F7" w:rsidRPr="00EF3916" w:rsidRDefault="00B918F7" w:rsidP="00B918F7">
            <w:pPr>
              <w:pStyle w:val="Default"/>
              <w:spacing w:before="120" w:after="120"/>
              <w:rPr>
                <w:color w:val="auto"/>
                <w:sz w:val="20"/>
                <w:szCs w:val="20"/>
              </w:rPr>
            </w:pPr>
          </w:p>
        </w:tc>
        <w:tc>
          <w:tcPr>
            <w:tcW w:w="1365" w:type="dxa"/>
            <w:shd w:val="clear" w:color="auto" w:fill="auto"/>
          </w:tcPr>
          <w:p w14:paraId="56892017" w14:textId="77777777" w:rsidR="00B918F7" w:rsidRPr="00EF3916" w:rsidRDefault="00B918F7" w:rsidP="00B918F7">
            <w:pPr>
              <w:pStyle w:val="Default"/>
              <w:spacing w:before="120" w:after="120"/>
              <w:rPr>
                <w:color w:val="auto"/>
                <w:sz w:val="20"/>
                <w:szCs w:val="20"/>
              </w:rPr>
            </w:pPr>
          </w:p>
        </w:tc>
        <w:tc>
          <w:tcPr>
            <w:tcW w:w="4527" w:type="dxa"/>
            <w:shd w:val="clear" w:color="auto" w:fill="auto"/>
          </w:tcPr>
          <w:p w14:paraId="65A0F7A8" w14:textId="77777777" w:rsidR="00B918F7" w:rsidRPr="00EF3916" w:rsidRDefault="00B918F7" w:rsidP="00B918F7">
            <w:pPr>
              <w:pStyle w:val="Default"/>
              <w:spacing w:before="120" w:after="120" w:line="276" w:lineRule="auto"/>
              <w:rPr>
                <w:color w:val="auto"/>
                <w:sz w:val="20"/>
                <w:szCs w:val="20"/>
              </w:rPr>
            </w:pPr>
          </w:p>
        </w:tc>
      </w:tr>
      <w:tr w:rsidR="00B918F7" w:rsidRPr="00EF3916" w14:paraId="7C6C312A" w14:textId="77777777" w:rsidTr="00DC4109">
        <w:trPr>
          <w:trHeight w:val="127"/>
        </w:trPr>
        <w:tc>
          <w:tcPr>
            <w:tcW w:w="3115" w:type="dxa"/>
            <w:tcBorders>
              <w:bottom w:val="single" w:sz="4" w:space="0" w:color="auto"/>
            </w:tcBorders>
            <w:shd w:val="clear" w:color="auto" w:fill="auto"/>
          </w:tcPr>
          <w:p w14:paraId="0AF23368" w14:textId="77777777" w:rsidR="00B918F7" w:rsidRPr="00644389" w:rsidRDefault="00B918F7" w:rsidP="00B918F7">
            <w:pPr>
              <w:pStyle w:val="Default"/>
              <w:spacing w:before="120" w:after="120"/>
              <w:rPr>
                <w:b/>
                <w:sz w:val="20"/>
                <w:szCs w:val="20"/>
              </w:rPr>
            </w:pPr>
            <w:r w:rsidRPr="00644389">
              <w:rPr>
                <w:b/>
                <w:sz w:val="20"/>
                <w:szCs w:val="20"/>
              </w:rPr>
              <w:t>For Technical Assistance</w:t>
            </w:r>
          </w:p>
        </w:tc>
        <w:tc>
          <w:tcPr>
            <w:tcW w:w="1746" w:type="dxa"/>
            <w:tcBorders>
              <w:bottom w:val="single" w:sz="4" w:space="0" w:color="auto"/>
            </w:tcBorders>
            <w:shd w:val="clear" w:color="auto" w:fill="auto"/>
          </w:tcPr>
          <w:p w14:paraId="08AAD7C1" w14:textId="77777777" w:rsidR="00B918F7" w:rsidRPr="00EF3916" w:rsidRDefault="00B918F7" w:rsidP="00B918F7">
            <w:pPr>
              <w:pStyle w:val="Default"/>
              <w:spacing w:before="120" w:after="120"/>
              <w:rPr>
                <w:color w:val="auto"/>
                <w:sz w:val="20"/>
                <w:szCs w:val="20"/>
              </w:rPr>
            </w:pPr>
          </w:p>
        </w:tc>
        <w:tc>
          <w:tcPr>
            <w:tcW w:w="1365" w:type="dxa"/>
            <w:tcBorders>
              <w:bottom w:val="single" w:sz="4" w:space="0" w:color="auto"/>
            </w:tcBorders>
            <w:shd w:val="clear" w:color="auto" w:fill="auto"/>
          </w:tcPr>
          <w:p w14:paraId="1D23B8B8" w14:textId="77777777" w:rsidR="00B918F7" w:rsidRPr="00EF3916" w:rsidRDefault="00B918F7" w:rsidP="00B918F7">
            <w:pPr>
              <w:pStyle w:val="Default"/>
              <w:spacing w:before="120" w:after="120"/>
              <w:rPr>
                <w:color w:val="auto"/>
                <w:sz w:val="20"/>
                <w:szCs w:val="20"/>
              </w:rPr>
            </w:pPr>
          </w:p>
        </w:tc>
        <w:tc>
          <w:tcPr>
            <w:tcW w:w="4527" w:type="dxa"/>
            <w:tcBorders>
              <w:bottom w:val="single" w:sz="4" w:space="0" w:color="auto"/>
            </w:tcBorders>
            <w:shd w:val="clear" w:color="auto" w:fill="auto"/>
          </w:tcPr>
          <w:p w14:paraId="7E7227C2" w14:textId="77777777" w:rsidR="00B918F7" w:rsidRPr="00EF3916" w:rsidRDefault="00B918F7" w:rsidP="00B918F7">
            <w:pPr>
              <w:pStyle w:val="Default"/>
              <w:spacing w:before="120" w:after="120" w:line="276" w:lineRule="auto"/>
              <w:rPr>
                <w:color w:val="auto"/>
                <w:sz w:val="20"/>
                <w:szCs w:val="20"/>
              </w:rPr>
            </w:pPr>
          </w:p>
        </w:tc>
      </w:tr>
      <w:tr w:rsidR="00B918F7" w:rsidRPr="00EF3916" w14:paraId="6B3D5CD3" w14:textId="77777777" w:rsidTr="00DC4109">
        <w:trPr>
          <w:trHeight w:val="128"/>
        </w:trPr>
        <w:tc>
          <w:tcPr>
            <w:tcW w:w="10753" w:type="dxa"/>
            <w:gridSpan w:val="4"/>
            <w:shd w:val="pct15" w:color="auto" w:fill="auto"/>
          </w:tcPr>
          <w:p w14:paraId="5DA7037B" w14:textId="77777777" w:rsidR="00B918F7" w:rsidRPr="00644389" w:rsidRDefault="00B918F7" w:rsidP="00B918F7">
            <w:pPr>
              <w:pStyle w:val="Default"/>
              <w:spacing w:before="120" w:after="120" w:line="276" w:lineRule="auto"/>
              <w:rPr>
                <w:color w:val="auto"/>
                <w:sz w:val="20"/>
                <w:szCs w:val="20"/>
              </w:rPr>
            </w:pPr>
            <w:r w:rsidRPr="00644389">
              <w:rPr>
                <w:sz w:val="20"/>
                <w:szCs w:val="20"/>
              </w:rPr>
              <w:t xml:space="preserve">Local </w:t>
            </w:r>
          </w:p>
        </w:tc>
      </w:tr>
      <w:tr w:rsidR="00B918F7" w:rsidRPr="00EF3916" w14:paraId="24387E7E" w14:textId="77777777" w:rsidTr="00DC4109">
        <w:trPr>
          <w:trHeight w:val="127"/>
        </w:trPr>
        <w:tc>
          <w:tcPr>
            <w:tcW w:w="3115" w:type="dxa"/>
            <w:shd w:val="clear" w:color="auto" w:fill="auto"/>
          </w:tcPr>
          <w:p w14:paraId="2C1EEE02" w14:textId="3F491917" w:rsidR="00B918F7" w:rsidRPr="00EF3916" w:rsidRDefault="00DC4109" w:rsidP="00B918F7">
            <w:pPr>
              <w:pStyle w:val="Default"/>
              <w:spacing w:before="120" w:after="120" w:line="276" w:lineRule="auto"/>
              <w:rPr>
                <w:rFonts w:eastAsia="Calibri"/>
                <w:sz w:val="20"/>
                <w:szCs w:val="20"/>
                <w:lang w:eastAsia="fr-CA"/>
              </w:rPr>
            </w:pPr>
            <w:r w:rsidRPr="00644389">
              <w:rPr>
                <w:rFonts w:eastAsia="Calibri"/>
                <w:sz w:val="20"/>
                <w:szCs w:val="20"/>
                <w:lang w:eastAsia="fr-CA"/>
              </w:rPr>
              <w:t xml:space="preserve">20 National Consultants for </w:t>
            </w:r>
            <w:r w:rsidR="00B918F7" w:rsidRPr="00EF3916">
              <w:rPr>
                <w:rFonts w:eastAsia="Calibri"/>
                <w:sz w:val="20"/>
                <w:szCs w:val="20"/>
                <w:lang w:eastAsia="fr-CA"/>
              </w:rPr>
              <w:t>Country level assessment</w:t>
            </w:r>
            <w:r w:rsidRPr="00EF3916">
              <w:rPr>
                <w:rFonts w:eastAsia="Calibri"/>
                <w:sz w:val="20"/>
                <w:szCs w:val="20"/>
                <w:lang w:eastAsia="fr-CA"/>
              </w:rPr>
              <w:t>s</w:t>
            </w:r>
            <w:r w:rsidR="00B918F7" w:rsidRPr="00EF3916">
              <w:rPr>
                <w:rFonts w:eastAsia="Calibri"/>
                <w:sz w:val="20"/>
                <w:szCs w:val="20"/>
                <w:lang w:eastAsia="fr-CA"/>
              </w:rPr>
              <w:t xml:space="preserve"> and analysis </w:t>
            </w:r>
          </w:p>
          <w:p w14:paraId="108CBF99" w14:textId="72546F94" w:rsidR="00B918F7" w:rsidRPr="00EF3916" w:rsidRDefault="00B918F7" w:rsidP="00B918F7">
            <w:pPr>
              <w:pStyle w:val="Default"/>
              <w:spacing w:before="120" w:after="120" w:line="276" w:lineRule="auto"/>
              <w:rPr>
                <w:color w:val="auto"/>
                <w:sz w:val="20"/>
                <w:szCs w:val="20"/>
              </w:rPr>
            </w:pPr>
          </w:p>
        </w:tc>
        <w:tc>
          <w:tcPr>
            <w:tcW w:w="1746" w:type="dxa"/>
            <w:shd w:val="clear" w:color="auto" w:fill="auto"/>
          </w:tcPr>
          <w:p w14:paraId="029F03E9" w14:textId="18D7D265" w:rsidR="00B918F7" w:rsidRPr="00EF3916" w:rsidRDefault="00B918F7" w:rsidP="00B918F7">
            <w:pPr>
              <w:pStyle w:val="Default"/>
              <w:spacing w:before="120" w:after="120" w:line="276" w:lineRule="auto"/>
              <w:rPr>
                <w:color w:val="auto"/>
                <w:sz w:val="20"/>
                <w:szCs w:val="20"/>
              </w:rPr>
            </w:pPr>
            <w:r w:rsidRPr="00EF3916">
              <w:rPr>
                <w:color w:val="auto"/>
                <w:sz w:val="20"/>
                <w:szCs w:val="20"/>
              </w:rPr>
              <w:t>1</w:t>
            </w:r>
            <w:r w:rsidR="00DC4109" w:rsidRPr="00EF3916">
              <w:rPr>
                <w:color w:val="auto"/>
                <w:sz w:val="20"/>
                <w:szCs w:val="20"/>
              </w:rPr>
              <w:t>000</w:t>
            </w:r>
          </w:p>
        </w:tc>
        <w:tc>
          <w:tcPr>
            <w:tcW w:w="1365" w:type="dxa"/>
            <w:shd w:val="clear" w:color="auto" w:fill="auto"/>
          </w:tcPr>
          <w:p w14:paraId="2965C562" w14:textId="64430918" w:rsidR="00B918F7" w:rsidRPr="00EF3916" w:rsidRDefault="00DC4109" w:rsidP="00B918F7">
            <w:pPr>
              <w:pStyle w:val="Default"/>
              <w:spacing w:before="120" w:after="120" w:line="276" w:lineRule="auto"/>
              <w:rPr>
                <w:color w:val="auto"/>
                <w:sz w:val="20"/>
                <w:szCs w:val="20"/>
              </w:rPr>
            </w:pPr>
            <w:r w:rsidRPr="00EF3916">
              <w:rPr>
                <w:color w:val="auto"/>
                <w:sz w:val="20"/>
                <w:szCs w:val="20"/>
              </w:rPr>
              <w:t>760.65</w:t>
            </w:r>
          </w:p>
        </w:tc>
        <w:tc>
          <w:tcPr>
            <w:tcW w:w="4527" w:type="dxa"/>
            <w:shd w:val="clear" w:color="auto" w:fill="auto"/>
          </w:tcPr>
          <w:p w14:paraId="4051FBDF" w14:textId="512539BF" w:rsidR="00B918F7" w:rsidRPr="00EF3916" w:rsidRDefault="00B918F7" w:rsidP="00B918F7">
            <w:pPr>
              <w:pStyle w:val="Default"/>
              <w:spacing w:before="120" w:after="120" w:line="276" w:lineRule="auto"/>
              <w:rPr>
                <w:color w:val="auto"/>
                <w:sz w:val="20"/>
                <w:szCs w:val="20"/>
              </w:rPr>
            </w:pPr>
            <w:r w:rsidRPr="00EF3916">
              <w:rPr>
                <w:rFonts w:eastAsia="Calibri"/>
                <w:sz w:val="20"/>
                <w:szCs w:val="20"/>
                <w:lang w:eastAsia="fr-CA"/>
              </w:rPr>
              <w:t xml:space="preserve">Take stock of coordination and partnership  mechanisms at GGW country level, </w:t>
            </w:r>
            <w:proofErr w:type="spellStart"/>
            <w:r w:rsidRPr="00EF3916">
              <w:rPr>
                <w:rFonts w:eastAsia="Calibri"/>
                <w:sz w:val="20"/>
                <w:szCs w:val="20"/>
                <w:lang w:eastAsia="fr-CA"/>
              </w:rPr>
              <w:t>analyze</w:t>
            </w:r>
            <w:proofErr w:type="spellEnd"/>
            <w:r w:rsidRPr="00EF3916">
              <w:rPr>
                <w:rFonts w:eastAsia="Calibri"/>
                <w:sz w:val="20"/>
                <w:szCs w:val="20"/>
                <w:lang w:eastAsia="fr-CA"/>
              </w:rPr>
              <w:t xml:space="preserve"> success and setback factors, draw useful lessons from the functioning of the national Steering Committee, identify stakeholders in the new GGWI context, perform stakeholder analysis and partnership opportunities, formulate a roadmap for strengthening and revitalization of the mechanism at national level</w:t>
            </w:r>
            <w:r w:rsidR="00DC4109" w:rsidRPr="00EF3916">
              <w:rPr>
                <w:rFonts w:eastAsia="Calibri"/>
                <w:sz w:val="20"/>
                <w:szCs w:val="20"/>
                <w:lang w:eastAsia="fr-CA"/>
              </w:rPr>
              <w:t>, capacity need assessments</w:t>
            </w:r>
            <w:r w:rsidR="008C5A85" w:rsidRPr="00EF3916">
              <w:rPr>
                <w:rFonts w:eastAsia="Calibri"/>
                <w:sz w:val="20"/>
                <w:szCs w:val="20"/>
                <w:lang w:eastAsia="fr-CA"/>
              </w:rPr>
              <w:t>; national resources mobilisation, etc.</w:t>
            </w:r>
          </w:p>
        </w:tc>
      </w:tr>
      <w:tr w:rsidR="00B918F7" w:rsidRPr="00EF3916" w14:paraId="46045AD4" w14:textId="77777777" w:rsidTr="00DC4109">
        <w:trPr>
          <w:trHeight w:val="250"/>
        </w:trPr>
        <w:tc>
          <w:tcPr>
            <w:tcW w:w="10753" w:type="dxa"/>
            <w:gridSpan w:val="4"/>
            <w:shd w:val="pct15" w:color="auto" w:fill="auto"/>
          </w:tcPr>
          <w:p w14:paraId="5179BAE9" w14:textId="77777777" w:rsidR="00B918F7" w:rsidRPr="00644389" w:rsidRDefault="00B918F7" w:rsidP="00B918F7">
            <w:pPr>
              <w:pStyle w:val="Default"/>
              <w:spacing w:before="120" w:after="120" w:line="276" w:lineRule="auto"/>
              <w:rPr>
                <w:color w:val="auto"/>
                <w:sz w:val="20"/>
                <w:szCs w:val="20"/>
              </w:rPr>
            </w:pPr>
            <w:r w:rsidRPr="00644389">
              <w:rPr>
                <w:sz w:val="20"/>
                <w:szCs w:val="20"/>
              </w:rPr>
              <w:t>International</w:t>
            </w:r>
          </w:p>
        </w:tc>
      </w:tr>
      <w:tr w:rsidR="00B918F7" w:rsidRPr="00EF3916" w14:paraId="50546544" w14:textId="77777777" w:rsidTr="00DC4109">
        <w:trPr>
          <w:trHeight w:val="166"/>
        </w:trPr>
        <w:tc>
          <w:tcPr>
            <w:tcW w:w="3115" w:type="dxa"/>
            <w:shd w:val="clear" w:color="auto" w:fill="auto"/>
          </w:tcPr>
          <w:p w14:paraId="301D5D38" w14:textId="38842A6C" w:rsidR="00B918F7" w:rsidRPr="00EF3916" w:rsidRDefault="00DC4109" w:rsidP="00B918F7">
            <w:pPr>
              <w:pStyle w:val="Default"/>
              <w:spacing w:before="120" w:after="120" w:line="276" w:lineRule="auto"/>
              <w:rPr>
                <w:color w:val="auto"/>
                <w:sz w:val="20"/>
                <w:szCs w:val="20"/>
              </w:rPr>
            </w:pPr>
            <w:r w:rsidRPr="00644389">
              <w:rPr>
                <w:color w:val="auto"/>
                <w:sz w:val="20"/>
                <w:szCs w:val="20"/>
              </w:rPr>
              <w:t xml:space="preserve">4 </w:t>
            </w:r>
            <w:r w:rsidR="00B918F7" w:rsidRPr="00644389">
              <w:rPr>
                <w:color w:val="auto"/>
                <w:sz w:val="20"/>
                <w:szCs w:val="20"/>
              </w:rPr>
              <w:t>Regional consultant</w:t>
            </w:r>
            <w:r w:rsidRPr="00644389">
              <w:rPr>
                <w:color w:val="auto"/>
                <w:sz w:val="20"/>
                <w:szCs w:val="20"/>
              </w:rPr>
              <w:t xml:space="preserve">s (Institutional analysis; Capacity </w:t>
            </w:r>
            <w:r w:rsidRPr="00644389">
              <w:rPr>
                <w:color w:val="auto"/>
                <w:sz w:val="20"/>
                <w:szCs w:val="20"/>
              </w:rPr>
              <w:lastRenderedPageBreak/>
              <w:t>need As</w:t>
            </w:r>
            <w:r w:rsidRPr="00EF3916">
              <w:rPr>
                <w:color w:val="auto"/>
                <w:sz w:val="20"/>
                <w:szCs w:val="20"/>
              </w:rPr>
              <w:t>sessment; Resource Mobilisation, lessons learning and Technical Priority areas) identification</w:t>
            </w:r>
            <w:r w:rsidR="00B918F7" w:rsidRPr="00EF3916">
              <w:rPr>
                <w:color w:val="auto"/>
                <w:sz w:val="20"/>
                <w:szCs w:val="20"/>
              </w:rPr>
              <w:t xml:space="preserve"> </w:t>
            </w:r>
          </w:p>
          <w:p w14:paraId="718DFDE4" w14:textId="77777777" w:rsidR="00B918F7" w:rsidRPr="00EF3916" w:rsidRDefault="00B918F7" w:rsidP="00B918F7">
            <w:pPr>
              <w:pStyle w:val="Default"/>
              <w:spacing w:before="120" w:after="120" w:line="276" w:lineRule="auto"/>
              <w:rPr>
                <w:color w:val="auto"/>
                <w:sz w:val="20"/>
                <w:szCs w:val="20"/>
              </w:rPr>
            </w:pPr>
          </w:p>
          <w:p w14:paraId="063376F8" w14:textId="77777777" w:rsidR="00B918F7" w:rsidRPr="00EF3916" w:rsidRDefault="00B918F7" w:rsidP="00DC4109">
            <w:pPr>
              <w:pStyle w:val="Default"/>
              <w:spacing w:before="120" w:after="120" w:line="276" w:lineRule="auto"/>
              <w:rPr>
                <w:color w:val="auto"/>
                <w:sz w:val="20"/>
                <w:szCs w:val="20"/>
              </w:rPr>
            </w:pPr>
          </w:p>
        </w:tc>
        <w:tc>
          <w:tcPr>
            <w:tcW w:w="1746" w:type="dxa"/>
            <w:shd w:val="clear" w:color="auto" w:fill="auto"/>
          </w:tcPr>
          <w:p w14:paraId="7F67C169" w14:textId="77777777" w:rsidR="00B918F7" w:rsidRPr="00EF3916" w:rsidRDefault="00B918F7" w:rsidP="00B918F7">
            <w:pPr>
              <w:pStyle w:val="Default"/>
              <w:spacing w:before="120" w:after="120" w:line="276" w:lineRule="auto"/>
              <w:rPr>
                <w:color w:val="auto"/>
                <w:sz w:val="20"/>
                <w:szCs w:val="20"/>
              </w:rPr>
            </w:pPr>
            <w:r w:rsidRPr="00EF3916">
              <w:rPr>
                <w:color w:val="auto"/>
                <w:sz w:val="20"/>
                <w:szCs w:val="20"/>
              </w:rPr>
              <w:lastRenderedPageBreak/>
              <w:t>2500</w:t>
            </w:r>
          </w:p>
        </w:tc>
        <w:tc>
          <w:tcPr>
            <w:tcW w:w="1365" w:type="dxa"/>
            <w:shd w:val="clear" w:color="auto" w:fill="auto"/>
          </w:tcPr>
          <w:p w14:paraId="4A73D7A0" w14:textId="5F781321" w:rsidR="00B918F7" w:rsidRPr="00EF3916" w:rsidRDefault="00DC4109" w:rsidP="00B918F7">
            <w:pPr>
              <w:pStyle w:val="Default"/>
              <w:spacing w:before="120" w:after="120" w:line="276" w:lineRule="auto"/>
              <w:rPr>
                <w:color w:val="auto"/>
                <w:sz w:val="20"/>
                <w:szCs w:val="20"/>
              </w:rPr>
            </w:pPr>
            <w:r w:rsidRPr="00EF3916">
              <w:rPr>
                <w:color w:val="auto"/>
                <w:sz w:val="20"/>
                <w:szCs w:val="20"/>
              </w:rPr>
              <w:t>24</w:t>
            </w:r>
          </w:p>
        </w:tc>
        <w:tc>
          <w:tcPr>
            <w:tcW w:w="4527" w:type="dxa"/>
            <w:shd w:val="clear" w:color="auto" w:fill="auto"/>
          </w:tcPr>
          <w:p w14:paraId="2353F512" w14:textId="77777777" w:rsidR="00DC4109" w:rsidRPr="00EF3916" w:rsidRDefault="00B918F7" w:rsidP="00B918F7">
            <w:pPr>
              <w:pStyle w:val="Default"/>
              <w:spacing w:before="120" w:after="120" w:line="276" w:lineRule="auto"/>
              <w:rPr>
                <w:rFonts w:eastAsia="Calibri"/>
                <w:sz w:val="20"/>
                <w:szCs w:val="20"/>
                <w:lang w:eastAsia="fr-CA"/>
              </w:rPr>
            </w:pPr>
            <w:r w:rsidRPr="00EF3916">
              <w:rPr>
                <w:rFonts w:eastAsia="Calibri"/>
                <w:sz w:val="20"/>
                <w:szCs w:val="20"/>
                <w:lang w:eastAsia="fr-CA"/>
              </w:rPr>
              <w:t xml:space="preserve">Synthesize assessments made at national level to inform the regional review, undertake assessment of </w:t>
            </w:r>
            <w:r w:rsidRPr="00EF3916">
              <w:rPr>
                <w:rFonts w:eastAsia="Calibri"/>
                <w:sz w:val="20"/>
                <w:szCs w:val="20"/>
                <w:lang w:eastAsia="fr-CA"/>
              </w:rPr>
              <w:lastRenderedPageBreak/>
              <w:t xml:space="preserve">the regional coordination mechanism particularly the regional steering committee of the GGZI,  </w:t>
            </w:r>
          </w:p>
          <w:p w14:paraId="45E44F9A" w14:textId="4207F767" w:rsidR="00DC4109" w:rsidRPr="00EF3916" w:rsidRDefault="00DC4109" w:rsidP="00B918F7">
            <w:pPr>
              <w:pStyle w:val="Default"/>
              <w:spacing w:before="120" w:after="120" w:line="276" w:lineRule="auto"/>
              <w:rPr>
                <w:rFonts w:eastAsia="Calibri"/>
                <w:sz w:val="20"/>
                <w:szCs w:val="20"/>
                <w:lang w:eastAsia="fr-CA"/>
              </w:rPr>
            </w:pPr>
            <w:proofErr w:type="spellStart"/>
            <w:r w:rsidRPr="00EF3916">
              <w:rPr>
                <w:rFonts w:eastAsia="Calibri"/>
                <w:sz w:val="20"/>
                <w:szCs w:val="20"/>
                <w:lang w:eastAsia="fr-CA"/>
              </w:rPr>
              <w:t>A</w:t>
            </w:r>
            <w:r w:rsidR="00B918F7" w:rsidRPr="00EF3916">
              <w:rPr>
                <w:rFonts w:eastAsia="Calibri"/>
                <w:sz w:val="20"/>
                <w:szCs w:val="20"/>
                <w:lang w:eastAsia="fr-CA"/>
              </w:rPr>
              <w:t>nalyze</w:t>
            </w:r>
            <w:proofErr w:type="spellEnd"/>
            <w:r w:rsidR="00B918F7" w:rsidRPr="00EF3916">
              <w:rPr>
                <w:rFonts w:eastAsia="Calibri"/>
                <w:sz w:val="20"/>
                <w:szCs w:val="20"/>
                <w:lang w:eastAsia="fr-CA"/>
              </w:rPr>
              <w:t xml:space="preserve"> success and setback factors, draw useful lessons, identify stakeholders in the new GGWI context, perform stakeholder analysis and partnership opportunities, learn from coordination experiences in other parts of the world that may be useful, formulate a roadmap for strengthening and revitalization</w:t>
            </w:r>
            <w:r w:rsidRPr="00EF3916">
              <w:rPr>
                <w:rFonts w:eastAsia="Calibri"/>
                <w:sz w:val="20"/>
                <w:szCs w:val="20"/>
                <w:lang w:eastAsia="fr-CA"/>
              </w:rPr>
              <w:t xml:space="preserve"> </w:t>
            </w:r>
          </w:p>
          <w:p w14:paraId="1F023D12" w14:textId="77777777" w:rsidR="00DC4109" w:rsidRPr="00EF3916" w:rsidRDefault="00DC4109" w:rsidP="00B918F7">
            <w:pPr>
              <w:pStyle w:val="Default"/>
              <w:spacing w:before="120" w:after="120" w:line="276" w:lineRule="auto"/>
              <w:rPr>
                <w:rFonts w:eastAsia="Calibri"/>
                <w:sz w:val="20"/>
                <w:szCs w:val="20"/>
                <w:lang w:eastAsia="fr-CA"/>
              </w:rPr>
            </w:pPr>
            <w:proofErr w:type="spellStart"/>
            <w:r w:rsidRPr="00EF3916">
              <w:rPr>
                <w:rFonts w:eastAsia="Calibri"/>
                <w:sz w:val="20"/>
                <w:szCs w:val="20"/>
                <w:lang w:eastAsia="fr-CA"/>
              </w:rPr>
              <w:t>Analyze</w:t>
            </w:r>
            <w:proofErr w:type="spellEnd"/>
            <w:r w:rsidRPr="00EF3916">
              <w:rPr>
                <w:rFonts w:eastAsia="Calibri"/>
                <w:sz w:val="20"/>
                <w:szCs w:val="20"/>
                <w:lang w:eastAsia="fr-CA"/>
              </w:rPr>
              <w:t xml:space="preserve"> existing capacities at regional level and assess the demand-side capacity-building needs to strengthen the regional coordination and partnership mechanism</w:t>
            </w:r>
          </w:p>
          <w:p w14:paraId="5923DFFA" w14:textId="0533604E" w:rsidR="00B918F7" w:rsidRPr="00EF3916" w:rsidRDefault="00DC4109" w:rsidP="00B918F7">
            <w:pPr>
              <w:pStyle w:val="Default"/>
              <w:spacing w:before="120" w:after="120" w:line="276" w:lineRule="auto"/>
              <w:rPr>
                <w:color w:val="auto"/>
                <w:sz w:val="20"/>
                <w:szCs w:val="20"/>
              </w:rPr>
            </w:pPr>
            <w:r w:rsidRPr="00EF3916">
              <w:rPr>
                <w:rFonts w:eastAsia="Calibri"/>
                <w:sz w:val="20"/>
                <w:szCs w:val="20"/>
                <w:lang w:eastAsia="fr-CA"/>
              </w:rPr>
              <w:t xml:space="preserve"> Prepare the resource mobilization strategy in line with the proposed institutional framework to strengthen coordination and partnership mechanism at national and regional levels</w:t>
            </w:r>
          </w:p>
        </w:tc>
      </w:tr>
      <w:tr w:rsidR="00B918F7" w:rsidRPr="00EF3916" w14:paraId="3785BDEA" w14:textId="77777777" w:rsidTr="00DC4109">
        <w:trPr>
          <w:trHeight w:val="380"/>
        </w:trPr>
        <w:tc>
          <w:tcPr>
            <w:tcW w:w="3115" w:type="dxa"/>
            <w:shd w:val="clear" w:color="auto" w:fill="auto"/>
          </w:tcPr>
          <w:p w14:paraId="42ACBC01" w14:textId="77777777" w:rsidR="00B918F7" w:rsidRPr="00644389" w:rsidRDefault="00B918F7" w:rsidP="00B918F7">
            <w:pPr>
              <w:pStyle w:val="Default"/>
              <w:spacing w:before="120" w:after="120" w:line="276" w:lineRule="auto"/>
              <w:rPr>
                <w:b/>
                <w:sz w:val="20"/>
                <w:szCs w:val="20"/>
              </w:rPr>
            </w:pPr>
            <w:r w:rsidRPr="00644389">
              <w:rPr>
                <w:b/>
                <w:sz w:val="20"/>
                <w:szCs w:val="20"/>
              </w:rPr>
              <w:lastRenderedPageBreak/>
              <w:t xml:space="preserve">Justification for travel, if any: </w:t>
            </w:r>
          </w:p>
          <w:p w14:paraId="77B537E5" w14:textId="77777777" w:rsidR="00B918F7" w:rsidRPr="00B960A8" w:rsidRDefault="00B918F7" w:rsidP="00B918F7">
            <w:pPr>
              <w:pStyle w:val="Default"/>
              <w:spacing w:before="120" w:after="120" w:line="276" w:lineRule="auto"/>
              <w:rPr>
                <w:sz w:val="20"/>
                <w:szCs w:val="20"/>
              </w:rPr>
            </w:pPr>
            <w:r w:rsidRPr="00B960A8">
              <w:rPr>
                <w:sz w:val="20"/>
                <w:szCs w:val="20"/>
              </w:rPr>
              <w:t>Travel in countries for the regional consultants</w:t>
            </w:r>
          </w:p>
        </w:tc>
        <w:tc>
          <w:tcPr>
            <w:tcW w:w="1746" w:type="dxa"/>
          </w:tcPr>
          <w:p w14:paraId="7E2E3B9B" w14:textId="77777777" w:rsidR="00B918F7" w:rsidRPr="00644389" w:rsidRDefault="00B918F7" w:rsidP="00B918F7">
            <w:pPr>
              <w:pStyle w:val="Default"/>
              <w:spacing w:before="120" w:after="120"/>
              <w:rPr>
                <w:color w:val="auto"/>
                <w:sz w:val="20"/>
                <w:szCs w:val="20"/>
              </w:rPr>
            </w:pPr>
          </w:p>
        </w:tc>
        <w:tc>
          <w:tcPr>
            <w:tcW w:w="1365" w:type="dxa"/>
            <w:shd w:val="clear" w:color="auto" w:fill="auto"/>
          </w:tcPr>
          <w:p w14:paraId="4EB1AD68" w14:textId="77777777" w:rsidR="00B918F7" w:rsidRPr="00EF3916" w:rsidRDefault="00B918F7" w:rsidP="00B918F7">
            <w:pPr>
              <w:pStyle w:val="Default"/>
              <w:spacing w:before="120" w:after="120"/>
              <w:rPr>
                <w:color w:val="auto"/>
                <w:sz w:val="20"/>
                <w:szCs w:val="20"/>
              </w:rPr>
            </w:pPr>
          </w:p>
        </w:tc>
        <w:tc>
          <w:tcPr>
            <w:tcW w:w="4527" w:type="dxa"/>
            <w:shd w:val="clear" w:color="auto" w:fill="auto"/>
          </w:tcPr>
          <w:p w14:paraId="1156519D" w14:textId="77777777" w:rsidR="00B918F7" w:rsidRPr="00EF3916" w:rsidRDefault="00B918F7" w:rsidP="00B918F7">
            <w:pPr>
              <w:pStyle w:val="Default"/>
              <w:spacing w:before="120" w:after="120" w:line="276" w:lineRule="auto"/>
              <w:rPr>
                <w:color w:val="auto"/>
                <w:sz w:val="20"/>
                <w:szCs w:val="20"/>
              </w:rPr>
            </w:pPr>
          </w:p>
        </w:tc>
      </w:tr>
    </w:tbl>
    <w:p w14:paraId="7FCA41E3" w14:textId="77777777" w:rsidR="00AC011B" w:rsidRPr="00EF3916" w:rsidRDefault="00AC011B" w:rsidP="00B918F7">
      <w:pPr>
        <w:rPr>
          <w:rFonts w:ascii="Times New Roman" w:hAnsi="Times New Roman"/>
        </w:rPr>
        <w:sectPr w:rsidR="00AC011B" w:rsidRPr="00EF3916" w:rsidSect="00AC011B">
          <w:pgSz w:w="12240" w:h="15840"/>
          <w:pgMar w:top="1440" w:right="1440" w:bottom="1440" w:left="1440" w:header="720" w:footer="720" w:gutter="0"/>
          <w:cols w:space="720"/>
          <w:docGrid w:linePitch="360"/>
        </w:sectPr>
      </w:pPr>
    </w:p>
    <w:p w14:paraId="147D7EE3" w14:textId="77777777" w:rsidR="00B918F7" w:rsidRPr="00EF3916" w:rsidRDefault="00B918F7" w:rsidP="00AC011B">
      <w:pPr>
        <w:ind w:left="-720" w:right="-576"/>
        <w:jc w:val="both"/>
        <w:rPr>
          <w:rFonts w:ascii="Times New Roman" w:eastAsia="Times New Roman" w:hAnsi="Times New Roman"/>
          <w:bCs/>
        </w:rPr>
      </w:pPr>
      <w:r w:rsidRPr="00EF3916">
        <w:rPr>
          <w:rFonts w:ascii="Times New Roman" w:eastAsia="Times New Roman" w:hAnsi="Times New Roman"/>
          <w:b/>
        </w:rPr>
        <w:lastRenderedPageBreak/>
        <w:t xml:space="preserve">Annex F: Detailed GEF budget – Attached as separate file </w:t>
      </w:r>
    </w:p>
    <w:p w14:paraId="2D7984D6" w14:textId="77777777" w:rsidR="00B918F7" w:rsidRPr="00EF3916" w:rsidRDefault="00B918F7" w:rsidP="00AC011B">
      <w:pPr>
        <w:ind w:left="-720" w:right="-576"/>
        <w:jc w:val="both"/>
        <w:rPr>
          <w:rFonts w:ascii="Times New Roman" w:eastAsia="Times New Roman" w:hAnsi="Times New Roman"/>
        </w:rPr>
      </w:pPr>
    </w:p>
    <w:p w14:paraId="29E9CC54" w14:textId="77777777" w:rsidR="00B918F7" w:rsidRPr="00EF3916" w:rsidRDefault="00B918F7" w:rsidP="00AC011B">
      <w:pPr>
        <w:ind w:left="-720" w:right="-576"/>
        <w:jc w:val="both"/>
        <w:rPr>
          <w:rFonts w:ascii="Times New Roman" w:eastAsia="Times New Roman" w:hAnsi="Times New Roman"/>
        </w:rPr>
      </w:pPr>
      <w:r w:rsidRPr="00EF3916">
        <w:rPr>
          <w:rFonts w:ascii="Times New Roman" w:eastAsia="Times New Roman" w:hAnsi="Times New Roman"/>
          <w:b/>
        </w:rPr>
        <w:t>Annex G: M&amp;E Plan and budget</w:t>
      </w:r>
      <w:r w:rsidRPr="00EF3916">
        <w:rPr>
          <w:rFonts w:ascii="Times New Roman" w:eastAsia="Times New Roman" w:hAnsi="Times New Roman"/>
        </w:rPr>
        <w:t xml:space="preserve"> – See Section C of the CEO Endorsement above</w:t>
      </w:r>
    </w:p>
    <w:p w14:paraId="09506A0B" w14:textId="77777777" w:rsidR="00B918F7" w:rsidRPr="00EF3916" w:rsidRDefault="00B918F7" w:rsidP="00AC011B">
      <w:pPr>
        <w:ind w:left="-720" w:right="-576"/>
        <w:rPr>
          <w:rFonts w:ascii="Times New Roman" w:eastAsia="Times New Roman" w:hAnsi="Times New Roman"/>
        </w:rPr>
      </w:pPr>
    </w:p>
    <w:p w14:paraId="6D00CBF6" w14:textId="33D7F147" w:rsidR="00B918F7" w:rsidRPr="00EF3916" w:rsidRDefault="00B918F7" w:rsidP="00AC011B">
      <w:pPr>
        <w:pStyle w:val="Heading1"/>
        <w:tabs>
          <w:tab w:val="num" w:pos="0"/>
        </w:tabs>
        <w:suppressAutoHyphens/>
        <w:ind w:left="-288" w:right="-576" w:hanging="432"/>
        <w:jc w:val="both"/>
        <w:rPr>
          <w:sz w:val="22"/>
          <w:szCs w:val="22"/>
          <w:u w:val="none"/>
          <w:lang w:val="en-GB"/>
        </w:rPr>
      </w:pPr>
      <w:r w:rsidRPr="00EF3916">
        <w:rPr>
          <w:sz w:val="22"/>
          <w:szCs w:val="22"/>
          <w:u w:val="none"/>
          <w:lang w:val="en-GB"/>
        </w:rPr>
        <w:t>Annex H: Project implementation arrangements</w:t>
      </w:r>
      <w:r w:rsidR="00017788" w:rsidRPr="00EF3916">
        <w:rPr>
          <w:sz w:val="22"/>
          <w:szCs w:val="22"/>
          <w:u w:val="none"/>
          <w:lang w:val="en-GB"/>
        </w:rPr>
        <w:t xml:space="preserve"> – See above in Institutional Arrangement Section</w:t>
      </w:r>
    </w:p>
    <w:p w14:paraId="7E5010EC" w14:textId="77777777" w:rsidR="00AC011B" w:rsidRPr="00EF3916" w:rsidRDefault="00AC011B" w:rsidP="00AC011B">
      <w:pPr>
        <w:rPr>
          <w:rFonts w:ascii="Times New Roman" w:hAnsi="Times New Roman"/>
          <w:lang w:val="en-GB" w:eastAsia="x-none"/>
        </w:rPr>
      </w:pPr>
    </w:p>
    <w:p w14:paraId="36275C3A" w14:textId="77777777" w:rsidR="00B918F7" w:rsidRPr="00EF3916" w:rsidRDefault="00B918F7" w:rsidP="00AC011B">
      <w:pPr>
        <w:ind w:left="-720" w:right="-576"/>
        <w:jc w:val="both"/>
        <w:rPr>
          <w:rFonts w:ascii="Times New Roman" w:eastAsia="Times New Roman" w:hAnsi="Times New Roman"/>
        </w:rPr>
      </w:pPr>
      <w:r w:rsidRPr="00EF3916">
        <w:rPr>
          <w:rFonts w:ascii="Times New Roman" w:eastAsia="Times New Roman" w:hAnsi="Times New Roman"/>
          <w:b/>
        </w:rPr>
        <w:t>Annex J: Tracking Tools</w:t>
      </w:r>
      <w:r w:rsidRPr="00EF3916">
        <w:rPr>
          <w:rFonts w:ascii="Times New Roman" w:eastAsia="Times New Roman" w:hAnsi="Times New Roman"/>
        </w:rPr>
        <w:t xml:space="preserve"> – N/A as per the new GEF 7 guidelines</w:t>
      </w:r>
    </w:p>
    <w:p w14:paraId="1F09FEDB" w14:textId="77777777" w:rsidR="00B918F7" w:rsidRPr="00EF3916" w:rsidRDefault="00B918F7" w:rsidP="00AC011B">
      <w:pPr>
        <w:ind w:left="-720" w:right="-576"/>
        <w:jc w:val="both"/>
        <w:rPr>
          <w:rFonts w:ascii="Times New Roman" w:eastAsia="Times New Roman" w:hAnsi="Times New Roman"/>
        </w:rPr>
      </w:pPr>
    </w:p>
    <w:p w14:paraId="5D82CC9B" w14:textId="12DEFC18" w:rsidR="00B918F7" w:rsidRPr="00EF3916" w:rsidRDefault="00B918F7" w:rsidP="00AC011B">
      <w:pPr>
        <w:ind w:left="-720" w:right="-576"/>
        <w:jc w:val="both"/>
        <w:rPr>
          <w:rFonts w:ascii="Times New Roman" w:eastAsia="Times New Roman" w:hAnsi="Times New Roman"/>
        </w:rPr>
      </w:pPr>
      <w:r w:rsidRPr="00EF3916">
        <w:rPr>
          <w:rFonts w:ascii="Times New Roman" w:eastAsia="Times New Roman" w:hAnsi="Times New Roman"/>
          <w:b/>
          <w:bCs/>
        </w:rPr>
        <w:t xml:space="preserve">Annex K – Endorsement Letters </w:t>
      </w:r>
      <w:r w:rsidR="00017788" w:rsidRPr="00EF3916">
        <w:rPr>
          <w:rFonts w:ascii="Times New Roman" w:eastAsia="Times New Roman" w:hAnsi="Times New Roman"/>
        </w:rPr>
        <w:t>–</w:t>
      </w:r>
      <w:r w:rsidRPr="00EF3916">
        <w:rPr>
          <w:rFonts w:ascii="Times New Roman" w:eastAsia="Times New Roman" w:hAnsi="Times New Roman"/>
        </w:rPr>
        <w:t xml:space="preserve"> </w:t>
      </w:r>
      <w:r w:rsidR="00017788" w:rsidRPr="00EF3916">
        <w:rPr>
          <w:rFonts w:ascii="Times New Roman" w:eastAsia="Times New Roman" w:hAnsi="Times New Roman"/>
        </w:rPr>
        <w:t>n/a – Regional Set Aside Project</w:t>
      </w:r>
    </w:p>
    <w:p w14:paraId="7DF04739" w14:textId="77777777" w:rsidR="00B918F7" w:rsidRPr="00EF3916" w:rsidRDefault="00B918F7" w:rsidP="00AC011B">
      <w:pPr>
        <w:ind w:left="-720" w:right="-576"/>
        <w:jc w:val="both"/>
        <w:rPr>
          <w:rFonts w:ascii="Times New Roman" w:eastAsia="Times New Roman" w:hAnsi="Times New Roman"/>
        </w:rPr>
      </w:pPr>
    </w:p>
    <w:p w14:paraId="05E94BA6" w14:textId="471A76FE" w:rsidR="00B918F7" w:rsidRPr="00EF3916" w:rsidRDefault="00B918F7" w:rsidP="00AC011B">
      <w:pPr>
        <w:ind w:left="-720" w:right="-576"/>
        <w:jc w:val="both"/>
        <w:rPr>
          <w:rFonts w:ascii="Times New Roman" w:eastAsia="Times New Roman" w:hAnsi="Times New Roman"/>
        </w:rPr>
      </w:pPr>
      <w:r w:rsidRPr="00EF3916">
        <w:rPr>
          <w:rFonts w:ascii="Times New Roman" w:eastAsia="Times New Roman" w:hAnsi="Times New Roman"/>
          <w:b/>
        </w:rPr>
        <w:t>Annex L: Cofinancing Letters</w:t>
      </w:r>
    </w:p>
    <w:p w14:paraId="6207CF2F" w14:textId="77777777" w:rsidR="00B918F7" w:rsidRPr="00EF3916" w:rsidRDefault="00B918F7" w:rsidP="00AC011B">
      <w:pPr>
        <w:ind w:left="-720" w:right="-576"/>
        <w:jc w:val="both"/>
        <w:rPr>
          <w:rFonts w:ascii="Times New Roman" w:eastAsia="Times New Roman" w:hAnsi="Times New Roman"/>
        </w:rPr>
      </w:pPr>
    </w:p>
    <w:p w14:paraId="60A41A89" w14:textId="0C34ACE7" w:rsidR="00B918F7" w:rsidRPr="00EF3916" w:rsidRDefault="00B918F7" w:rsidP="00AC011B">
      <w:pPr>
        <w:ind w:left="-720" w:right="-576"/>
        <w:jc w:val="both"/>
        <w:rPr>
          <w:rFonts w:ascii="Times New Roman" w:eastAsia="Times New Roman" w:hAnsi="Times New Roman"/>
          <w:b/>
        </w:rPr>
      </w:pPr>
      <w:r w:rsidRPr="00EF3916">
        <w:rPr>
          <w:rFonts w:ascii="Times New Roman" w:eastAsia="Times New Roman" w:hAnsi="Times New Roman"/>
          <w:b/>
        </w:rPr>
        <w:t>Annex M: Environment and Social Safeguards</w:t>
      </w:r>
      <w:r w:rsidR="00114C1A" w:rsidRPr="00EF3916">
        <w:rPr>
          <w:rFonts w:ascii="Times New Roman" w:eastAsia="Times New Roman" w:hAnsi="Times New Roman"/>
          <w:b/>
        </w:rPr>
        <w:t xml:space="preserve"> </w:t>
      </w:r>
    </w:p>
    <w:p w14:paraId="6B0B2608" w14:textId="3705F070" w:rsidR="00950CCA" w:rsidRPr="00EF3916" w:rsidRDefault="00950CCA" w:rsidP="00AC011B">
      <w:pPr>
        <w:ind w:left="-720" w:right="-576"/>
        <w:rPr>
          <w:rFonts w:ascii="Times New Roman" w:eastAsia="Times New Roman" w:hAnsi="Times New Roman"/>
          <w:sz w:val="24"/>
          <w:szCs w:val="24"/>
        </w:rPr>
      </w:pPr>
    </w:p>
    <w:p w14:paraId="2285EECB" w14:textId="77777777" w:rsidR="0007301C" w:rsidRPr="00EF3916" w:rsidRDefault="0007301C" w:rsidP="00AC011B">
      <w:pPr>
        <w:ind w:left="-720" w:right="-576"/>
        <w:rPr>
          <w:rFonts w:ascii="Times New Roman" w:eastAsia="Times New Roman" w:hAnsi="Times New Roman"/>
          <w:b/>
          <w:bCs/>
          <w:sz w:val="24"/>
          <w:szCs w:val="24"/>
        </w:rPr>
      </w:pPr>
      <w:r w:rsidRPr="00EF3916">
        <w:rPr>
          <w:rFonts w:ascii="Times New Roman" w:eastAsia="Times New Roman" w:hAnsi="Times New Roman"/>
          <w:b/>
          <w:bCs/>
          <w:sz w:val="24"/>
          <w:szCs w:val="24"/>
        </w:rPr>
        <w:t>Annex O: National Projects Baseline</w:t>
      </w:r>
    </w:p>
    <w:p w14:paraId="6EB8D78F" w14:textId="77777777" w:rsidR="0007301C" w:rsidRPr="00EF3916" w:rsidRDefault="0007301C" w:rsidP="00AC011B">
      <w:pPr>
        <w:ind w:left="-720" w:right="-576"/>
        <w:rPr>
          <w:rFonts w:ascii="Times New Roman" w:eastAsia="Times New Roman" w:hAnsi="Times New Roman"/>
          <w:b/>
          <w:bCs/>
          <w:sz w:val="24"/>
          <w:szCs w:val="24"/>
        </w:rPr>
      </w:pPr>
    </w:p>
    <w:p w14:paraId="79E5C82F" w14:textId="40EEAE40" w:rsidR="00614F79" w:rsidRPr="00EF3916" w:rsidRDefault="0007301C" w:rsidP="00AC011B">
      <w:pPr>
        <w:ind w:left="-720" w:right="-576"/>
        <w:rPr>
          <w:rFonts w:ascii="Times New Roman" w:eastAsia="Times New Roman" w:hAnsi="Times New Roman"/>
          <w:b/>
          <w:bCs/>
          <w:sz w:val="24"/>
          <w:szCs w:val="24"/>
        </w:rPr>
      </w:pPr>
      <w:r w:rsidRPr="00EF3916">
        <w:rPr>
          <w:rFonts w:ascii="Times New Roman" w:eastAsia="Times New Roman" w:hAnsi="Times New Roman"/>
          <w:b/>
          <w:bCs/>
          <w:sz w:val="24"/>
          <w:szCs w:val="24"/>
        </w:rPr>
        <w:t>Annex P: Innovative Initiatives with Good Scaling-up Potential in the GGW Area</w:t>
      </w:r>
    </w:p>
    <w:p w14:paraId="18826DC8" w14:textId="77777777" w:rsidR="00AC011B" w:rsidRPr="00EF3916" w:rsidRDefault="00AC011B" w:rsidP="00AC011B">
      <w:pPr>
        <w:ind w:left="-720" w:right="-576"/>
        <w:rPr>
          <w:rFonts w:ascii="Times New Roman" w:eastAsia="Times New Roman" w:hAnsi="Times New Roman"/>
          <w:b/>
          <w:bCs/>
          <w:sz w:val="24"/>
          <w:szCs w:val="24"/>
        </w:rPr>
        <w:sectPr w:rsidR="00AC011B" w:rsidRPr="00EF3916" w:rsidSect="00AC011B">
          <w:pgSz w:w="12240" w:h="15840"/>
          <w:pgMar w:top="1440" w:right="1440" w:bottom="1440" w:left="1440" w:header="720" w:footer="720" w:gutter="0"/>
          <w:cols w:space="720"/>
          <w:docGrid w:linePitch="360"/>
        </w:sectPr>
      </w:pPr>
    </w:p>
    <w:p w14:paraId="68862B5E" w14:textId="333C955E" w:rsidR="00950CCA" w:rsidRPr="00EF3916" w:rsidRDefault="00950CCA" w:rsidP="00AC011B">
      <w:pPr>
        <w:ind w:left="-720" w:right="-576"/>
        <w:rPr>
          <w:rFonts w:ascii="Times New Roman" w:eastAsia="Times New Roman" w:hAnsi="Times New Roman"/>
          <w:b/>
          <w:bCs/>
          <w:sz w:val="24"/>
          <w:szCs w:val="24"/>
        </w:rPr>
      </w:pPr>
      <w:r w:rsidRPr="00EF3916">
        <w:rPr>
          <w:rFonts w:ascii="Times New Roman" w:eastAsia="Times New Roman" w:hAnsi="Times New Roman"/>
          <w:b/>
          <w:bCs/>
          <w:sz w:val="24"/>
          <w:szCs w:val="24"/>
        </w:rPr>
        <w:lastRenderedPageBreak/>
        <w:t>Annex I</w:t>
      </w:r>
      <w:r w:rsidR="00C02034" w:rsidRPr="00EF3916">
        <w:rPr>
          <w:rFonts w:ascii="Times New Roman" w:eastAsia="Times New Roman" w:hAnsi="Times New Roman"/>
          <w:b/>
          <w:bCs/>
          <w:sz w:val="24"/>
          <w:szCs w:val="24"/>
        </w:rPr>
        <w:t>-1</w:t>
      </w:r>
      <w:r w:rsidRPr="00EF3916">
        <w:rPr>
          <w:rFonts w:ascii="Times New Roman" w:eastAsia="Times New Roman" w:hAnsi="Times New Roman"/>
          <w:b/>
          <w:bCs/>
          <w:sz w:val="24"/>
          <w:szCs w:val="24"/>
        </w:rPr>
        <w:t xml:space="preserve">: Key </w:t>
      </w:r>
      <w:proofErr w:type="gramStart"/>
      <w:r w:rsidRPr="00EF3916">
        <w:rPr>
          <w:rFonts w:ascii="Times New Roman" w:eastAsia="Times New Roman" w:hAnsi="Times New Roman"/>
          <w:b/>
          <w:bCs/>
          <w:sz w:val="24"/>
          <w:szCs w:val="24"/>
        </w:rPr>
        <w:t xml:space="preserve">deliverables </w:t>
      </w:r>
      <w:r w:rsidR="00A86A93" w:rsidRPr="00EF3916">
        <w:rPr>
          <w:rFonts w:ascii="Times New Roman" w:eastAsia="Times New Roman" w:hAnsi="Times New Roman"/>
          <w:b/>
          <w:bCs/>
          <w:sz w:val="24"/>
          <w:szCs w:val="24"/>
        </w:rPr>
        <w:t>,</w:t>
      </w:r>
      <w:proofErr w:type="gramEnd"/>
      <w:r w:rsidR="00A86A93" w:rsidRPr="00EF3916">
        <w:rPr>
          <w:rFonts w:ascii="Times New Roman" w:eastAsia="Times New Roman" w:hAnsi="Times New Roman"/>
          <w:b/>
          <w:bCs/>
          <w:sz w:val="24"/>
          <w:szCs w:val="24"/>
        </w:rPr>
        <w:t xml:space="preserve"> </w:t>
      </w:r>
      <w:r w:rsidRPr="00EF3916">
        <w:rPr>
          <w:rFonts w:ascii="Times New Roman" w:eastAsia="Times New Roman" w:hAnsi="Times New Roman"/>
          <w:b/>
          <w:bCs/>
          <w:sz w:val="24"/>
          <w:szCs w:val="24"/>
        </w:rPr>
        <w:t>Benchmark</w:t>
      </w:r>
      <w:r w:rsidR="00A86A93" w:rsidRPr="00EF3916">
        <w:rPr>
          <w:rFonts w:ascii="Times New Roman" w:eastAsia="Times New Roman" w:hAnsi="Times New Roman"/>
          <w:b/>
          <w:bCs/>
          <w:sz w:val="24"/>
          <w:szCs w:val="24"/>
        </w:rPr>
        <w:t xml:space="preserve"> and Time Table.</w:t>
      </w:r>
    </w:p>
    <w:tbl>
      <w:tblPr>
        <w:tblW w:w="575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5"/>
        <w:gridCol w:w="3667"/>
        <w:gridCol w:w="4861"/>
      </w:tblGrid>
      <w:tr w:rsidR="00950CCA" w:rsidRPr="00EF3916" w14:paraId="4FCA9276" w14:textId="77777777" w:rsidTr="00AC011B">
        <w:trPr>
          <w:trHeight w:val="600"/>
        </w:trPr>
        <w:tc>
          <w:tcPr>
            <w:tcW w:w="2503" w:type="dxa"/>
            <w:tcBorders>
              <w:top w:val="single" w:sz="4" w:space="0" w:color="auto"/>
              <w:left w:val="single" w:sz="4" w:space="0" w:color="auto"/>
              <w:bottom w:val="single" w:sz="4" w:space="0" w:color="auto"/>
              <w:right w:val="single" w:sz="4" w:space="0" w:color="auto"/>
            </w:tcBorders>
            <w:hideMark/>
          </w:tcPr>
          <w:p w14:paraId="183E8EF5" w14:textId="77777777" w:rsidR="00950CCA" w:rsidRPr="00EF3916" w:rsidRDefault="00950CCA" w:rsidP="00AC011B">
            <w:pPr>
              <w:jc w:val="both"/>
              <w:rPr>
                <w:rFonts w:ascii="Times New Roman" w:hAnsi="Times New Roman"/>
                <w:b/>
                <w:sz w:val="20"/>
                <w:szCs w:val="20"/>
                <w:lang w:val="en-GB"/>
              </w:rPr>
            </w:pPr>
            <w:r w:rsidRPr="00EF3916">
              <w:rPr>
                <w:rFonts w:ascii="Times New Roman" w:hAnsi="Times New Roman"/>
                <w:b/>
                <w:bCs/>
                <w:sz w:val="20"/>
                <w:szCs w:val="20"/>
                <w:lang w:val="en-GB" w:eastAsia="zh-CN"/>
              </w:rPr>
              <w:t>Project outputs</w:t>
            </w:r>
          </w:p>
        </w:tc>
        <w:tc>
          <w:tcPr>
            <w:tcW w:w="4505" w:type="dxa"/>
            <w:tcBorders>
              <w:top w:val="single" w:sz="4" w:space="0" w:color="auto"/>
              <w:left w:val="single" w:sz="4" w:space="0" w:color="auto"/>
              <w:bottom w:val="single" w:sz="4" w:space="0" w:color="auto"/>
              <w:right w:val="single" w:sz="4" w:space="0" w:color="auto"/>
            </w:tcBorders>
            <w:hideMark/>
          </w:tcPr>
          <w:p w14:paraId="32FF1D41" w14:textId="1180728C" w:rsidR="00950CCA" w:rsidRPr="00EF3916" w:rsidRDefault="008C75AF" w:rsidP="00AC011B">
            <w:pPr>
              <w:jc w:val="both"/>
              <w:rPr>
                <w:rFonts w:ascii="Times New Roman" w:hAnsi="Times New Roman"/>
                <w:b/>
                <w:sz w:val="20"/>
                <w:szCs w:val="20"/>
                <w:lang w:val="fr-FR"/>
              </w:rPr>
            </w:pPr>
            <w:proofErr w:type="spellStart"/>
            <w:r w:rsidRPr="00EF3916">
              <w:rPr>
                <w:rFonts w:ascii="Times New Roman" w:hAnsi="Times New Roman"/>
                <w:b/>
                <w:bCs/>
                <w:sz w:val="20"/>
                <w:szCs w:val="20"/>
                <w:lang w:val="fr-FR" w:eastAsia="zh-CN"/>
              </w:rPr>
              <w:t>Deliv</w:t>
            </w:r>
            <w:r w:rsidR="00B90C5E" w:rsidRPr="00EF3916">
              <w:rPr>
                <w:rFonts w:ascii="Times New Roman" w:hAnsi="Times New Roman"/>
                <w:b/>
                <w:bCs/>
                <w:sz w:val="20"/>
                <w:szCs w:val="20"/>
                <w:lang w:val="fr-FR" w:eastAsia="zh-CN"/>
              </w:rPr>
              <w:t>e</w:t>
            </w:r>
            <w:r w:rsidRPr="00EF3916">
              <w:rPr>
                <w:rFonts w:ascii="Times New Roman" w:hAnsi="Times New Roman"/>
                <w:b/>
                <w:bCs/>
                <w:sz w:val="20"/>
                <w:szCs w:val="20"/>
                <w:lang w:val="fr-FR" w:eastAsia="zh-CN"/>
              </w:rPr>
              <w:t>rables</w:t>
            </w:r>
            <w:proofErr w:type="spellEnd"/>
            <w:r w:rsidRPr="00EF3916">
              <w:rPr>
                <w:rFonts w:ascii="Times New Roman" w:hAnsi="Times New Roman"/>
                <w:b/>
                <w:bCs/>
                <w:sz w:val="20"/>
                <w:szCs w:val="20"/>
                <w:lang w:val="fr-FR" w:eastAsia="zh-CN"/>
              </w:rPr>
              <w:t xml:space="preserve"> </w:t>
            </w:r>
          </w:p>
        </w:tc>
        <w:tc>
          <w:tcPr>
            <w:tcW w:w="6184" w:type="dxa"/>
            <w:tcBorders>
              <w:top w:val="single" w:sz="4" w:space="0" w:color="auto"/>
              <w:left w:val="single" w:sz="4" w:space="0" w:color="auto"/>
              <w:bottom w:val="single" w:sz="4" w:space="0" w:color="auto"/>
              <w:right w:val="single" w:sz="4" w:space="0" w:color="auto"/>
            </w:tcBorders>
            <w:hideMark/>
          </w:tcPr>
          <w:p w14:paraId="00120EB3" w14:textId="77777777" w:rsidR="00950CCA" w:rsidRPr="00EF3916" w:rsidRDefault="00950CCA" w:rsidP="00AC011B">
            <w:pPr>
              <w:jc w:val="both"/>
              <w:rPr>
                <w:rFonts w:ascii="Times New Roman" w:hAnsi="Times New Roman"/>
                <w:b/>
                <w:sz w:val="20"/>
                <w:szCs w:val="20"/>
                <w:lang w:val="fr-FR"/>
              </w:rPr>
            </w:pPr>
            <w:r w:rsidRPr="00EF3916">
              <w:rPr>
                <w:rFonts w:ascii="Times New Roman" w:hAnsi="Times New Roman"/>
                <w:b/>
                <w:bCs/>
                <w:sz w:val="20"/>
                <w:szCs w:val="20"/>
                <w:lang w:val="fr-FR" w:eastAsia="zh-CN"/>
              </w:rPr>
              <w:t xml:space="preserve">Benchmarks </w:t>
            </w:r>
          </w:p>
        </w:tc>
      </w:tr>
      <w:tr w:rsidR="00950CCA" w:rsidRPr="00EF3916" w14:paraId="410A68C7" w14:textId="77777777" w:rsidTr="00AC011B">
        <w:trPr>
          <w:trHeight w:val="1134"/>
        </w:trPr>
        <w:tc>
          <w:tcPr>
            <w:tcW w:w="2503" w:type="dxa"/>
            <w:tcBorders>
              <w:top w:val="single" w:sz="4" w:space="0" w:color="auto"/>
              <w:left w:val="single" w:sz="4" w:space="0" w:color="auto"/>
              <w:bottom w:val="single" w:sz="4" w:space="0" w:color="auto"/>
              <w:right w:val="single" w:sz="4" w:space="0" w:color="auto"/>
            </w:tcBorders>
            <w:hideMark/>
          </w:tcPr>
          <w:p w14:paraId="2961A3DE" w14:textId="634A9557" w:rsidR="00950CCA" w:rsidRPr="00EF3916" w:rsidRDefault="00950CCA" w:rsidP="00AC011B">
            <w:pPr>
              <w:rPr>
                <w:rFonts w:ascii="Times New Roman" w:eastAsia="Times New Roman" w:hAnsi="Times New Roman"/>
                <w:sz w:val="20"/>
                <w:szCs w:val="20"/>
                <w:lang w:val="en-GB" w:eastAsia="fr-FR"/>
              </w:rPr>
            </w:pPr>
            <w:r w:rsidRPr="00644389">
              <w:rPr>
                <w:rFonts w:ascii="Times New Roman" w:eastAsia="Times New Roman" w:hAnsi="Times New Roman"/>
                <w:sz w:val="20"/>
                <w:szCs w:val="20"/>
                <w:lang w:val="en-GB" w:eastAsia="fr-FR"/>
              </w:rPr>
              <w:t xml:space="preserve">Outcome 1.1. </w:t>
            </w:r>
            <w:r w:rsidR="00231639" w:rsidRPr="00644389">
              <w:rPr>
                <w:rFonts w:ascii="Times New Roman" w:eastAsia="Times New Roman" w:hAnsi="Times New Roman"/>
                <w:sz w:val="20"/>
                <w:szCs w:val="20"/>
                <w:lang w:eastAsia="fr-FR"/>
              </w:rPr>
              <w:t xml:space="preserve">- </w:t>
            </w:r>
            <w:r w:rsidR="00231639" w:rsidRPr="00644389">
              <w:rPr>
                <w:rFonts w:ascii="Times New Roman" w:eastAsia="Times New Roman" w:hAnsi="Times New Roman"/>
                <w:sz w:val="20"/>
                <w:szCs w:val="20"/>
                <w:lang w:val="en-GB" w:eastAsia="fr-FR"/>
              </w:rPr>
              <w:t xml:space="preserve">The GGWI </w:t>
            </w:r>
            <w:r w:rsidR="00825C82" w:rsidRPr="00B960A8">
              <w:rPr>
                <w:rFonts w:ascii="Times New Roman" w:eastAsia="Times New Roman" w:hAnsi="Times New Roman"/>
                <w:sz w:val="20"/>
                <w:szCs w:val="20"/>
                <w:highlight w:val="yellow"/>
                <w:lang w:val="en-GB" w:eastAsia="fr-FR"/>
              </w:rPr>
              <w:t>governance and institutional capacity</w:t>
            </w:r>
            <w:r w:rsidR="00825C82" w:rsidRPr="00644389">
              <w:rPr>
                <w:rFonts w:ascii="Times New Roman" w:eastAsia="Times New Roman" w:hAnsi="Times New Roman"/>
                <w:sz w:val="20"/>
                <w:szCs w:val="20"/>
                <w:lang w:val="en-GB" w:eastAsia="fr-FR"/>
              </w:rPr>
              <w:t xml:space="preserve"> </w:t>
            </w:r>
            <w:r w:rsidR="00231639" w:rsidRPr="00EF3916">
              <w:rPr>
                <w:rFonts w:ascii="Times New Roman" w:eastAsia="Times New Roman" w:hAnsi="Times New Roman"/>
                <w:sz w:val="20"/>
                <w:szCs w:val="20"/>
                <w:lang w:eastAsia="fr-FR"/>
              </w:rPr>
              <w:t>roadmap,</w:t>
            </w:r>
            <w:r w:rsidR="00231639" w:rsidRPr="00EF3916">
              <w:rPr>
                <w:rFonts w:ascii="Times New Roman" w:eastAsia="Times New Roman" w:hAnsi="Times New Roman"/>
                <w:sz w:val="20"/>
                <w:szCs w:val="20"/>
                <w:lang w:val="en-GB" w:eastAsia="fr-FR"/>
              </w:rPr>
              <w:t xml:space="preserve"> capacity development plan, and resources mobilization and deployment strategy ad</w:t>
            </w:r>
            <w:r w:rsidR="00B90C5E" w:rsidRPr="00EF3916">
              <w:rPr>
                <w:rFonts w:ascii="Times New Roman" w:eastAsia="Times New Roman" w:hAnsi="Times New Roman"/>
                <w:sz w:val="20"/>
                <w:szCs w:val="20"/>
                <w:lang w:val="en-GB" w:eastAsia="fr-FR"/>
              </w:rPr>
              <w:t>o</w:t>
            </w:r>
            <w:r w:rsidR="00231639" w:rsidRPr="00EF3916">
              <w:rPr>
                <w:rFonts w:ascii="Times New Roman" w:eastAsia="Times New Roman" w:hAnsi="Times New Roman"/>
                <w:sz w:val="20"/>
                <w:szCs w:val="20"/>
                <w:lang w:val="en-GB" w:eastAsia="fr-FR"/>
              </w:rPr>
              <w:t>pted at regional level during GGW High Level Meeting</w:t>
            </w:r>
          </w:p>
          <w:p w14:paraId="21D84B73" w14:textId="77777777" w:rsidR="00950CCA" w:rsidRPr="00EF3916" w:rsidRDefault="00950CCA" w:rsidP="00AC011B">
            <w:pPr>
              <w:rPr>
                <w:rFonts w:ascii="Times New Roman" w:hAnsi="Times New Roman"/>
                <w:sz w:val="20"/>
                <w:szCs w:val="20"/>
                <w:lang w:val="en-GB"/>
              </w:rPr>
            </w:pPr>
          </w:p>
          <w:p w14:paraId="01D33F6A" w14:textId="77777777" w:rsidR="00950CCA" w:rsidRPr="00EF3916" w:rsidRDefault="00950CCA" w:rsidP="00AC011B">
            <w:pPr>
              <w:rPr>
                <w:rFonts w:ascii="Times New Roman" w:hAnsi="Times New Roman"/>
                <w:sz w:val="20"/>
                <w:szCs w:val="20"/>
              </w:rPr>
            </w:pPr>
          </w:p>
        </w:tc>
        <w:tc>
          <w:tcPr>
            <w:tcW w:w="4505" w:type="dxa"/>
            <w:tcBorders>
              <w:top w:val="single" w:sz="4" w:space="0" w:color="auto"/>
              <w:left w:val="single" w:sz="4" w:space="0" w:color="auto"/>
              <w:bottom w:val="single" w:sz="4" w:space="0" w:color="auto"/>
              <w:right w:val="single" w:sz="4" w:space="0" w:color="auto"/>
            </w:tcBorders>
            <w:vAlign w:val="center"/>
          </w:tcPr>
          <w:p w14:paraId="203487AC" w14:textId="02718ABD" w:rsidR="00950CCA" w:rsidRPr="00EF3916" w:rsidRDefault="00950CCA" w:rsidP="00AC011B">
            <w:pPr>
              <w:rPr>
                <w:rFonts w:ascii="Times New Roman" w:hAnsi="Times New Roman"/>
                <w:sz w:val="20"/>
                <w:szCs w:val="20"/>
              </w:rPr>
            </w:pPr>
            <w:r w:rsidRPr="00EF3916">
              <w:rPr>
                <w:rFonts w:ascii="Times New Roman" w:hAnsi="Times New Roman"/>
                <w:sz w:val="20"/>
                <w:szCs w:val="20"/>
              </w:rPr>
              <w:t xml:space="preserve">1 Assessment report on </w:t>
            </w:r>
            <w:r w:rsidR="00825C82" w:rsidRPr="00B960A8">
              <w:rPr>
                <w:rFonts w:ascii="Times New Roman" w:hAnsi="Times New Roman"/>
                <w:sz w:val="20"/>
                <w:szCs w:val="20"/>
                <w:highlight w:val="yellow"/>
              </w:rPr>
              <w:t>governance, institutional framework and</w:t>
            </w:r>
            <w:r w:rsidR="00825C82" w:rsidRPr="00644389">
              <w:rPr>
                <w:rFonts w:ascii="Times New Roman" w:hAnsi="Times New Roman"/>
                <w:sz w:val="20"/>
                <w:szCs w:val="20"/>
              </w:rPr>
              <w:t xml:space="preserve"> </w:t>
            </w:r>
            <w:r w:rsidRPr="00644389">
              <w:rPr>
                <w:rFonts w:ascii="Times New Roman" w:hAnsi="Times New Roman"/>
                <w:sz w:val="20"/>
                <w:szCs w:val="20"/>
              </w:rPr>
              <w:t>Capacity N</w:t>
            </w:r>
            <w:r w:rsidRPr="00EF3916">
              <w:rPr>
                <w:rFonts w:ascii="Times New Roman" w:hAnsi="Times New Roman"/>
                <w:sz w:val="20"/>
                <w:szCs w:val="20"/>
              </w:rPr>
              <w:t>eeds Assessment for the implementation of the GGW at all levels</w:t>
            </w:r>
          </w:p>
          <w:p w14:paraId="1A4593E0" w14:textId="77777777" w:rsidR="00950CCA" w:rsidRPr="00EF3916" w:rsidRDefault="00950CCA" w:rsidP="00AC011B">
            <w:pPr>
              <w:rPr>
                <w:rFonts w:ascii="Times New Roman" w:hAnsi="Times New Roman"/>
                <w:sz w:val="20"/>
                <w:szCs w:val="20"/>
              </w:rPr>
            </w:pPr>
          </w:p>
          <w:p w14:paraId="7A46C04E" w14:textId="4299C96A" w:rsidR="00950CCA" w:rsidRPr="00644389" w:rsidRDefault="00950CCA" w:rsidP="00AC011B">
            <w:pPr>
              <w:rPr>
                <w:rFonts w:ascii="Times New Roman" w:hAnsi="Times New Roman"/>
                <w:sz w:val="20"/>
                <w:szCs w:val="20"/>
              </w:rPr>
            </w:pPr>
            <w:r w:rsidRPr="00EF3916">
              <w:rPr>
                <w:rFonts w:ascii="Times New Roman" w:hAnsi="Times New Roman"/>
                <w:sz w:val="20"/>
                <w:szCs w:val="20"/>
              </w:rPr>
              <w:t>1 Roadmap for a strengthened GGWI</w:t>
            </w:r>
            <w:r w:rsidR="00825C82" w:rsidRPr="00EF3916">
              <w:rPr>
                <w:rFonts w:ascii="Times New Roman" w:hAnsi="Times New Roman"/>
                <w:sz w:val="20"/>
                <w:szCs w:val="20"/>
              </w:rPr>
              <w:t xml:space="preserve"> </w:t>
            </w:r>
            <w:r w:rsidR="00825C82" w:rsidRPr="00B960A8">
              <w:rPr>
                <w:rFonts w:ascii="Times New Roman" w:hAnsi="Times New Roman"/>
                <w:sz w:val="20"/>
                <w:szCs w:val="20"/>
                <w:highlight w:val="yellow"/>
              </w:rPr>
              <w:t>governance and</w:t>
            </w:r>
            <w:r w:rsidRPr="00644389">
              <w:rPr>
                <w:rFonts w:ascii="Times New Roman" w:hAnsi="Times New Roman"/>
                <w:sz w:val="20"/>
                <w:szCs w:val="20"/>
              </w:rPr>
              <w:t xml:space="preserve"> institutional framework </w:t>
            </w:r>
          </w:p>
          <w:p w14:paraId="074C5891" w14:textId="77777777" w:rsidR="00950CCA" w:rsidRPr="00EF3916" w:rsidRDefault="00950CCA" w:rsidP="00AC011B">
            <w:pPr>
              <w:rPr>
                <w:rFonts w:ascii="Times New Roman" w:hAnsi="Times New Roman"/>
                <w:sz w:val="20"/>
                <w:szCs w:val="20"/>
              </w:rPr>
            </w:pPr>
          </w:p>
          <w:p w14:paraId="16EE5944" w14:textId="77777777" w:rsidR="00950CCA" w:rsidRPr="00EF3916" w:rsidRDefault="00950CCA" w:rsidP="00AC011B">
            <w:pPr>
              <w:rPr>
                <w:rFonts w:ascii="Times New Roman" w:hAnsi="Times New Roman"/>
                <w:sz w:val="20"/>
                <w:szCs w:val="20"/>
              </w:rPr>
            </w:pPr>
            <w:r w:rsidRPr="00EF3916">
              <w:rPr>
                <w:rFonts w:ascii="Times New Roman" w:hAnsi="Times New Roman"/>
                <w:sz w:val="20"/>
                <w:szCs w:val="20"/>
              </w:rPr>
              <w:t>At least 1 Regional Capacity building Program</w:t>
            </w:r>
          </w:p>
          <w:p w14:paraId="50E34E15" w14:textId="77777777" w:rsidR="00950CCA" w:rsidRPr="00EF3916" w:rsidRDefault="00950CCA" w:rsidP="00AC011B">
            <w:pPr>
              <w:rPr>
                <w:rFonts w:ascii="Times New Roman" w:hAnsi="Times New Roman"/>
                <w:sz w:val="20"/>
                <w:szCs w:val="20"/>
              </w:rPr>
            </w:pPr>
          </w:p>
          <w:p w14:paraId="03BE8333" w14:textId="77777777" w:rsidR="00950CCA" w:rsidRPr="00EF3916" w:rsidRDefault="00950CCA" w:rsidP="00AC011B">
            <w:pPr>
              <w:rPr>
                <w:rFonts w:ascii="Times New Roman" w:hAnsi="Times New Roman"/>
                <w:sz w:val="20"/>
                <w:szCs w:val="20"/>
              </w:rPr>
            </w:pPr>
            <w:r w:rsidRPr="00EF3916">
              <w:rPr>
                <w:rFonts w:ascii="Times New Roman" w:hAnsi="Times New Roman"/>
                <w:sz w:val="20"/>
                <w:szCs w:val="20"/>
              </w:rPr>
              <w:t xml:space="preserve">At least two generic national capacity development </w:t>
            </w:r>
            <w:proofErr w:type="gramStart"/>
            <w:r w:rsidRPr="00EF3916">
              <w:rPr>
                <w:rFonts w:ascii="Times New Roman" w:hAnsi="Times New Roman"/>
                <w:sz w:val="20"/>
                <w:szCs w:val="20"/>
              </w:rPr>
              <w:t>program</w:t>
            </w:r>
            <w:proofErr w:type="gramEnd"/>
          </w:p>
          <w:p w14:paraId="47D5ED2D" w14:textId="77777777" w:rsidR="00825C82" w:rsidRPr="00EF3916" w:rsidRDefault="00825C82" w:rsidP="00AC011B">
            <w:pPr>
              <w:rPr>
                <w:rFonts w:ascii="Times New Roman" w:eastAsia="Times New Roman" w:hAnsi="Times New Roman"/>
                <w:color w:val="000000"/>
                <w:sz w:val="20"/>
                <w:szCs w:val="20"/>
              </w:rPr>
            </w:pPr>
          </w:p>
          <w:p w14:paraId="3B37674D" w14:textId="3EBBDB39" w:rsidR="00825C82" w:rsidRPr="00EF3916" w:rsidRDefault="00825C82" w:rsidP="00AC011B">
            <w:pPr>
              <w:rPr>
                <w:rFonts w:ascii="Times New Roman" w:eastAsia="Times New Roman" w:hAnsi="Times New Roman"/>
                <w:color w:val="000000"/>
                <w:sz w:val="20"/>
                <w:szCs w:val="20"/>
              </w:rPr>
            </w:pPr>
          </w:p>
        </w:tc>
        <w:tc>
          <w:tcPr>
            <w:tcW w:w="6184" w:type="dxa"/>
            <w:tcBorders>
              <w:top w:val="single" w:sz="4" w:space="0" w:color="auto"/>
              <w:left w:val="single" w:sz="4" w:space="0" w:color="auto"/>
              <w:bottom w:val="single" w:sz="4" w:space="0" w:color="auto"/>
              <w:right w:val="single" w:sz="4" w:space="0" w:color="auto"/>
            </w:tcBorders>
            <w:vAlign w:val="center"/>
          </w:tcPr>
          <w:p w14:paraId="5782CF7C" w14:textId="7F15F5A0" w:rsidR="00950CCA" w:rsidRPr="00EF3916" w:rsidRDefault="00950CCA" w:rsidP="00AC011B">
            <w:pPr>
              <w:rPr>
                <w:rFonts w:ascii="Times New Roman" w:hAnsi="Times New Roman"/>
                <w:sz w:val="20"/>
                <w:szCs w:val="20"/>
              </w:rPr>
            </w:pPr>
            <w:r w:rsidRPr="00EF3916">
              <w:rPr>
                <w:rFonts w:ascii="Times New Roman" w:hAnsi="Times New Roman"/>
                <w:sz w:val="20"/>
                <w:szCs w:val="20"/>
                <w:lang w:val="en-GB"/>
              </w:rPr>
              <w:t xml:space="preserve">The </w:t>
            </w:r>
            <w:r w:rsidRPr="00EF3916">
              <w:rPr>
                <w:rFonts w:ascii="Times New Roman" w:hAnsi="Times New Roman"/>
                <w:sz w:val="20"/>
                <w:szCs w:val="20"/>
              </w:rPr>
              <w:t>Assessment report on</w:t>
            </w:r>
            <w:r w:rsidR="00825C82" w:rsidRPr="00EF3916">
              <w:rPr>
                <w:rFonts w:ascii="Times New Roman" w:hAnsi="Times New Roman"/>
                <w:sz w:val="20"/>
                <w:szCs w:val="20"/>
              </w:rPr>
              <w:t xml:space="preserve"> </w:t>
            </w:r>
            <w:r w:rsidR="00825C82" w:rsidRPr="00B960A8">
              <w:rPr>
                <w:rFonts w:ascii="Times New Roman" w:hAnsi="Times New Roman"/>
                <w:sz w:val="20"/>
                <w:szCs w:val="20"/>
                <w:highlight w:val="yellow"/>
              </w:rPr>
              <w:t>governance, institutional framework and</w:t>
            </w:r>
            <w:r w:rsidRPr="00644389">
              <w:rPr>
                <w:rFonts w:ascii="Times New Roman" w:hAnsi="Times New Roman"/>
                <w:sz w:val="20"/>
                <w:szCs w:val="20"/>
              </w:rPr>
              <w:t xml:space="preserve"> Capacity Needs Assessment for the implementation of th</w:t>
            </w:r>
            <w:r w:rsidRPr="00EF3916">
              <w:rPr>
                <w:rFonts w:ascii="Times New Roman" w:hAnsi="Times New Roman"/>
                <w:sz w:val="20"/>
                <w:szCs w:val="20"/>
              </w:rPr>
              <w:t xml:space="preserve">e GGW at all levels available by Q2 </w:t>
            </w:r>
            <w:proofErr w:type="spellStart"/>
            <w:r w:rsidRPr="00EF3916">
              <w:rPr>
                <w:rFonts w:ascii="Times New Roman" w:hAnsi="Times New Roman"/>
                <w:sz w:val="20"/>
                <w:szCs w:val="20"/>
              </w:rPr>
              <w:t>Yr</w:t>
            </w:r>
            <w:proofErr w:type="spellEnd"/>
            <w:r w:rsidRPr="00EF3916">
              <w:rPr>
                <w:rFonts w:ascii="Times New Roman" w:hAnsi="Times New Roman"/>
                <w:sz w:val="20"/>
                <w:szCs w:val="20"/>
              </w:rPr>
              <w:t xml:space="preserve"> 2</w:t>
            </w:r>
          </w:p>
          <w:p w14:paraId="505EB212" w14:textId="77777777" w:rsidR="00950CCA" w:rsidRPr="00EF3916" w:rsidRDefault="00950CCA" w:rsidP="00AC011B">
            <w:pPr>
              <w:rPr>
                <w:rFonts w:ascii="Times New Roman" w:hAnsi="Times New Roman"/>
                <w:sz w:val="20"/>
                <w:szCs w:val="20"/>
              </w:rPr>
            </w:pPr>
          </w:p>
          <w:p w14:paraId="5BE23733" w14:textId="7882BDDB" w:rsidR="00950CCA" w:rsidRPr="00EF3916" w:rsidRDefault="00950CCA" w:rsidP="00AC011B">
            <w:pPr>
              <w:rPr>
                <w:rFonts w:ascii="Times New Roman" w:hAnsi="Times New Roman"/>
                <w:sz w:val="20"/>
                <w:szCs w:val="20"/>
              </w:rPr>
            </w:pPr>
            <w:r w:rsidRPr="00EF3916">
              <w:rPr>
                <w:rFonts w:ascii="Times New Roman" w:hAnsi="Times New Roman"/>
                <w:sz w:val="20"/>
                <w:szCs w:val="20"/>
              </w:rPr>
              <w:t>The Roadmap for a strengthened GGWI</w:t>
            </w:r>
            <w:r w:rsidR="00147CB5" w:rsidRPr="00EF3916">
              <w:rPr>
                <w:rFonts w:ascii="Times New Roman" w:hAnsi="Times New Roman"/>
                <w:sz w:val="20"/>
                <w:szCs w:val="20"/>
              </w:rPr>
              <w:t xml:space="preserve"> </w:t>
            </w:r>
            <w:r w:rsidR="00825C82" w:rsidRPr="00B960A8">
              <w:rPr>
                <w:rFonts w:ascii="Times New Roman" w:hAnsi="Times New Roman"/>
                <w:sz w:val="20"/>
                <w:szCs w:val="20"/>
                <w:highlight w:val="yellow"/>
              </w:rPr>
              <w:t xml:space="preserve">governance </w:t>
            </w:r>
            <w:proofErr w:type="gramStart"/>
            <w:r w:rsidR="00825C82" w:rsidRPr="00B960A8">
              <w:rPr>
                <w:rFonts w:ascii="Times New Roman" w:hAnsi="Times New Roman"/>
                <w:sz w:val="20"/>
                <w:szCs w:val="20"/>
                <w:highlight w:val="yellow"/>
              </w:rPr>
              <w:t>and</w:t>
            </w:r>
            <w:r w:rsidR="00825C82" w:rsidRPr="00644389">
              <w:rPr>
                <w:rFonts w:ascii="Times New Roman" w:hAnsi="Times New Roman"/>
                <w:sz w:val="20"/>
                <w:szCs w:val="20"/>
              </w:rPr>
              <w:t xml:space="preserve"> </w:t>
            </w:r>
            <w:r w:rsidRPr="00644389">
              <w:rPr>
                <w:rFonts w:ascii="Times New Roman" w:hAnsi="Times New Roman"/>
                <w:sz w:val="20"/>
                <w:szCs w:val="20"/>
              </w:rPr>
              <w:t xml:space="preserve"> institutional</w:t>
            </w:r>
            <w:proofErr w:type="gramEnd"/>
            <w:r w:rsidRPr="00644389">
              <w:rPr>
                <w:rFonts w:ascii="Times New Roman" w:hAnsi="Times New Roman"/>
                <w:sz w:val="20"/>
                <w:szCs w:val="20"/>
              </w:rPr>
              <w:t xml:space="preserve"> framework is available by Q4 </w:t>
            </w:r>
            <w:proofErr w:type="spellStart"/>
            <w:r w:rsidRPr="00644389">
              <w:rPr>
                <w:rFonts w:ascii="Times New Roman" w:hAnsi="Times New Roman"/>
                <w:sz w:val="20"/>
                <w:szCs w:val="20"/>
              </w:rPr>
              <w:t>Yr</w:t>
            </w:r>
            <w:proofErr w:type="spellEnd"/>
            <w:r w:rsidRPr="00644389">
              <w:rPr>
                <w:rFonts w:ascii="Times New Roman" w:hAnsi="Times New Roman"/>
                <w:sz w:val="20"/>
                <w:szCs w:val="20"/>
              </w:rPr>
              <w:t xml:space="preserve"> 2 </w:t>
            </w:r>
          </w:p>
          <w:p w14:paraId="106C977E" w14:textId="77777777" w:rsidR="00950CCA" w:rsidRPr="00EF3916" w:rsidRDefault="00950CCA" w:rsidP="00AC011B">
            <w:pPr>
              <w:rPr>
                <w:rFonts w:ascii="Times New Roman" w:hAnsi="Times New Roman"/>
                <w:sz w:val="20"/>
                <w:szCs w:val="20"/>
              </w:rPr>
            </w:pPr>
          </w:p>
          <w:p w14:paraId="30FC68D5" w14:textId="77777777" w:rsidR="00950CCA" w:rsidRPr="00EF3916" w:rsidRDefault="00950CCA" w:rsidP="00AC011B">
            <w:pPr>
              <w:rPr>
                <w:rFonts w:ascii="Times New Roman" w:hAnsi="Times New Roman"/>
                <w:sz w:val="20"/>
                <w:szCs w:val="20"/>
              </w:rPr>
            </w:pPr>
            <w:r w:rsidRPr="00EF3916">
              <w:rPr>
                <w:rFonts w:ascii="Times New Roman" w:hAnsi="Times New Roman"/>
                <w:sz w:val="20"/>
                <w:szCs w:val="20"/>
              </w:rPr>
              <w:t xml:space="preserve">The Regional Capacity </w:t>
            </w:r>
            <w:proofErr w:type="gramStart"/>
            <w:r w:rsidRPr="00EF3916">
              <w:rPr>
                <w:rFonts w:ascii="Times New Roman" w:hAnsi="Times New Roman"/>
                <w:sz w:val="20"/>
                <w:szCs w:val="20"/>
              </w:rPr>
              <w:t>building</w:t>
            </w:r>
            <w:proofErr w:type="gramEnd"/>
            <w:r w:rsidRPr="00EF3916">
              <w:rPr>
                <w:rFonts w:ascii="Times New Roman" w:hAnsi="Times New Roman"/>
                <w:sz w:val="20"/>
                <w:szCs w:val="20"/>
              </w:rPr>
              <w:t xml:space="preserve"> Program is developed by Q4 Yr2</w:t>
            </w:r>
          </w:p>
          <w:p w14:paraId="5E4E85B9" w14:textId="77777777" w:rsidR="00950CCA" w:rsidRPr="00EF3916" w:rsidRDefault="00950CCA" w:rsidP="00AC011B">
            <w:pPr>
              <w:rPr>
                <w:rFonts w:ascii="Times New Roman" w:hAnsi="Times New Roman"/>
                <w:sz w:val="20"/>
                <w:szCs w:val="20"/>
              </w:rPr>
            </w:pPr>
          </w:p>
          <w:p w14:paraId="430D3D93" w14:textId="77777777" w:rsidR="00950CCA" w:rsidRPr="00EF3916" w:rsidRDefault="00950CCA" w:rsidP="00AC011B">
            <w:pPr>
              <w:rPr>
                <w:rFonts w:ascii="Times New Roman" w:hAnsi="Times New Roman"/>
                <w:sz w:val="20"/>
                <w:szCs w:val="20"/>
              </w:rPr>
            </w:pPr>
            <w:r w:rsidRPr="00EF3916">
              <w:rPr>
                <w:rFonts w:ascii="Times New Roman" w:hAnsi="Times New Roman"/>
                <w:sz w:val="20"/>
                <w:szCs w:val="20"/>
              </w:rPr>
              <w:t xml:space="preserve">Two generic national capacity development </w:t>
            </w:r>
            <w:proofErr w:type="gramStart"/>
            <w:r w:rsidRPr="00EF3916">
              <w:rPr>
                <w:rFonts w:ascii="Times New Roman" w:hAnsi="Times New Roman"/>
                <w:sz w:val="20"/>
                <w:szCs w:val="20"/>
              </w:rPr>
              <w:t>program</w:t>
            </w:r>
            <w:proofErr w:type="gramEnd"/>
            <w:r w:rsidRPr="00EF3916">
              <w:rPr>
                <w:rFonts w:ascii="Times New Roman" w:hAnsi="Times New Roman"/>
                <w:sz w:val="20"/>
                <w:szCs w:val="20"/>
              </w:rPr>
              <w:t xml:space="preserve"> developed by Q4Yr2</w:t>
            </w:r>
          </w:p>
          <w:p w14:paraId="0FBB9F0C" w14:textId="77777777" w:rsidR="00825C82" w:rsidRPr="00EF3916" w:rsidRDefault="00825C82" w:rsidP="00AC011B">
            <w:pPr>
              <w:rPr>
                <w:rFonts w:ascii="Times New Roman" w:eastAsia="Times New Roman" w:hAnsi="Times New Roman"/>
                <w:color w:val="000000"/>
                <w:sz w:val="20"/>
                <w:szCs w:val="20"/>
              </w:rPr>
            </w:pPr>
          </w:p>
          <w:p w14:paraId="056CFBF4" w14:textId="64B95C42" w:rsidR="00825C82" w:rsidRPr="00644389" w:rsidRDefault="00825C82" w:rsidP="00AC011B">
            <w:pPr>
              <w:rPr>
                <w:rFonts w:ascii="Times New Roman" w:eastAsia="Times New Roman" w:hAnsi="Times New Roman"/>
                <w:color w:val="000000"/>
                <w:sz w:val="20"/>
                <w:szCs w:val="20"/>
              </w:rPr>
            </w:pPr>
            <w:r w:rsidRPr="00B960A8">
              <w:rPr>
                <w:rFonts w:ascii="Times New Roman" w:eastAsia="Times New Roman" w:hAnsi="Times New Roman"/>
                <w:color w:val="000000"/>
                <w:sz w:val="20"/>
                <w:szCs w:val="20"/>
                <w:highlight w:val="yellow"/>
              </w:rPr>
              <w:t>Selected capacity building activities conducted as early implementation of the capacity building plan in Y2</w:t>
            </w:r>
          </w:p>
        </w:tc>
      </w:tr>
      <w:tr w:rsidR="00950CCA" w:rsidRPr="00EF3916" w14:paraId="4201FAAC" w14:textId="77777777" w:rsidTr="00AC011B">
        <w:trPr>
          <w:trHeight w:val="1385"/>
        </w:trPr>
        <w:tc>
          <w:tcPr>
            <w:tcW w:w="2503" w:type="dxa"/>
            <w:tcBorders>
              <w:top w:val="single" w:sz="4" w:space="0" w:color="auto"/>
              <w:left w:val="single" w:sz="4" w:space="0" w:color="auto"/>
              <w:bottom w:val="single" w:sz="4" w:space="0" w:color="auto"/>
              <w:right w:val="single" w:sz="4" w:space="0" w:color="auto"/>
            </w:tcBorders>
            <w:vAlign w:val="center"/>
            <w:hideMark/>
          </w:tcPr>
          <w:p w14:paraId="4762696B" w14:textId="5BBAF32E" w:rsidR="00950CCA" w:rsidRPr="00EF3916" w:rsidRDefault="00950CCA" w:rsidP="00AC011B">
            <w:pPr>
              <w:spacing w:line="256" w:lineRule="auto"/>
              <w:jc w:val="both"/>
              <w:rPr>
                <w:rFonts w:ascii="Times New Roman" w:eastAsia="Times New Roman" w:hAnsi="Times New Roman"/>
                <w:sz w:val="20"/>
                <w:szCs w:val="20"/>
                <w:lang w:val="en-GB"/>
              </w:rPr>
            </w:pPr>
            <w:r w:rsidRPr="00644389">
              <w:rPr>
                <w:rFonts w:ascii="Times New Roman" w:eastAsia="Calibri" w:hAnsi="Times New Roman"/>
                <w:bCs/>
                <w:sz w:val="20"/>
                <w:szCs w:val="20"/>
                <w:lang w:val="en-GB"/>
              </w:rPr>
              <w:t xml:space="preserve">Outcome 2.1. </w:t>
            </w:r>
            <w:r w:rsidR="00231639" w:rsidRPr="00644389">
              <w:rPr>
                <w:rFonts w:ascii="Times New Roman" w:eastAsia="Calibri" w:hAnsi="Times New Roman"/>
                <w:sz w:val="20"/>
                <w:szCs w:val="20"/>
              </w:rPr>
              <w:t>Targeted</w:t>
            </w:r>
            <w:r w:rsidR="00231639" w:rsidRPr="00644389">
              <w:rPr>
                <w:rFonts w:ascii="Times New Roman" w:eastAsia="Calibri" w:hAnsi="Times New Roman"/>
                <w:sz w:val="20"/>
                <w:szCs w:val="20"/>
                <w:lang w:val="en-GB"/>
              </w:rPr>
              <w:t xml:space="preserve"> integrated landscape investment </w:t>
            </w:r>
            <w:r w:rsidR="00825C82" w:rsidRPr="00B960A8">
              <w:rPr>
                <w:rFonts w:ascii="Times New Roman" w:eastAsia="Calibri" w:hAnsi="Times New Roman"/>
                <w:sz w:val="20"/>
                <w:szCs w:val="20"/>
                <w:highlight w:val="yellow"/>
                <w:lang w:val="en-GB"/>
              </w:rPr>
              <w:t>and monitoring</w:t>
            </w:r>
            <w:r w:rsidR="00825C82" w:rsidRPr="00644389">
              <w:rPr>
                <w:rFonts w:ascii="Times New Roman" w:eastAsia="Calibri" w:hAnsi="Times New Roman"/>
                <w:sz w:val="20"/>
                <w:szCs w:val="20"/>
                <w:lang w:val="en-GB"/>
              </w:rPr>
              <w:t xml:space="preserve"> </w:t>
            </w:r>
            <w:r w:rsidR="00231639" w:rsidRPr="00644389">
              <w:rPr>
                <w:rFonts w:ascii="Times New Roman" w:eastAsia="Calibri" w:hAnsi="Times New Roman"/>
                <w:sz w:val="20"/>
                <w:szCs w:val="20"/>
                <w:lang w:val="en-GB"/>
              </w:rPr>
              <w:t xml:space="preserve">models provide for GGW Countries basis </w:t>
            </w:r>
            <w:proofErr w:type="gramStart"/>
            <w:r w:rsidR="00231639" w:rsidRPr="00644389">
              <w:rPr>
                <w:rFonts w:ascii="Times New Roman" w:eastAsia="Calibri" w:hAnsi="Times New Roman"/>
                <w:sz w:val="20"/>
                <w:szCs w:val="20"/>
                <w:lang w:val="en-GB"/>
              </w:rPr>
              <w:t>for  transformational</w:t>
            </w:r>
            <w:proofErr w:type="gramEnd"/>
            <w:r w:rsidR="00231639" w:rsidRPr="00644389">
              <w:rPr>
                <w:rFonts w:ascii="Times New Roman" w:eastAsia="Calibri" w:hAnsi="Times New Roman"/>
                <w:sz w:val="20"/>
                <w:szCs w:val="20"/>
                <w:lang w:val="en-GB"/>
              </w:rPr>
              <w:t xml:space="preserve"> changes that spur </w:t>
            </w:r>
            <w:r w:rsidR="00231639" w:rsidRPr="00EF3916">
              <w:rPr>
                <w:rFonts w:ascii="Times New Roman" w:hAnsi="Times New Roman"/>
                <w:sz w:val="20"/>
                <w:szCs w:val="20"/>
              </w:rPr>
              <w:t>economic growth of multiple benefits for people and the environment</w:t>
            </w:r>
          </w:p>
        </w:tc>
        <w:tc>
          <w:tcPr>
            <w:tcW w:w="4505" w:type="dxa"/>
            <w:tcBorders>
              <w:top w:val="single" w:sz="4" w:space="0" w:color="auto"/>
              <w:left w:val="single" w:sz="4" w:space="0" w:color="auto"/>
              <w:bottom w:val="single" w:sz="4" w:space="0" w:color="auto"/>
              <w:right w:val="single" w:sz="4" w:space="0" w:color="auto"/>
            </w:tcBorders>
            <w:vAlign w:val="center"/>
          </w:tcPr>
          <w:p w14:paraId="25730085" w14:textId="499BA216" w:rsidR="00950CCA" w:rsidRPr="00EF3916" w:rsidRDefault="00950CCA" w:rsidP="00AC011B">
            <w:pPr>
              <w:rPr>
                <w:rFonts w:ascii="Times New Roman" w:hAnsi="Times New Roman"/>
                <w:sz w:val="20"/>
                <w:szCs w:val="20"/>
              </w:rPr>
            </w:pPr>
            <w:proofErr w:type="gramStart"/>
            <w:r w:rsidRPr="00EF3916">
              <w:rPr>
                <w:rFonts w:ascii="Times New Roman" w:eastAsia="Times New Roman" w:hAnsi="Times New Roman"/>
                <w:color w:val="000000"/>
                <w:sz w:val="20"/>
                <w:szCs w:val="20"/>
                <w:lang w:val="en-GB"/>
              </w:rPr>
              <w:t>One  (</w:t>
            </w:r>
            <w:proofErr w:type="gramEnd"/>
            <w:r w:rsidRPr="00EF3916">
              <w:rPr>
                <w:rFonts w:ascii="Times New Roman" w:eastAsia="Times New Roman" w:hAnsi="Times New Roman"/>
                <w:color w:val="000000"/>
                <w:sz w:val="20"/>
                <w:szCs w:val="20"/>
                <w:lang w:val="en-GB"/>
              </w:rPr>
              <w:t xml:space="preserve">1)  Regional document/Report capitalizing the </w:t>
            </w:r>
            <w:r w:rsidRPr="00EF3916">
              <w:rPr>
                <w:rFonts w:ascii="Times New Roman" w:hAnsi="Times New Roman"/>
                <w:sz w:val="20"/>
                <w:szCs w:val="20"/>
              </w:rPr>
              <w:t xml:space="preserve">innovative practices for integrated investments </w:t>
            </w:r>
            <w:r w:rsidR="00825C82" w:rsidRPr="00B960A8">
              <w:rPr>
                <w:rFonts w:ascii="Times New Roman" w:hAnsi="Times New Roman"/>
                <w:sz w:val="20"/>
                <w:szCs w:val="20"/>
                <w:highlight w:val="yellow"/>
              </w:rPr>
              <w:t>and monitoring</w:t>
            </w:r>
            <w:r w:rsidR="00825C82" w:rsidRPr="00644389">
              <w:rPr>
                <w:rFonts w:ascii="Times New Roman" w:hAnsi="Times New Roman"/>
                <w:sz w:val="20"/>
                <w:szCs w:val="20"/>
              </w:rPr>
              <w:t xml:space="preserve"> </w:t>
            </w:r>
            <w:r w:rsidRPr="00EF3916">
              <w:rPr>
                <w:rFonts w:ascii="Times New Roman" w:hAnsi="Times New Roman"/>
                <w:sz w:val="20"/>
                <w:szCs w:val="20"/>
              </w:rPr>
              <w:t>give due consideration to women and youths with potential for scaling-up</w:t>
            </w:r>
          </w:p>
          <w:p w14:paraId="47E7AF34" w14:textId="77777777" w:rsidR="00950CCA" w:rsidRPr="00EF3916" w:rsidRDefault="00950CCA" w:rsidP="00AC011B">
            <w:pPr>
              <w:rPr>
                <w:rFonts w:ascii="Times New Roman" w:hAnsi="Times New Roman"/>
                <w:sz w:val="20"/>
                <w:szCs w:val="20"/>
              </w:rPr>
            </w:pPr>
          </w:p>
          <w:p w14:paraId="1E394345" w14:textId="77777777" w:rsidR="00950CCA" w:rsidRPr="00EF3916" w:rsidRDefault="00950CCA" w:rsidP="00AC011B">
            <w:pPr>
              <w:rPr>
                <w:rFonts w:ascii="Times New Roman" w:eastAsia="Times New Roman" w:hAnsi="Times New Roman"/>
                <w:color w:val="000000"/>
                <w:sz w:val="20"/>
                <w:szCs w:val="20"/>
              </w:rPr>
            </w:pPr>
          </w:p>
          <w:p w14:paraId="15D67EB1" w14:textId="5ACD2951" w:rsidR="00950CCA" w:rsidRPr="00EF3916" w:rsidRDefault="00950CCA" w:rsidP="00AC011B">
            <w:pPr>
              <w:spacing w:after="160"/>
              <w:jc w:val="both"/>
              <w:rPr>
                <w:rFonts w:ascii="Times New Roman" w:hAnsi="Times New Roman"/>
                <w:sz w:val="20"/>
                <w:szCs w:val="20"/>
              </w:rPr>
            </w:pPr>
            <w:r w:rsidRPr="00EF3916">
              <w:rPr>
                <w:rFonts w:ascii="Times New Roman" w:eastAsia="Calibri" w:hAnsi="Times New Roman"/>
                <w:sz w:val="20"/>
                <w:szCs w:val="20"/>
              </w:rPr>
              <w:t xml:space="preserve">One (1) Document containing information and access modalities on </w:t>
            </w:r>
            <w:r w:rsidRPr="00EF3916">
              <w:rPr>
                <w:rFonts w:ascii="Times New Roman" w:eastAsia="Calibri" w:hAnsi="Times New Roman"/>
                <w:sz w:val="20"/>
                <w:szCs w:val="20"/>
                <w:lang w:val="en-GB"/>
              </w:rPr>
              <w:t xml:space="preserve">targeted investments </w:t>
            </w:r>
            <w:r w:rsidRPr="00EF3916">
              <w:rPr>
                <w:rFonts w:ascii="Times New Roman" w:hAnsi="Times New Roman"/>
                <w:sz w:val="20"/>
                <w:szCs w:val="20"/>
              </w:rPr>
              <w:t>in existing initiatives as models for the integrated approach</w:t>
            </w:r>
          </w:p>
          <w:p w14:paraId="60C710DC" w14:textId="77777777" w:rsidR="00950CCA" w:rsidRPr="00EF3916" w:rsidRDefault="00950CCA" w:rsidP="00AC011B">
            <w:pPr>
              <w:rPr>
                <w:rFonts w:ascii="Times New Roman" w:hAnsi="Times New Roman"/>
                <w:sz w:val="20"/>
                <w:szCs w:val="20"/>
              </w:rPr>
            </w:pPr>
          </w:p>
          <w:p w14:paraId="4FDEA97A" w14:textId="67121F2E" w:rsidR="00950CCA" w:rsidRPr="00EF3916" w:rsidRDefault="00950CCA" w:rsidP="00AC011B">
            <w:pPr>
              <w:jc w:val="both"/>
              <w:rPr>
                <w:rFonts w:ascii="Times New Roman" w:hAnsi="Times New Roman"/>
                <w:sz w:val="20"/>
                <w:szCs w:val="20"/>
              </w:rPr>
            </w:pPr>
            <w:r w:rsidRPr="00EF3916">
              <w:rPr>
                <w:rFonts w:ascii="Times New Roman" w:hAnsi="Times New Roman"/>
                <w:sz w:val="20"/>
                <w:szCs w:val="20"/>
              </w:rPr>
              <w:t xml:space="preserve">A portfolio of </w:t>
            </w:r>
            <w:r w:rsidR="00F346E0" w:rsidRPr="00B960A8">
              <w:rPr>
                <w:rFonts w:ascii="Times New Roman" w:hAnsi="Times New Roman"/>
                <w:sz w:val="20"/>
                <w:szCs w:val="20"/>
                <w:highlight w:val="yellow"/>
              </w:rPr>
              <w:t xml:space="preserve">funding </w:t>
            </w:r>
            <w:proofErr w:type="gramStart"/>
            <w:r w:rsidR="00F346E0" w:rsidRPr="00B960A8">
              <w:rPr>
                <w:rFonts w:ascii="Times New Roman" w:hAnsi="Times New Roman"/>
                <w:sz w:val="20"/>
                <w:szCs w:val="20"/>
                <w:highlight w:val="yellow"/>
              </w:rPr>
              <w:t xml:space="preserve">opportunities </w:t>
            </w:r>
            <w:r w:rsidRPr="00644389">
              <w:rPr>
                <w:rFonts w:ascii="Times New Roman" w:hAnsi="Times New Roman"/>
                <w:sz w:val="20"/>
                <w:szCs w:val="20"/>
              </w:rPr>
              <w:t xml:space="preserve"> on</w:t>
            </w:r>
            <w:proofErr w:type="gramEnd"/>
            <w:r w:rsidRPr="00644389">
              <w:rPr>
                <w:rFonts w:ascii="Times New Roman" w:hAnsi="Times New Roman"/>
                <w:sz w:val="20"/>
                <w:szCs w:val="20"/>
              </w:rPr>
              <w:t xml:space="preserve"> integrated approaches to advance systems transformation, including both horizontal (comprehensive land use) and supply / value</w:t>
            </w:r>
            <w:r w:rsidRPr="00EF3916">
              <w:rPr>
                <w:rFonts w:ascii="Times New Roman" w:hAnsi="Times New Roman"/>
                <w:sz w:val="20"/>
                <w:szCs w:val="20"/>
              </w:rPr>
              <w:t xml:space="preserve"> chain dimensions identified by December 2021</w:t>
            </w:r>
          </w:p>
          <w:p w14:paraId="4F5327C0" w14:textId="77777777" w:rsidR="00B90C5E" w:rsidRPr="00EF3916" w:rsidRDefault="00B90C5E" w:rsidP="00AC011B">
            <w:pPr>
              <w:jc w:val="both"/>
              <w:rPr>
                <w:rFonts w:ascii="Times New Roman" w:hAnsi="Times New Roman"/>
                <w:sz w:val="20"/>
                <w:szCs w:val="20"/>
              </w:rPr>
            </w:pPr>
          </w:p>
          <w:p w14:paraId="2C189A31" w14:textId="3D43279D" w:rsidR="00950CCA" w:rsidRPr="00EF3916" w:rsidRDefault="00950CCA" w:rsidP="00AC011B">
            <w:pPr>
              <w:jc w:val="both"/>
              <w:rPr>
                <w:rFonts w:ascii="Times New Roman" w:hAnsi="Times New Roman"/>
                <w:sz w:val="20"/>
                <w:szCs w:val="20"/>
              </w:rPr>
            </w:pPr>
            <w:r w:rsidRPr="00EF3916">
              <w:rPr>
                <w:rFonts w:ascii="Times New Roman" w:hAnsi="Times New Roman"/>
                <w:sz w:val="20"/>
                <w:szCs w:val="20"/>
              </w:rPr>
              <w:t xml:space="preserve">Report on emerging opportunities for leveraging future </w:t>
            </w:r>
            <w:proofErr w:type="spellStart"/>
            <w:r w:rsidRPr="00EF3916">
              <w:rPr>
                <w:rFonts w:ascii="Times New Roman" w:hAnsi="Times New Roman"/>
                <w:sz w:val="20"/>
                <w:szCs w:val="20"/>
              </w:rPr>
              <w:t>unding</w:t>
            </w:r>
            <w:proofErr w:type="spellEnd"/>
            <w:r w:rsidRPr="00EF3916">
              <w:rPr>
                <w:rFonts w:ascii="Times New Roman" w:hAnsi="Times New Roman"/>
                <w:sz w:val="20"/>
                <w:szCs w:val="20"/>
              </w:rPr>
              <w:t xml:space="preserve"> </w:t>
            </w:r>
            <w:r w:rsidR="00DE154B" w:rsidRPr="00B960A8">
              <w:rPr>
                <w:rFonts w:ascii="Times New Roman" w:hAnsi="Times New Roman"/>
                <w:sz w:val="20"/>
                <w:szCs w:val="20"/>
                <w:highlight w:val="yellow"/>
              </w:rPr>
              <w:t>including from GEF</w:t>
            </w:r>
            <w:r w:rsidR="00DE154B" w:rsidRPr="00644389">
              <w:rPr>
                <w:rFonts w:ascii="Times New Roman" w:hAnsi="Times New Roman"/>
                <w:sz w:val="20"/>
                <w:szCs w:val="20"/>
              </w:rPr>
              <w:t xml:space="preserve"> </w:t>
            </w:r>
            <w:r w:rsidRPr="00644389">
              <w:rPr>
                <w:rFonts w:ascii="Times New Roman" w:hAnsi="Times New Roman"/>
                <w:sz w:val="20"/>
                <w:szCs w:val="20"/>
              </w:rPr>
              <w:t>for GGWI program and for transformational change targeting women and youths</w:t>
            </w:r>
          </w:p>
          <w:p w14:paraId="46E020B8" w14:textId="77777777" w:rsidR="00950CCA" w:rsidRPr="00EF3916" w:rsidRDefault="00950CCA" w:rsidP="00AC011B">
            <w:pPr>
              <w:jc w:val="both"/>
              <w:rPr>
                <w:rFonts w:ascii="Times New Roman" w:hAnsi="Times New Roman"/>
                <w:sz w:val="20"/>
                <w:szCs w:val="20"/>
              </w:rPr>
            </w:pPr>
          </w:p>
          <w:p w14:paraId="74C27AE7" w14:textId="06F6A2E3" w:rsidR="00950CCA" w:rsidRPr="00EF3916" w:rsidRDefault="00950CCA" w:rsidP="00AC011B">
            <w:pPr>
              <w:jc w:val="both"/>
              <w:rPr>
                <w:rFonts w:ascii="Times New Roman" w:hAnsi="Times New Roman"/>
                <w:sz w:val="20"/>
                <w:szCs w:val="20"/>
              </w:rPr>
            </w:pPr>
            <w:r w:rsidRPr="00EF3916">
              <w:rPr>
                <w:rFonts w:ascii="Times New Roman" w:hAnsi="Times New Roman"/>
                <w:sz w:val="20"/>
                <w:szCs w:val="20"/>
              </w:rPr>
              <w:t xml:space="preserve">Report on capacity need assessment and Support to GGW countries to access funding opportunities including from GCF </w:t>
            </w:r>
          </w:p>
        </w:tc>
        <w:tc>
          <w:tcPr>
            <w:tcW w:w="6184" w:type="dxa"/>
            <w:tcBorders>
              <w:top w:val="single" w:sz="4" w:space="0" w:color="auto"/>
              <w:left w:val="single" w:sz="4" w:space="0" w:color="auto"/>
              <w:bottom w:val="single" w:sz="4" w:space="0" w:color="auto"/>
              <w:right w:val="single" w:sz="4" w:space="0" w:color="auto"/>
            </w:tcBorders>
            <w:vAlign w:val="center"/>
            <w:hideMark/>
          </w:tcPr>
          <w:p w14:paraId="63F1D5E5" w14:textId="166CD034" w:rsidR="00950CCA" w:rsidRPr="00EF3916" w:rsidRDefault="00950CCA" w:rsidP="00AC011B">
            <w:pPr>
              <w:rPr>
                <w:rFonts w:ascii="Times New Roman" w:hAnsi="Times New Roman"/>
                <w:sz w:val="20"/>
                <w:szCs w:val="20"/>
              </w:rPr>
            </w:pPr>
            <w:r w:rsidRPr="00EF3916">
              <w:rPr>
                <w:rFonts w:ascii="Times New Roman" w:eastAsia="Times New Roman" w:hAnsi="Times New Roman"/>
                <w:color w:val="000000"/>
                <w:sz w:val="20"/>
                <w:szCs w:val="20"/>
                <w:lang w:val="en-GB"/>
              </w:rPr>
              <w:t xml:space="preserve">Regional document/Report capitalizing the </w:t>
            </w:r>
            <w:r w:rsidRPr="00EF3916">
              <w:rPr>
                <w:rFonts w:ascii="Times New Roman" w:hAnsi="Times New Roman"/>
                <w:sz w:val="20"/>
                <w:szCs w:val="20"/>
              </w:rPr>
              <w:t xml:space="preserve">innovative practices for integrated investments </w:t>
            </w:r>
            <w:r w:rsidR="00C76EAC" w:rsidRPr="00EF3916">
              <w:rPr>
                <w:rFonts w:ascii="Times New Roman" w:hAnsi="Times New Roman"/>
                <w:sz w:val="20"/>
                <w:szCs w:val="20"/>
              </w:rPr>
              <w:t xml:space="preserve">and monitoring </w:t>
            </w:r>
            <w:r w:rsidRPr="00EF3916">
              <w:rPr>
                <w:rFonts w:ascii="Times New Roman" w:hAnsi="Times New Roman"/>
                <w:sz w:val="20"/>
                <w:szCs w:val="20"/>
              </w:rPr>
              <w:t xml:space="preserve">given due consideration to women and youths with potential for scaling-up </w:t>
            </w:r>
            <w:r w:rsidR="00C76EAC" w:rsidRPr="00EF3916">
              <w:rPr>
                <w:rFonts w:ascii="Times New Roman" w:hAnsi="Times New Roman"/>
                <w:sz w:val="20"/>
                <w:szCs w:val="20"/>
              </w:rPr>
              <w:t xml:space="preserve"> and </w:t>
            </w:r>
            <w:r w:rsidR="00C76EAC" w:rsidRPr="00EF3916">
              <w:rPr>
                <w:rFonts w:ascii="Times New Roman" w:hAnsi="Times New Roman"/>
                <w:sz w:val="20"/>
                <w:szCs w:val="20"/>
                <w:highlight w:val="yellow"/>
              </w:rPr>
              <w:t xml:space="preserve">based on </w:t>
            </w:r>
            <w:r w:rsidR="00C76EAC" w:rsidRPr="00B960A8">
              <w:rPr>
                <w:rFonts w:ascii="Times New Roman" w:eastAsia="Times New Roman" w:hAnsi="Times New Roman"/>
                <w:color w:val="212529"/>
                <w:highlight w:val="yellow"/>
                <w:lang w:eastAsia="en-GB"/>
              </w:rPr>
              <w:t xml:space="preserve">review of </w:t>
            </w:r>
            <w:r w:rsidR="00C76EAC" w:rsidRPr="00644389">
              <w:rPr>
                <w:rFonts w:ascii="Times New Roman" w:hAnsi="Times New Roman"/>
                <w:highlight w:val="yellow"/>
              </w:rPr>
              <w:t xml:space="preserve">knowledge </w:t>
            </w:r>
            <w:proofErr w:type="spellStart"/>
            <w:r w:rsidR="00C76EAC" w:rsidRPr="00644389">
              <w:rPr>
                <w:rFonts w:ascii="Times New Roman" w:hAnsi="Times New Roman"/>
                <w:highlight w:val="yellow"/>
              </w:rPr>
              <w:t>plateforms</w:t>
            </w:r>
            <w:proofErr w:type="spellEnd"/>
            <w:r w:rsidR="00C76EAC" w:rsidRPr="00644389">
              <w:rPr>
                <w:rFonts w:ascii="Times New Roman" w:hAnsi="Times New Roman"/>
                <w:highlight w:val="yellow"/>
              </w:rPr>
              <w:t xml:space="preserve"> and data bases such as WOCAT</w:t>
            </w:r>
            <w:r w:rsidR="00C76EAC" w:rsidRPr="00644389">
              <w:rPr>
                <w:rStyle w:val="FootnoteReference"/>
                <w:rFonts w:ascii="Times New Roman" w:hAnsi="Times New Roman"/>
                <w:highlight w:val="yellow"/>
              </w:rPr>
              <w:footnoteReference w:id="31"/>
            </w:r>
            <w:r w:rsidR="00C76EAC" w:rsidRPr="00644389">
              <w:rPr>
                <w:rFonts w:ascii="Times New Roman" w:hAnsi="Times New Roman"/>
                <w:highlight w:val="yellow"/>
              </w:rPr>
              <w:t xml:space="preserve"> and </w:t>
            </w:r>
            <w:proofErr w:type="spellStart"/>
            <w:r w:rsidR="00C76EAC" w:rsidRPr="00644389">
              <w:rPr>
                <w:rFonts w:ascii="Times New Roman" w:hAnsi="Times New Roman"/>
                <w:highlight w:val="yellow"/>
              </w:rPr>
              <w:t>Terrafrica</w:t>
            </w:r>
            <w:proofErr w:type="spellEnd"/>
            <w:r w:rsidR="00C76EAC" w:rsidRPr="00B960A8">
              <w:rPr>
                <w:rFonts w:ascii="Times New Roman" w:hAnsi="Times New Roman"/>
                <w:sz w:val="20"/>
                <w:szCs w:val="20"/>
                <w:highlight w:val="yellow"/>
              </w:rPr>
              <w:t xml:space="preserve"> given consideration to</w:t>
            </w:r>
            <w:r w:rsidR="00C76EAC" w:rsidRPr="00644389">
              <w:rPr>
                <w:rFonts w:ascii="Times New Roman" w:hAnsi="Times New Roman"/>
                <w:sz w:val="20"/>
                <w:szCs w:val="20"/>
              </w:rPr>
              <w:t xml:space="preserve"> </w:t>
            </w:r>
            <w:r w:rsidR="00C76EAC" w:rsidRPr="00644389">
              <w:rPr>
                <w:rFonts w:ascii="Times New Roman" w:hAnsi="Times New Roman"/>
                <w:sz w:val="20"/>
                <w:szCs w:val="20"/>
                <w:highlight w:val="yellow"/>
              </w:rPr>
              <w:t xml:space="preserve">possibility of immediate </w:t>
            </w:r>
            <w:r w:rsidR="00C76EAC" w:rsidRPr="00EF3916">
              <w:rPr>
                <w:rFonts w:ascii="Times New Roman" w:hAnsi="Times New Roman"/>
                <w:sz w:val="20"/>
                <w:szCs w:val="20"/>
                <w:highlight w:val="yellow"/>
              </w:rPr>
              <w:t>pilot implementation</w:t>
            </w:r>
            <w:r w:rsidR="00C76EAC" w:rsidRPr="00EF3916">
              <w:rPr>
                <w:rFonts w:ascii="Times New Roman" w:hAnsi="Times New Roman"/>
                <w:sz w:val="20"/>
                <w:szCs w:val="20"/>
              </w:rPr>
              <w:t xml:space="preserve"> </w:t>
            </w:r>
            <w:r w:rsidRPr="00EF3916">
              <w:rPr>
                <w:rFonts w:ascii="Times New Roman" w:hAnsi="Times New Roman"/>
                <w:sz w:val="20"/>
                <w:szCs w:val="20"/>
              </w:rPr>
              <w:t>is developed by Q3Yr2</w:t>
            </w:r>
          </w:p>
          <w:p w14:paraId="4FA79446" w14:textId="77777777" w:rsidR="00950CCA" w:rsidRPr="00EF3916" w:rsidRDefault="00950CCA" w:rsidP="00AC011B">
            <w:pPr>
              <w:rPr>
                <w:rFonts w:ascii="Times New Roman" w:hAnsi="Times New Roman"/>
                <w:sz w:val="20"/>
                <w:szCs w:val="20"/>
              </w:rPr>
            </w:pPr>
          </w:p>
          <w:p w14:paraId="6AF0125A" w14:textId="77777777" w:rsidR="00950CCA" w:rsidRPr="00EF3916" w:rsidRDefault="00950CCA" w:rsidP="00AC011B">
            <w:pPr>
              <w:rPr>
                <w:rFonts w:ascii="Times New Roman" w:hAnsi="Times New Roman"/>
                <w:sz w:val="20"/>
                <w:szCs w:val="20"/>
              </w:rPr>
            </w:pPr>
          </w:p>
          <w:p w14:paraId="16FCE722" w14:textId="77777777" w:rsidR="00950CCA" w:rsidRPr="00EF3916" w:rsidRDefault="00950CCA" w:rsidP="00AC011B">
            <w:pPr>
              <w:rPr>
                <w:rFonts w:ascii="Times New Roman" w:hAnsi="Times New Roman"/>
                <w:sz w:val="20"/>
                <w:szCs w:val="20"/>
              </w:rPr>
            </w:pPr>
          </w:p>
          <w:p w14:paraId="7F3BAE22" w14:textId="21737612" w:rsidR="00950CCA" w:rsidRPr="00EF3916" w:rsidRDefault="00950CCA" w:rsidP="00AC011B">
            <w:pPr>
              <w:spacing w:after="160"/>
              <w:jc w:val="both"/>
              <w:rPr>
                <w:rFonts w:ascii="Times New Roman" w:hAnsi="Times New Roman"/>
                <w:sz w:val="20"/>
                <w:szCs w:val="20"/>
              </w:rPr>
            </w:pPr>
            <w:r w:rsidRPr="00EF3916">
              <w:rPr>
                <w:rFonts w:ascii="Times New Roman" w:eastAsia="Calibri" w:hAnsi="Times New Roman"/>
                <w:sz w:val="20"/>
                <w:szCs w:val="20"/>
              </w:rPr>
              <w:t xml:space="preserve">Documents containing information and access modalities on </w:t>
            </w:r>
            <w:r w:rsidRPr="00EF3916">
              <w:rPr>
                <w:rFonts w:ascii="Times New Roman" w:eastAsia="Calibri" w:hAnsi="Times New Roman"/>
                <w:sz w:val="20"/>
                <w:szCs w:val="20"/>
                <w:lang w:val="en-GB"/>
              </w:rPr>
              <w:t xml:space="preserve">targeted investments </w:t>
            </w:r>
            <w:r w:rsidRPr="00EF3916">
              <w:rPr>
                <w:rFonts w:ascii="Times New Roman" w:hAnsi="Times New Roman"/>
                <w:sz w:val="20"/>
                <w:szCs w:val="20"/>
              </w:rPr>
              <w:t xml:space="preserve">in existing initiatives as models for the integrated approach is available </w:t>
            </w:r>
            <w:r w:rsidR="00C76EAC" w:rsidRPr="00EF3916">
              <w:rPr>
                <w:rFonts w:ascii="Times New Roman" w:eastAsia="Times New Roman" w:hAnsi="Times New Roman"/>
                <w:highlight w:val="yellow"/>
              </w:rPr>
              <w:t>and</w:t>
            </w:r>
            <w:r w:rsidR="00C76EAC" w:rsidRPr="00B960A8">
              <w:rPr>
                <w:rFonts w:ascii="Times New Roman" w:eastAsia="Times New Roman" w:hAnsi="Times New Roman"/>
                <w:highlight w:val="yellow"/>
                <w:lang w:val="en-GB" w:eastAsia="en-GB"/>
              </w:rPr>
              <w:t xml:space="preserve"> to strategic and quick result-oriented investments </w:t>
            </w:r>
            <w:r w:rsidR="00C76EAC" w:rsidRPr="00644389">
              <w:rPr>
                <w:rFonts w:ascii="Times New Roman" w:eastAsia="Times New Roman" w:hAnsi="Times New Roman"/>
                <w:highlight w:val="yellow"/>
              </w:rPr>
              <w:t>facilitated</w:t>
            </w:r>
            <w:r w:rsidR="00C76EAC" w:rsidRPr="00644389">
              <w:rPr>
                <w:rFonts w:ascii="Times New Roman" w:hAnsi="Times New Roman"/>
                <w:sz w:val="20"/>
                <w:szCs w:val="20"/>
              </w:rPr>
              <w:t xml:space="preserve"> </w:t>
            </w:r>
            <w:r w:rsidRPr="00644389">
              <w:rPr>
                <w:rFonts w:ascii="Times New Roman" w:hAnsi="Times New Roman"/>
                <w:sz w:val="20"/>
                <w:szCs w:val="20"/>
              </w:rPr>
              <w:t>by Q4Yr 2</w:t>
            </w:r>
          </w:p>
          <w:p w14:paraId="2F9443B1" w14:textId="77777777" w:rsidR="00950CCA" w:rsidRPr="00EF3916" w:rsidRDefault="00950CCA" w:rsidP="00AC011B">
            <w:pPr>
              <w:spacing w:after="160"/>
              <w:jc w:val="both"/>
              <w:rPr>
                <w:rFonts w:ascii="Times New Roman" w:hAnsi="Times New Roman"/>
                <w:sz w:val="20"/>
                <w:szCs w:val="20"/>
              </w:rPr>
            </w:pPr>
          </w:p>
          <w:p w14:paraId="65F5A228" w14:textId="54538E32" w:rsidR="00950CCA" w:rsidRPr="00EF3916" w:rsidRDefault="00950CCA" w:rsidP="00AC011B">
            <w:pPr>
              <w:jc w:val="both"/>
              <w:rPr>
                <w:rFonts w:ascii="Times New Roman" w:hAnsi="Times New Roman"/>
                <w:sz w:val="20"/>
                <w:szCs w:val="20"/>
              </w:rPr>
            </w:pPr>
            <w:r w:rsidRPr="00EF3916">
              <w:rPr>
                <w:rFonts w:ascii="Times New Roman" w:hAnsi="Times New Roman"/>
                <w:sz w:val="20"/>
                <w:szCs w:val="20"/>
              </w:rPr>
              <w:t xml:space="preserve">The </w:t>
            </w:r>
            <w:r w:rsidR="00F346E0" w:rsidRPr="00B960A8">
              <w:rPr>
                <w:rFonts w:ascii="Times New Roman" w:hAnsi="Times New Roman"/>
                <w:sz w:val="20"/>
                <w:szCs w:val="20"/>
                <w:highlight w:val="yellow"/>
              </w:rPr>
              <w:t xml:space="preserve">funding </w:t>
            </w:r>
            <w:proofErr w:type="gramStart"/>
            <w:r w:rsidR="00F346E0" w:rsidRPr="00B960A8">
              <w:rPr>
                <w:rFonts w:ascii="Times New Roman" w:hAnsi="Times New Roman"/>
                <w:sz w:val="20"/>
                <w:szCs w:val="20"/>
                <w:highlight w:val="yellow"/>
              </w:rPr>
              <w:t>opportunities</w:t>
            </w:r>
            <w:r w:rsidR="00F346E0" w:rsidRPr="00644389">
              <w:rPr>
                <w:rFonts w:ascii="Times New Roman" w:hAnsi="Times New Roman"/>
                <w:sz w:val="20"/>
                <w:szCs w:val="20"/>
              </w:rPr>
              <w:t xml:space="preserve"> </w:t>
            </w:r>
            <w:r w:rsidRPr="00644389">
              <w:rPr>
                <w:rFonts w:ascii="Times New Roman" w:hAnsi="Times New Roman"/>
                <w:sz w:val="20"/>
                <w:szCs w:val="20"/>
              </w:rPr>
              <w:t xml:space="preserve"> on</w:t>
            </w:r>
            <w:proofErr w:type="gramEnd"/>
            <w:r w:rsidRPr="00644389">
              <w:rPr>
                <w:rFonts w:ascii="Times New Roman" w:hAnsi="Times New Roman"/>
                <w:sz w:val="20"/>
                <w:szCs w:val="20"/>
              </w:rPr>
              <w:t xml:space="preserve"> integrated approaches to advance systems </w:t>
            </w:r>
            <w:r w:rsidRPr="00EF3916">
              <w:rPr>
                <w:rFonts w:ascii="Times New Roman" w:hAnsi="Times New Roman"/>
                <w:sz w:val="20"/>
                <w:szCs w:val="20"/>
              </w:rPr>
              <w:t>transformation, including both horizontal (comprehensive land use) and supply / value chain dimensions identified by Q42021</w:t>
            </w:r>
          </w:p>
          <w:p w14:paraId="1B5AD5F7" w14:textId="77777777" w:rsidR="00950CCA" w:rsidRPr="00EF3916" w:rsidRDefault="00950CCA" w:rsidP="00AC011B">
            <w:pPr>
              <w:jc w:val="both"/>
              <w:rPr>
                <w:rFonts w:ascii="Times New Roman" w:hAnsi="Times New Roman"/>
                <w:sz w:val="20"/>
                <w:szCs w:val="20"/>
              </w:rPr>
            </w:pPr>
          </w:p>
          <w:p w14:paraId="06CF1AC2" w14:textId="77777777" w:rsidR="00950CCA" w:rsidRPr="00EF3916" w:rsidRDefault="00950CCA" w:rsidP="00AC011B">
            <w:pPr>
              <w:jc w:val="both"/>
              <w:rPr>
                <w:rFonts w:ascii="Times New Roman" w:hAnsi="Times New Roman"/>
                <w:sz w:val="20"/>
                <w:szCs w:val="20"/>
              </w:rPr>
            </w:pPr>
          </w:p>
          <w:p w14:paraId="52423687" w14:textId="2482FE0A" w:rsidR="00950CCA" w:rsidRPr="00EF3916" w:rsidRDefault="00950CCA" w:rsidP="00AC011B">
            <w:pPr>
              <w:jc w:val="both"/>
              <w:rPr>
                <w:rFonts w:ascii="Times New Roman" w:hAnsi="Times New Roman"/>
                <w:sz w:val="20"/>
                <w:szCs w:val="20"/>
              </w:rPr>
            </w:pPr>
            <w:r w:rsidRPr="00EF3916">
              <w:rPr>
                <w:rFonts w:ascii="Times New Roman" w:hAnsi="Times New Roman"/>
                <w:sz w:val="20"/>
                <w:szCs w:val="20"/>
              </w:rPr>
              <w:t xml:space="preserve">Report on emerging opportunities for leveraging future funding </w:t>
            </w:r>
            <w:r w:rsidR="00DE154B" w:rsidRPr="00B960A8">
              <w:rPr>
                <w:rFonts w:ascii="Times New Roman" w:hAnsi="Times New Roman"/>
                <w:sz w:val="20"/>
                <w:szCs w:val="20"/>
                <w:highlight w:val="yellow"/>
              </w:rPr>
              <w:t>including from GEF</w:t>
            </w:r>
            <w:r w:rsidR="00DE154B" w:rsidRPr="00644389">
              <w:rPr>
                <w:rFonts w:ascii="Times New Roman" w:hAnsi="Times New Roman"/>
                <w:sz w:val="20"/>
                <w:szCs w:val="20"/>
              </w:rPr>
              <w:t xml:space="preserve"> </w:t>
            </w:r>
            <w:r w:rsidRPr="00644389">
              <w:rPr>
                <w:rFonts w:ascii="Times New Roman" w:hAnsi="Times New Roman"/>
                <w:sz w:val="20"/>
                <w:szCs w:val="20"/>
              </w:rPr>
              <w:t xml:space="preserve">for GGWI program </w:t>
            </w:r>
            <w:r w:rsidR="00CE1BFF" w:rsidRPr="00EF3916">
              <w:rPr>
                <w:rFonts w:ascii="Times New Roman" w:hAnsi="Times New Roman"/>
                <w:sz w:val="20"/>
                <w:szCs w:val="20"/>
                <w:highlight w:val="yellow"/>
              </w:rPr>
              <w:t>and linking GGWI stakeholders to those opportunities initiated</w:t>
            </w:r>
            <w:r w:rsidR="00CE1BFF" w:rsidRPr="00EF3916">
              <w:rPr>
                <w:rFonts w:ascii="Times New Roman" w:hAnsi="Times New Roman"/>
                <w:sz w:val="20"/>
                <w:szCs w:val="20"/>
              </w:rPr>
              <w:t xml:space="preserve"> </w:t>
            </w:r>
            <w:r w:rsidRPr="00EF3916">
              <w:rPr>
                <w:rFonts w:ascii="Times New Roman" w:hAnsi="Times New Roman"/>
                <w:sz w:val="20"/>
                <w:szCs w:val="20"/>
              </w:rPr>
              <w:t>and for transformational change targeting women and youths available by Q4 Yr2</w:t>
            </w:r>
          </w:p>
          <w:p w14:paraId="5132BFC5" w14:textId="77777777" w:rsidR="00950CCA" w:rsidRPr="00EF3916" w:rsidRDefault="00950CCA" w:rsidP="00AC011B">
            <w:pPr>
              <w:jc w:val="both"/>
              <w:rPr>
                <w:rFonts w:ascii="Times New Roman" w:hAnsi="Times New Roman"/>
                <w:sz w:val="20"/>
                <w:szCs w:val="20"/>
              </w:rPr>
            </w:pPr>
          </w:p>
          <w:p w14:paraId="22F3C388" w14:textId="77777777" w:rsidR="00950CCA" w:rsidRPr="00EF3916" w:rsidRDefault="00950CCA" w:rsidP="00AC011B">
            <w:pPr>
              <w:jc w:val="both"/>
              <w:rPr>
                <w:rFonts w:ascii="Times New Roman" w:hAnsi="Times New Roman"/>
                <w:sz w:val="20"/>
                <w:szCs w:val="20"/>
              </w:rPr>
            </w:pPr>
          </w:p>
          <w:p w14:paraId="66B4AB71" w14:textId="77777777" w:rsidR="00950CCA" w:rsidRPr="00EF3916" w:rsidRDefault="00950CCA" w:rsidP="00AC011B">
            <w:pPr>
              <w:jc w:val="both"/>
              <w:rPr>
                <w:rFonts w:ascii="Times New Roman" w:hAnsi="Times New Roman"/>
                <w:sz w:val="20"/>
                <w:szCs w:val="20"/>
              </w:rPr>
            </w:pPr>
            <w:r w:rsidRPr="00EF3916">
              <w:rPr>
                <w:rFonts w:ascii="Times New Roman" w:hAnsi="Times New Roman"/>
                <w:sz w:val="20"/>
                <w:szCs w:val="20"/>
              </w:rPr>
              <w:t xml:space="preserve">Report on capacity need assessment and Support to GGW countries to access funding opportunities including from GCF is available by Q4Yr2 </w:t>
            </w:r>
          </w:p>
          <w:p w14:paraId="47772CE4" w14:textId="7324D2B7" w:rsidR="00CE1BFF" w:rsidRPr="00EF3916" w:rsidRDefault="00CE1BFF" w:rsidP="00AC011B">
            <w:pPr>
              <w:jc w:val="both"/>
              <w:rPr>
                <w:rFonts w:ascii="Times New Roman" w:hAnsi="Times New Roman"/>
                <w:sz w:val="20"/>
                <w:szCs w:val="20"/>
                <w:lang w:val="en-GB"/>
              </w:rPr>
            </w:pPr>
          </w:p>
        </w:tc>
      </w:tr>
      <w:tr w:rsidR="00950CCA" w:rsidRPr="00EF3916" w14:paraId="66888904" w14:textId="77777777" w:rsidTr="00AC011B">
        <w:trPr>
          <w:trHeight w:val="692"/>
        </w:trPr>
        <w:tc>
          <w:tcPr>
            <w:tcW w:w="2503" w:type="dxa"/>
            <w:tcBorders>
              <w:top w:val="single" w:sz="4" w:space="0" w:color="auto"/>
              <w:left w:val="single" w:sz="4" w:space="0" w:color="auto"/>
              <w:bottom w:val="single" w:sz="4" w:space="0" w:color="auto"/>
              <w:right w:val="single" w:sz="4" w:space="0" w:color="auto"/>
            </w:tcBorders>
            <w:vAlign w:val="center"/>
            <w:hideMark/>
          </w:tcPr>
          <w:p w14:paraId="04793AE3" w14:textId="5058925C" w:rsidR="00950CCA" w:rsidRPr="00EF3916" w:rsidRDefault="00950CCA" w:rsidP="00AC011B">
            <w:pPr>
              <w:spacing w:line="256" w:lineRule="auto"/>
              <w:jc w:val="both"/>
              <w:rPr>
                <w:rFonts w:ascii="Times New Roman" w:eastAsia="Times New Roman" w:hAnsi="Times New Roman"/>
                <w:sz w:val="20"/>
                <w:szCs w:val="20"/>
                <w:lang w:val="en-GB"/>
              </w:rPr>
            </w:pPr>
            <w:r w:rsidRPr="00644389">
              <w:rPr>
                <w:rFonts w:ascii="Times New Roman" w:hAnsi="Times New Roman"/>
                <w:sz w:val="20"/>
                <w:szCs w:val="20"/>
              </w:rPr>
              <w:lastRenderedPageBreak/>
              <w:t xml:space="preserve">Outcome 3.1. </w:t>
            </w:r>
            <w:r w:rsidR="00486257" w:rsidRPr="00644389">
              <w:rPr>
                <w:rFonts w:ascii="Times New Roman" w:hAnsi="Times New Roman"/>
                <w:sz w:val="20"/>
                <w:szCs w:val="20"/>
              </w:rPr>
              <w:t>Relevant GGWI stakeholders, including donors and private sector</w:t>
            </w:r>
            <w:r w:rsidR="00486257" w:rsidRPr="00EF3916">
              <w:rPr>
                <w:rFonts w:ascii="Times New Roman" w:hAnsi="Times New Roman"/>
                <w:sz w:val="20"/>
                <w:szCs w:val="20"/>
              </w:rPr>
              <w:t xml:space="preserve"> are</w:t>
            </w:r>
            <w:r w:rsidR="00DE154B" w:rsidRPr="00EF3916">
              <w:rPr>
                <w:rFonts w:ascii="Times New Roman" w:hAnsi="Times New Roman"/>
                <w:sz w:val="20"/>
                <w:szCs w:val="20"/>
              </w:rPr>
              <w:t xml:space="preserve"> </w:t>
            </w:r>
            <w:r w:rsidR="00DE154B" w:rsidRPr="00B960A8">
              <w:rPr>
                <w:rFonts w:ascii="Times New Roman" w:hAnsi="Times New Roman"/>
                <w:sz w:val="20"/>
                <w:szCs w:val="20"/>
                <w:highlight w:val="yellow"/>
              </w:rPr>
              <w:t>capacitated and</w:t>
            </w:r>
            <w:r w:rsidR="00486257" w:rsidRPr="00644389">
              <w:rPr>
                <w:rFonts w:ascii="Times New Roman" w:hAnsi="Times New Roman"/>
                <w:sz w:val="20"/>
                <w:szCs w:val="20"/>
              </w:rPr>
              <w:t xml:space="preserve"> informed of flagship </w:t>
            </w:r>
            <w:proofErr w:type="spellStart"/>
            <w:r w:rsidR="00486257" w:rsidRPr="00644389">
              <w:rPr>
                <w:rFonts w:ascii="Times New Roman" w:hAnsi="Times New Roman"/>
                <w:sz w:val="20"/>
                <w:szCs w:val="20"/>
              </w:rPr>
              <w:t>progras</w:t>
            </w:r>
            <w:proofErr w:type="spellEnd"/>
            <w:r w:rsidR="00486257" w:rsidRPr="00644389">
              <w:rPr>
                <w:rFonts w:ascii="Times New Roman" w:hAnsi="Times New Roman"/>
                <w:sz w:val="20"/>
                <w:szCs w:val="20"/>
              </w:rPr>
              <w:t xml:space="preserve"> and increasingly willing to engage in financial support to the GGWI</w:t>
            </w:r>
          </w:p>
        </w:tc>
        <w:tc>
          <w:tcPr>
            <w:tcW w:w="4505" w:type="dxa"/>
            <w:tcBorders>
              <w:top w:val="single" w:sz="4" w:space="0" w:color="auto"/>
              <w:left w:val="single" w:sz="4" w:space="0" w:color="auto"/>
              <w:bottom w:val="single" w:sz="4" w:space="0" w:color="auto"/>
              <w:right w:val="single" w:sz="4" w:space="0" w:color="auto"/>
            </w:tcBorders>
            <w:vAlign w:val="center"/>
          </w:tcPr>
          <w:p w14:paraId="39D4C6B8" w14:textId="77777777" w:rsidR="00950CCA" w:rsidRPr="00EF3916" w:rsidRDefault="00950CCA" w:rsidP="00AC011B">
            <w:pPr>
              <w:jc w:val="both"/>
              <w:rPr>
                <w:rFonts w:ascii="Times New Roman" w:hAnsi="Times New Roman"/>
                <w:sz w:val="20"/>
                <w:szCs w:val="20"/>
              </w:rPr>
            </w:pPr>
            <w:r w:rsidRPr="00EF3916">
              <w:rPr>
                <w:rFonts w:ascii="Times New Roman" w:hAnsi="Times New Roman"/>
                <w:sz w:val="20"/>
                <w:szCs w:val="20"/>
              </w:rPr>
              <w:t xml:space="preserve">A Report on partnership opportunities which respond to stakeholders’ interests, is elaborated </w:t>
            </w:r>
          </w:p>
          <w:p w14:paraId="32D859C9" w14:textId="77777777" w:rsidR="00950CCA" w:rsidRPr="00EF3916" w:rsidRDefault="00950CCA" w:rsidP="00AC011B">
            <w:pPr>
              <w:rPr>
                <w:rFonts w:ascii="Times New Roman" w:hAnsi="Times New Roman"/>
                <w:sz w:val="20"/>
                <w:szCs w:val="20"/>
              </w:rPr>
            </w:pPr>
          </w:p>
          <w:p w14:paraId="30F93ECD" w14:textId="77777777" w:rsidR="00950CCA" w:rsidRPr="00EF3916" w:rsidRDefault="00950CCA" w:rsidP="00AC011B">
            <w:pPr>
              <w:rPr>
                <w:rFonts w:ascii="Times New Roman" w:hAnsi="Times New Roman"/>
                <w:sz w:val="20"/>
                <w:szCs w:val="20"/>
              </w:rPr>
            </w:pPr>
            <w:r w:rsidRPr="00EF3916">
              <w:rPr>
                <w:rFonts w:ascii="Times New Roman" w:hAnsi="Times New Roman"/>
                <w:sz w:val="20"/>
                <w:szCs w:val="20"/>
              </w:rPr>
              <w:t>Synthesis document of agreed priority areas and potential flagship programs for GEF-GCF support</w:t>
            </w:r>
          </w:p>
          <w:p w14:paraId="64EAFC96" w14:textId="77777777" w:rsidR="00950CCA" w:rsidRPr="00EF3916" w:rsidRDefault="00950CCA" w:rsidP="00AC011B">
            <w:pPr>
              <w:spacing w:before="120" w:after="120"/>
              <w:rPr>
                <w:rFonts w:ascii="Times New Roman" w:hAnsi="Times New Roman"/>
                <w:sz w:val="20"/>
                <w:szCs w:val="20"/>
              </w:rPr>
            </w:pPr>
          </w:p>
          <w:p w14:paraId="25E8F696" w14:textId="77777777" w:rsidR="00950CCA" w:rsidRPr="00EF3916" w:rsidRDefault="00950CCA" w:rsidP="00AC011B">
            <w:pPr>
              <w:spacing w:before="120" w:after="120"/>
              <w:rPr>
                <w:rFonts w:ascii="Times New Roman" w:hAnsi="Times New Roman"/>
                <w:sz w:val="20"/>
                <w:szCs w:val="20"/>
              </w:rPr>
            </w:pPr>
            <w:r w:rsidRPr="00EF3916">
              <w:rPr>
                <w:rFonts w:ascii="Times New Roman" w:hAnsi="Times New Roman"/>
                <w:sz w:val="20"/>
                <w:szCs w:val="20"/>
              </w:rPr>
              <w:t xml:space="preserve"> A blueprint for mobilizing private sector engagement in the GGWI by December 2021</w:t>
            </w:r>
          </w:p>
          <w:p w14:paraId="7548A823" w14:textId="77777777" w:rsidR="00950CCA" w:rsidRPr="00EF3916" w:rsidRDefault="00950CCA" w:rsidP="00AC011B">
            <w:pPr>
              <w:jc w:val="both"/>
              <w:rPr>
                <w:rFonts w:ascii="Times New Roman" w:hAnsi="Times New Roman"/>
                <w:sz w:val="20"/>
                <w:szCs w:val="20"/>
                <w:lang w:val="en-GB"/>
              </w:rPr>
            </w:pPr>
            <w:r w:rsidRPr="00EF3916">
              <w:rPr>
                <w:rFonts w:ascii="Times New Roman" w:hAnsi="Times New Roman"/>
                <w:sz w:val="20"/>
                <w:szCs w:val="20"/>
              </w:rPr>
              <w:t>A Framework document to guide countries to leverage resources for adaptation and resilience</w:t>
            </w:r>
          </w:p>
        </w:tc>
        <w:tc>
          <w:tcPr>
            <w:tcW w:w="6184" w:type="dxa"/>
            <w:tcBorders>
              <w:top w:val="single" w:sz="4" w:space="0" w:color="auto"/>
              <w:left w:val="single" w:sz="4" w:space="0" w:color="auto"/>
              <w:bottom w:val="single" w:sz="4" w:space="0" w:color="auto"/>
              <w:right w:val="single" w:sz="4" w:space="0" w:color="auto"/>
            </w:tcBorders>
            <w:vAlign w:val="center"/>
            <w:hideMark/>
          </w:tcPr>
          <w:p w14:paraId="7F674A23" w14:textId="77777777" w:rsidR="00950CCA" w:rsidRPr="00EF3916" w:rsidRDefault="00950CCA" w:rsidP="00AC011B">
            <w:pPr>
              <w:jc w:val="both"/>
              <w:rPr>
                <w:rFonts w:ascii="Times New Roman" w:hAnsi="Times New Roman"/>
                <w:sz w:val="20"/>
                <w:szCs w:val="20"/>
              </w:rPr>
            </w:pPr>
            <w:r w:rsidRPr="00EF3916">
              <w:rPr>
                <w:rFonts w:ascii="Times New Roman" w:hAnsi="Times New Roman"/>
                <w:sz w:val="20"/>
                <w:szCs w:val="20"/>
                <w:lang w:val="en-GB"/>
              </w:rPr>
              <w:t xml:space="preserve">The </w:t>
            </w:r>
            <w:r w:rsidRPr="00EF3916">
              <w:rPr>
                <w:rFonts w:ascii="Times New Roman" w:hAnsi="Times New Roman"/>
                <w:sz w:val="20"/>
                <w:szCs w:val="20"/>
              </w:rPr>
              <w:t>Report on partnership opportunities which respond to stakeholders’ interests, is elaborated by Q3Yr2</w:t>
            </w:r>
          </w:p>
          <w:p w14:paraId="389411A2" w14:textId="77777777" w:rsidR="00950CCA" w:rsidRPr="00EF3916" w:rsidRDefault="00950CCA" w:rsidP="00AC011B">
            <w:pPr>
              <w:jc w:val="both"/>
              <w:rPr>
                <w:rFonts w:ascii="Times New Roman" w:hAnsi="Times New Roman"/>
                <w:sz w:val="20"/>
                <w:szCs w:val="20"/>
              </w:rPr>
            </w:pPr>
          </w:p>
          <w:p w14:paraId="23754381" w14:textId="77777777" w:rsidR="00950CCA" w:rsidRPr="00EF3916" w:rsidRDefault="00950CCA" w:rsidP="00AC011B">
            <w:pPr>
              <w:jc w:val="both"/>
              <w:rPr>
                <w:rFonts w:ascii="Times New Roman" w:hAnsi="Times New Roman"/>
                <w:sz w:val="20"/>
                <w:szCs w:val="20"/>
              </w:rPr>
            </w:pPr>
            <w:r w:rsidRPr="00EF3916">
              <w:rPr>
                <w:rFonts w:ascii="Times New Roman" w:hAnsi="Times New Roman"/>
                <w:sz w:val="20"/>
                <w:szCs w:val="20"/>
              </w:rPr>
              <w:t xml:space="preserve">Synthesis document of agreed priority areas and potential flagship programs for GEF-GCF </w:t>
            </w:r>
            <w:proofErr w:type="spellStart"/>
            <w:r w:rsidRPr="00EF3916">
              <w:rPr>
                <w:rFonts w:ascii="Times New Roman" w:hAnsi="Times New Roman"/>
                <w:sz w:val="20"/>
                <w:szCs w:val="20"/>
              </w:rPr>
              <w:t>suppor</w:t>
            </w:r>
            <w:proofErr w:type="spellEnd"/>
          </w:p>
          <w:p w14:paraId="64AB628F" w14:textId="77777777" w:rsidR="00950CCA" w:rsidRPr="00EF3916" w:rsidRDefault="00950CCA" w:rsidP="00AC011B">
            <w:pPr>
              <w:spacing w:before="120" w:after="120"/>
              <w:rPr>
                <w:rFonts w:ascii="Times New Roman" w:hAnsi="Times New Roman"/>
                <w:sz w:val="20"/>
                <w:szCs w:val="20"/>
              </w:rPr>
            </w:pPr>
          </w:p>
          <w:p w14:paraId="1DF0F8B8" w14:textId="77777777" w:rsidR="00950CCA" w:rsidRPr="00EF3916" w:rsidRDefault="00950CCA" w:rsidP="00AC011B">
            <w:pPr>
              <w:spacing w:before="120" w:after="120"/>
              <w:rPr>
                <w:rFonts w:ascii="Times New Roman" w:hAnsi="Times New Roman"/>
                <w:sz w:val="20"/>
                <w:szCs w:val="20"/>
              </w:rPr>
            </w:pPr>
            <w:r w:rsidRPr="00EF3916">
              <w:rPr>
                <w:rFonts w:ascii="Times New Roman" w:hAnsi="Times New Roman"/>
                <w:sz w:val="20"/>
                <w:szCs w:val="20"/>
              </w:rPr>
              <w:t xml:space="preserve"> The blueprint for mobilizing private sector engagement in the GGWI by Q3 2021</w:t>
            </w:r>
          </w:p>
          <w:p w14:paraId="40826C7B" w14:textId="77777777" w:rsidR="00950CCA" w:rsidRPr="00EF3916" w:rsidRDefault="00950CCA" w:rsidP="00AC011B">
            <w:pPr>
              <w:spacing w:before="120" w:after="120"/>
              <w:rPr>
                <w:rFonts w:ascii="Times New Roman" w:hAnsi="Times New Roman"/>
                <w:sz w:val="20"/>
                <w:szCs w:val="20"/>
              </w:rPr>
            </w:pPr>
            <w:r w:rsidRPr="00EF3916">
              <w:rPr>
                <w:rFonts w:ascii="Times New Roman" w:hAnsi="Times New Roman"/>
                <w:sz w:val="20"/>
                <w:szCs w:val="20"/>
              </w:rPr>
              <w:t>The Framework document to guide countries to leverage resources for adaptation and resilience available by Q4Yr2</w:t>
            </w:r>
          </w:p>
        </w:tc>
      </w:tr>
    </w:tbl>
    <w:p w14:paraId="174332BA" w14:textId="77777777" w:rsidR="00AC011B" w:rsidRPr="00EF3916" w:rsidRDefault="00AC011B" w:rsidP="00A86A93">
      <w:pPr>
        <w:rPr>
          <w:rFonts w:ascii="Times New Roman" w:hAnsi="Times New Roman"/>
          <w:b/>
          <w:sz w:val="28"/>
          <w:szCs w:val="28"/>
        </w:rPr>
        <w:sectPr w:rsidR="00AC011B" w:rsidRPr="00EF3916" w:rsidSect="00AC011B">
          <w:pgSz w:w="12240" w:h="15840"/>
          <w:pgMar w:top="1440" w:right="1440" w:bottom="1440" w:left="1440" w:header="720" w:footer="720" w:gutter="0"/>
          <w:cols w:space="720"/>
          <w:docGrid w:linePitch="360"/>
        </w:sectPr>
      </w:pPr>
    </w:p>
    <w:p w14:paraId="5121B6E4" w14:textId="20AA5C7D" w:rsidR="00C02034" w:rsidRPr="00EF3916" w:rsidRDefault="00C02034" w:rsidP="00C02034">
      <w:pPr>
        <w:keepNext/>
        <w:keepLines/>
        <w:spacing w:before="240" w:line="259" w:lineRule="auto"/>
        <w:jc w:val="both"/>
        <w:outlineLvl w:val="0"/>
        <w:rPr>
          <w:rFonts w:ascii="Times New Roman" w:eastAsia="MS Gothic" w:hAnsi="Times New Roman"/>
          <w:sz w:val="20"/>
          <w:szCs w:val="20"/>
          <w:lang w:val="en-GB"/>
        </w:rPr>
      </w:pPr>
      <w:r w:rsidRPr="00EF3916">
        <w:rPr>
          <w:rFonts w:ascii="Times New Roman" w:eastAsia="MS Gothic" w:hAnsi="Times New Roman"/>
          <w:sz w:val="20"/>
          <w:szCs w:val="20"/>
          <w:lang w:val="en-GB"/>
        </w:rPr>
        <w:lastRenderedPageBreak/>
        <w:t xml:space="preserve">Annex I-2: QUARTERLY OPERATIONS PLAN - CHRONOGRAM </w:t>
      </w:r>
    </w:p>
    <w:p w14:paraId="0C95304E" w14:textId="2E066211" w:rsidR="00C02034" w:rsidRPr="00EF3916" w:rsidRDefault="00C02034" w:rsidP="00C02034">
      <w:pPr>
        <w:tabs>
          <w:tab w:val="left" w:pos="4098"/>
          <w:tab w:val="left" w:pos="5699"/>
          <w:tab w:val="left" w:pos="8835"/>
          <w:tab w:val="left" w:pos="10598"/>
        </w:tabs>
        <w:ind w:left="113"/>
        <w:rPr>
          <w:rFonts w:ascii="Times New Roman" w:eastAsia="Calibri" w:hAnsi="Times New Roman"/>
          <w:sz w:val="20"/>
          <w:szCs w:val="20"/>
          <w:lang w:val="en-GB" w:eastAsia="fr-CA"/>
        </w:rPr>
      </w:pPr>
      <w:r w:rsidRPr="00EF3916">
        <w:rPr>
          <w:rFonts w:ascii="Times New Roman" w:eastAsia="Calibri" w:hAnsi="Times New Roman"/>
          <w:sz w:val="20"/>
          <w:szCs w:val="20"/>
          <w:lang w:val="en-GB" w:eastAsia="fr-CA"/>
        </w:rPr>
        <w:tab/>
      </w:r>
      <w:r w:rsidRPr="00EF3916">
        <w:rPr>
          <w:rFonts w:ascii="Times New Roman" w:eastAsia="Calibri" w:hAnsi="Times New Roman"/>
          <w:sz w:val="20"/>
          <w:szCs w:val="20"/>
          <w:lang w:val="en-GB" w:eastAsia="fr-CA"/>
        </w:rPr>
        <w:tab/>
      </w:r>
    </w:p>
    <w:tbl>
      <w:tblPr>
        <w:tblpPr w:leftFromText="141" w:rightFromText="141" w:vertAnchor="text" w:tblpY="1"/>
        <w:tblOverlap w:val="never"/>
        <w:tblW w:w="13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7"/>
        <w:gridCol w:w="1601"/>
        <w:gridCol w:w="622"/>
        <w:gridCol w:w="492"/>
        <w:gridCol w:w="492"/>
        <w:gridCol w:w="463"/>
        <w:gridCol w:w="83"/>
        <w:gridCol w:w="492"/>
        <w:gridCol w:w="492"/>
        <w:gridCol w:w="1196"/>
        <w:gridCol w:w="3289"/>
      </w:tblGrid>
      <w:tr w:rsidR="00C02034" w:rsidRPr="00EF3916" w14:paraId="39A189E5" w14:textId="77777777" w:rsidTr="00877BC5">
        <w:trPr>
          <w:trHeight w:val="255"/>
          <w:tblHeader/>
        </w:trPr>
        <w:tc>
          <w:tcPr>
            <w:tcW w:w="3927" w:type="dxa"/>
            <w:vMerge w:val="restart"/>
            <w:vAlign w:val="center"/>
            <w:hideMark/>
          </w:tcPr>
          <w:p w14:paraId="526ACD24" w14:textId="77777777" w:rsidR="00C02034" w:rsidRPr="00EF3916" w:rsidRDefault="00C02034" w:rsidP="00877BC5">
            <w:pPr>
              <w:jc w:val="both"/>
              <w:rPr>
                <w:rFonts w:ascii="Times New Roman" w:eastAsia="Calibri" w:hAnsi="Times New Roman"/>
                <w:sz w:val="20"/>
                <w:szCs w:val="20"/>
                <w:lang w:val="fr-CA" w:eastAsia="fr-CA"/>
              </w:rPr>
            </w:pPr>
            <w:r w:rsidRPr="00EF3916">
              <w:rPr>
                <w:rFonts w:ascii="Times New Roman" w:eastAsia="Calibri" w:hAnsi="Times New Roman"/>
                <w:sz w:val="20"/>
                <w:szCs w:val="20"/>
                <w:lang w:val="fr-CA" w:eastAsia="fr-CA"/>
              </w:rPr>
              <w:t>ACTIVITIES / PRODUCT</w:t>
            </w:r>
          </w:p>
        </w:tc>
        <w:tc>
          <w:tcPr>
            <w:tcW w:w="1601" w:type="dxa"/>
            <w:vMerge w:val="restart"/>
            <w:noWrap/>
            <w:vAlign w:val="center"/>
            <w:hideMark/>
          </w:tcPr>
          <w:p w14:paraId="664CCFBE" w14:textId="77777777" w:rsidR="00C02034" w:rsidRPr="00EF3916" w:rsidRDefault="00C02034" w:rsidP="00877BC5">
            <w:pPr>
              <w:jc w:val="both"/>
              <w:rPr>
                <w:rFonts w:ascii="Times New Roman" w:eastAsia="Calibri" w:hAnsi="Times New Roman"/>
                <w:sz w:val="20"/>
                <w:szCs w:val="20"/>
                <w:lang w:val="fr-CA" w:eastAsia="fr-CA"/>
              </w:rPr>
            </w:pPr>
            <w:r w:rsidRPr="00EF3916">
              <w:rPr>
                <w:rFonts w:ascii="Times New Roman" w:eastAsia="Calibri" w:hAnsi="Times New Roman"/>
                <w:sz w:val="20"/>
                <w:szCs w:val="20"/>
                <w:lang w:val="fr-CA" w:eastAsia="fr-CA"/>
              </w:rPr>
              <w:t>TARGETS</w:t>
            </w:r>
          </w:p>
        </w:tc>
        <w:tc>
          <w:tcPr>
            <w:tcW w:w="3136" w:type="dxa"/>
            <w:gridSpan w:val="7"/>
            <w:noWrap/>
            <w:hideMark/>
          </w:tcPr>
          <w:p w14:paraId="2BCA9AEB" w14:textId="77777777" w:rsidR="00C02034" w:rsidRPr="00EF3916" w:rsidRDefault="00C02034" w:rsidP="00877BC5">
            <w:pPr>
              <w:jc w:val="both"/>
              <w:rPr>
                <w:rFonts w:ascii="Times New Roman" w:eastAsia="Calibri" w:hAnsi="Times New Roman"/>
                <w:sz w:val="20"/>
                <w:szCs w:val="20"/>
                <w:lang w:val="fr-CA" w:eastAsia="fr-CA"/>
              </w:rPr>
            </w:pPr>
            <w:r w:rsidRPr="00EF3916">
              <w:rPr>
                <w:rFonts w:ascii="Times New Roman" w:eastAsia="Calibri" w:hAnsi="Times New Roman"/>
                <w:sz w:val="20"/>
                <w:szCs w:val="20"/>
                <w:lang w:val="fr-CA" w:eastAsia="fr-CA"/>
              </w:rPr>
              <w:t>CHRONOGRAM</w:t>
            </w:r>
          </w:p>
        </w:tc>
        <w:tc>
          <w:tcPr>
            <w:tcW w:w="1196" w:type="dxa"/>
            <w:vMerge w:val="restart"/>
            <w:noWrap/>
            <w:vAlign w:val="center"/>
            <w:hideMark/>
          </w:tcPr>
          <w:p w14:paraId="16A5FC9F" w14:textId="77777777" w:rsidR="00C02034" w:rsidRPr="00EF3916" w:rsidRDefault="00C02034" w:rsidP="00877BC5">
            <w:pPr>
              <w:jc w:val="both"/>
              <w:rPr>
                <w:rFonts w:ascii="Times New Roman" w:eastAsia="Calibri" w:hAnsi="Times New Roman"/>
                <w:sz w:val="20"/>
                <w:szCs w:val="20"/>
                <w:lang w:val="fr-CA" w:eastAsia="fr-CA"/>
              </w:rPr>
            </w:pPr>
            <w:r w:rsidRPr="00EF3916">
              <w:rPr>
                <w:rFonts w:ascii="Times New Roman" w:eastAsia="Calibri" w:hAnsi="Times New Roman"/>
                <w:sz w:val="20"/>
                <w:szCs w:val="20"/>
                <w:lang w:val="fr-CA" w:eastAsia="fr-CA"/>
              </w:rPr>
              <w:t>BUDGET (US $)</w:t>
            </w:r>
          </w:p>
        </w:tc>
        <w:tc>
          <w:tcPr>
            <w:tcW w:w="3289" w:type="dxa"/>
            <w:noWrap/>
            <w:vAlign w:val="center"/>
            <w:hideMark/>
          </w:tcPr>
          <w:p w14:paraId="78D90BAB" w14:textId="77777777" w:rsidR="00C02034" w:rsidRPr="00EF3916" w:rsidRDefault="00C02034" w:rsidP="00877BC5">
            <w:pPr>
              <w:jc w:val="both"/>
              <w:rPr>
                <w:rFonts w:ascii="Times New Roman" w:eastAsia="Calibri" w:hAnsi="Times New Roman"/>
                <w:sz w:val="20"/>
                <w:szCs w:val="20"/>
                <w:lang w:val="fr-CA" w:eastAsia="fr-CA"/>
              </w:rPr>
            </w:pPr>
            <w:r w:rsidRPr="00EF3916">
              <w:rPr>
                <w:rFonts w:ascii="Times New Roman" w:eastAsia="Calibri" w:hAnsi="Times New Roman"/>
                <w:sz w:val="20"/>
                <w:szCs w:val="20"/>
                <w:lang w:val="fr-CA" w:eastAsia="fr-CA"/>
              </w:rPr>
              <w:t>ENTITY SPECIFICATIONS</w:t>
            </w:r>
          </w:p>
        </w:tc>
      </w:tr>
      <w:tr w:rsidR="00C02034" w:rsidRPr="00EF3916" w14:paraId="7A15D39C" w14:textId="77777777" w:rsidTr="00877BC5">
        <w:trPr>
          <w:trHeight w:val="255"/>
          <w:tblHeader/>
        </w:trPr>
        <w:tc>
          <w:tcPr>
            <w:tcW w:w="3927" w:type="dxa"/>
            <w:vMerge/>
            <w:hideMark/>
          </w:tcPr>
          <w:p w14:paraId="0533E9E4" w14:textId="77777777" w:rsidR="00C02034" w:rsidRPr="00EF3916" w:rsidRDefault="00C02034" w:rsidP="00877BC5">
            <w:pPr>
              <w:jc w:val="both"/>
              <w:rPr>
                <w:rFonts w:ascii="Times New Roman" w:eastAsia="Calibri" w:hAnsi="Times New Roman"/>
                <w:sz w:val="20"/>
                <w:szCs w:val="20"/>
                <w:lang w:val="fr-CA" w:eastAsia="fr-CA"/>
              </w:rPr>
            </w:pPr>
          </w:p>
        </w:tc>
        <w:tc>
          <w:tcPr>
            <w:tcW w:w="1601" w:type="dxa"/>
            <w:vMerge/>
            <w:hideMark/>
          </w:tcPr>
          <w:p w14:paraId="33A07F2F" w14:textId="77777777" w:rsidR="00C02034" w:rsidRPr="00EF3916" w:rsidRDefault="00C02034" w:rsidP="00877BC5">
            <w:pPr>
              <w:jc w:val="both"/>
              <w:rPr>
                <w:rFonts w:ascii="Times New Roman" w:eastAsia="Calibri" w:hAnsi="Times New Roman"/>
                <w:sz w:val="20"/>
                <w:szCs w:val="20"/>
                <w:lang w:val="fr-CA" w:eastAsia="fr-CA"/>
              </w:rPr>
            </w:pPr>
          </w:p>
        </w:tc>
        <w:tc>
          <w:tcPr>
            <w:tcW w:w="622" w:type="dxa"/>
            <w:noWrap/>
            <w:hideMark/>
          </w:tcPr>
          <w:p w14:paraId="2F3C001F" w14:textId="77777777" w:rsidR="00C02034" w:rsidRPr="00EF3916" w:rsidRDefault="00C02034" w:rsidP="00877BC5">
            <w:pPr>
              <w:jc w:val="both"/>
              <w:rPr>
                <w:rFonts w:ascii="Times New Roman" w:eastAsia="Calibri" w:hAnsi="Times New Roman"/>
                <w:sz w:val="20"/>
                <w:szCs w:val="20"/>
                <w:lang w:val="fr-CA" w:eastAsia="fr-CA"/>
              </w:rPr>
            </w:pPr>
            <w:r w:rsidRPr="00EF3916">
              <w:rPr>
                <w:rFonts w:ascii="Times New Roman" w:eastAsia="Calibri" w:hAnsi="Times New Roman"/>
                <w:sz w:val="20"/>
                <w:szCs w:val="20"/>
                <w:lang w:val="fr-CA" w:eastAsia="fr-CA"/>
              </w:rPr>
              <w:t>T1</w:t>
            </w:r>
          </w:p>
        </w:tc>
        <w:tc>
          <w:tcPr>
            <w:tcW w:w="492" w:type="dxa"/>
            <w:noWrap/>
            <w:hideMark/>
          </w:tcPr>
          <w:p w14:paraId="2BDD7B22" w14:textId="77777777" w:rsidR="00C02034" w:rsidRPr="00EF3916" w:rsidRDefault="00C02034" w:rsidP="00877BC5">
            <w:pPr>
              <w:jc w:val="both"/>
              <w:rPr>
                <w:rFonts w:ascii="Times New Roman" w:eastAsia="Calibri" w:hAnsi="Times New Roman"/>
                <w:sz w:val="20"/>
                <w:szCs w:val="20"/>
                <w:lang w:val="fr-CA" w:eastAsia="fr-CA"/>
              </w:rPr>
            </w:pPr>
            <w:r w:rsidRPr="00EF3916">
              <w:rPr>
                <w:rFonts w:ascii="Times New Roman" w:eastAsia="Calibri" w:hAnsi="Times New Roman"/>
                <w:sz w:val="20"/>
                <w:szCs w:val="20"/>
                <w:lang w:val="fr-CA" w:eastAsia="fr-CA"/>
              </w:rPr>
              <w:t>T2</w:t>
            </w:r>
          </w:p>
        </w:tc>
        <w:tc>
          <w:tcPr>
            <w:tcW w:w="492" w:type="dxa"/>
            <w:noWrap/>
            <w:hideMark/>
          </w:tcPr>
          <w:p w14:paraId="6AC980F8" w14:textId="77777777" w:rsidR="00C02034" w:rsidRPr="00EF3916" w:rsidRDefault="00C02034" w:rsidP="00877BC5">
            <w:pPr>
              <w:jc w:val="both"/>
              <w:rPr>
                <w:rFonts w:ascii="Times New Roman" w:eastAsia="Calibri" w:hAnsi="Times New Roman"/>
                <w:sz w:val="20"/>
                <w:szCs w:val="20"/>
                <w:lang w:val="fr-CA" w:eastAsia="fr-CA"/>
              </w:rPr>
            </w:pPr>
            <w:r w:rsidRPr="00EF3916">
              <w:rPr>
                <w:rFonts w:ascii="Times New Roman" w:eastAsia="Calibri" w:hAnsi="Times New Roman"/>
                <w:sz w:val="20"/>
                <w:szCs w:val="20"/>
                <w:lang w:val="fr-CA" w:eastAsia="fr-CA"/>
              </w:rPr>
              <w:t>T3</w:t>
            </w:r>
          </w:p>
        </w:tc>
        <w:tc>
          <w:tcPr>
            <w:tcW w:w="546" w:type="dxa"/>
            <w:gridSpan w:val="2"/>
            <w:noWrap/>
            <w:hideMark/>
          </w:tcPr>
          <w:p w14:paraId="4F659E15" w14:textId="77777777" w:rsidR="00C02034" w:rsidRPr="00EF3916" w:rsidRDefault="00C02034" w:rsidP="00877BC5">
            <w:pPr>
              <w:jc w:val="both"/>
              <w:rPr>
                <w:rFonts w:ascii="Times New Roman" w:eastAsia="Calibri" w:hAnsi="Times New Roman"/>
                <w:sz w:val="20"/>
                <w:szCs w:val="20"/>
                <w:lang w:val="fr-CA" w:eastAsia="fr-CA"/>
              </w:rPr>
            </w:pPr>
            <w:r w:rsidRPr="00EF3916">
              <w:rPr>
                <w:rFonts w:ascii="Times New Roman" w:eastAsia="Calibri" w:hAnsi="Times New Roman"/>
                <w:sz w:val="20"/>
                <w:szCs w:val="20"/>
                <w:lang w:val="fr-CA" w:eastAsia="fr-CA"/>
              </w:rPr>
              <w:t>T4</w:t>
            </w:r>
          </w:p>
        </w:tc>
        <w:tc>
          <w:tcPr>
            <w:tcW w:w="492" w:type="dxa"/>
            <w:noWrap/>
            <w:hideMark/>
          </w:tcPr>
          <w:p w14:paraId="086E6C5D" w14:textId="77777777" w:rsidR="00C02034" w:rsidRPr="00EF3916" w:rsidRDefault="00C02034" w:rsidP="00877BC5">
            <w:pPr>
              <w:jc w:val="both"/>
              <w:rPr>
                <w:rFonts w:ascii="Times New Roman" w:eastAsia="Calibri" w:hAnsi="Times New Roman"/>
                <w:sz w:val="20"/>
                <w:szCs w:val="20"/>
                <w:lang w:val="fr-CA" w:eastAsia="fr-CA"/>
              </w:rPr>
            </w:pPr>
            <w:r w:rsidRPr="00EF3916">
              <w:rPr>
                <w:rFonts w:ascii="Times New Roman" w:eastAsia="Calibri" w:hAnsi="Times New Roman"/>
                <w:sz w:val="20"/>
                <w:szCs w:val="20"/>
                <w:lang w:val="fr-CA" w:eastAsia="fr-CA"/>
              </w:rPr>
              <w:t>T5</w:t>
            </w:r>
          </w:p>
        </w:tc>
        <w:tc>
          <w:tcPr>
            <w:tcW w:w="492" w:type="dxa"/>
            <w:noWrap/>
            <w:hideMark/>
          </w:tcPr>
          <w:p w14:paraId="0F3FF25F" w14:textId="77777777" w:rsidR="00C02034" w:rsidRPr="00EF3916" w:rsidRDefault="00C02034" w:rsidP="00877BC5">
            <w:pPr>
              <w:jc w:val="both"/>
              <w:rPr>
                <w:rFonts w:ascii="Times New Roman" w:eastAsia="Calibri" w:hAnsi="Times New Roman"/>
                <w:sz w:val="20"/>
                <w:szCs w:val="20"/>
                <w:lang w:val="fr-CA" w:eastAsia="fr-CA"/>
              </w:rPr>
            </w:pPr>
            <w:r w:rsidRPr="00EF3916">
              <w:rPr>
                <w:rFonts w:ascii="Times New Roman" w:eastAsia="Calibri" w:hAnsi="Times New Roman"/>
                <w:sz w:val="20"/>
                <w:szCs w:val="20"/>
                <w:lang w:val="fr-CA" w:eastAsia="fr-CA"/>
              </w:rPr>
              <w:t>T6</w:t>
            </w:r>
          </w:p>
        </w:tc>
        <w:tc>
          <w:tcPr>
            <w:tcW w:w="1196" w:type="dxa"/>
            <w:vMerge/>
            <w:hideMark/>
          </w:tcPr>
          <w:p w14:paraId="2341DE09" w14:textId="77777777" w:rsidR="00C02034" w:rsidRPr="00EF3916" w:rsidRDefault="00C02034" w:rsidP="00877BC5">
            <w:pPr>
              <w:jc w:val="both"/>
              <w:rPr>
                <w:rFonts w:ascii="Times New Roman" w:eastAsia="Calibri" w:hAnsi="Times New Roman"/>
                <w:sz w:val="20"/>
                <w:szCs w:val="20"/>
                <w:lang w:val="fr-CA" w:eastAsia="fr-CA"/>
              </w:rPr>
            </w:pPr>
          </w:p>
        </w:tc>
        <w:tc>
          <w:tcPr>
            <w:tcW w:w="3289" w:type="dxa"/>
            <w:hideMark/>
          </w:tcPr>
          <w:p w14:paraId="30EFC99A" w14:textId="77777777" w:rsidR="00C02034" w:rsidRPr="00EF3916" w:rsidRDefault="00C02034" w:rsidP="00877BC5">
            <w:pPr>
              <w:jc w:val="both"/>
              <w:rPr>
                <w:rFonts w:ascii="Times New Roman" w:eastAsia="Calibri" w:hAnsi="Times New Roman"/>
                <w:sz w:val="20"/>
                <w:szCs w:val="20"/>
                <w:lang w:val="fr-CA" w:eastAsia="fr-CA"/>
              </w:rPr>
            </w:pPr>
          </w:p>
        </w:tc>
      </w:tr>
      <w:tr w:rsidR="00486257" w:rsidRPr="00EF3916" w14:paraId="2480628A" w14:textId="77777777" w:rsidTr="00486257">
        <w:trPr>
          <w:trHeight w:val="510"/>
        </w:trPr>
        <w:tc>
          <w:tcPr>
            <w:tcW w:w="13149" w:type="dxa"/>
            <w:gridSpan w:val="11"/>
            <w:shd w:val="clear" w:color="auto" w:fill="D9D9D9" w:themeFill="background1" w:themeFillShade="D9"/>
            <w:vAlign w:val="center"/>
          </w:tcPr>
          <w:p w14:paraId="11EF4D97" w14:textId="0589838B" w:rsidR="00486257" w:rsidRPr="00EF3916" w:rsidRDefault="00486257"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OUTCOME 1: </w:t>
            </w:r>
            <w:r w:rsidRPr="00644389">
              <w:rPr>
                <w:rFonts w:ascii="Times New Roman" w:eastAsia="Times New Roman" w:hAnsi="Times New Roman"/>
                <w:sz w:val="20"/>
                <w:szCs w:val="20"/>
                <w:lang w:val="en-GB" w:eastAsia="fr-FR"/>
              </w:rPr>
              <w:t xml:space="preserve">The </w:t>
            </w:r>
            <w:proofErr w:type="gramStart"/>
            <w:r w:rsidRPr="00644389">
              <w:rPr>
                <w:rFonts w:ascii="Times New Roman" w:eastAsia="Times New Roman" w:hAnsi="Times New Roman"/>
                <w:sz w:val="20"/>
                <w:szCs w:val="20"/>
                <w:lang w:val="en-GB" w:eastAsia="fr-FR"/>
              </w:rPr>
              <w:t xml:space="preserve">GGWI </w:t>
            </w:r>
            <w:r w:rsidR="0069236C" w:rsidRPr="00644389">
              <w:rPr>
                <w:rFonts w:ascii="Times New Roman" w:eastAsia="Times New Roman" w:hAnsi="Times New Roman"/>
                <w:sz w:val="20"/>
                <w:szCs w:val="20"/>
                <w:lang w:val="en-GB" w:eastAsia="fr-FR"/>
              </w:rPr>
              <w:t xml:space="preserve"> </w:t>
            </w:r>
            <w:r w:rsidR="0069236C" w:rsidRPr="00B960A8">
              <w:rPr>
                <w:rFonts w:ascii="Times New Roman" w:eastAsia="Times New Roman" w:hAnsi="Times New Roman"/>
                <w:sz w:val="20"/>
                <w:szCs w:val="20"/>
                <w:highlight w:val="yellow"/>
                <w:lang w:val="en-GB" w:eastAsia="fr-FR"/>
              </w:rPr>
              <w:t>governance</w:t>
            </w:r>
            <w:proofErr w:type="gramEnd"/>
            <w:r w:rsidR="0069236C" w:rsidRPr="00B960A8">
              <w:rPr>
                <w:rFonts w:ascii="Times New Roman" w:eastAsia="Times New Roman" w:hAnsi="Times New Roman"/>
                <w:sz w:val="20"/>
                <w:szCs w:val="20"/>
                <w:highlight w:val="yellow"/>
                <w:lang w:val="en-GB" w:eastAsia="fr-FR"/>
              </w:rPr>
              <w:t xml:space="preserve"> and institutional capacity</w:t>
            </w:r>
            <w:r w:rsidR="0069236C" w:rsidRPr="00644389">
              <w:rPr>
                <w:rFonts w:ascii="Times New Roman" w:eastAsia="Times New Roman" w:hAnsi="Times New Roman"/>
                <w:sz w:val="20"/>
                <w:szCs w:val="20"/>
                <w:lang w:val="en-GB" w:eastAsia="fr-FR"/>
              </w:rPr>
              <w:t xml:space="preserve"> </w:t>
            </w:r>
            <w:r w:rsidRPr="00644389">
              <w:rPr>
                <w:rFonts w:ascii="Times New Roman" w:eastAsia="Times New Roman" w:hAnsi="Times New Roman"/>
                <w:sz w:val="20"/>
                <w:szCs w:val="20"/>
                <w:lang w:eastAsia="fr-FR"/>
              </w:rPr>
              <w:t>roadmap,</w:t>
            </w:r>
            <w:r w:rsidRPr="00644389">
              <w:rPr>
                <w:rFonts w:ascii="Times New Roman" w:eastAsia="Times New Roman" w:hAnsi="Times New Roman"/>
                <w:sz w:val="20"/>
                <w:szCs w:val="20"/>
                <w:lang w:val="en-GB" w:eastAsia="fr-FR"/>
              </w:rPr>
              <w:t xml:space="preserve"> capacity development plan, and resources mobilization and deployment strategy adapted at regional level during GGW High Level Meeting</w:t>
            </w:r>
          </w:p>
        </w:tc>
      </w:tr>
      <w:tr w:rsidR="00C02034" w:rsidRPr="00EF3916" w14:paraId="43D97F53" w14:textId="77777777" w:rsidTr="00877BC5">
        <w:trPr>
          <w:trHeight w:val="510"/>
        </w:trPr>
        <w:tc>
          <w:tcPr>
            <w:tcW w:w="13149" w:type="dxa"/>
            <w:gridSpan w:val="11"/>
            <w:vAlign w:val="center"/>
            <w:hideMark/>
          </w:tcPr>
          <w:p w14:paraId="3264107E" w14:textId="7067A9AD"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Output 1.1.1</w:t>
            </w:r>
            <w:r w:rsidRPr="00644389">
              <w:rPr>
                <w:rFonts w:ascii="Times New Roman" w:eastAsia="Times New Roman" w:hAnsi="Times New Roman"/>
                <w:sz w:val="20"/>
                <w:szCs w:val="20"/>
              </w:rPr>
              <w:t xml:space="preserve">. </w:t>
            </w:r>
            <w:r w:rsidRPr="00644389">
              <w:rPr>
                <w:rFonts w:ascii="Times New Roman" w:hAnsi="Times New Roman"/>
                <w:sz w:val="20"/>
                <w:szCs w:val="20"/>
              </w:rPr>
              <w:t xml:space="preserve">Roadmap for a strengthened </w:t>
            </w:r>
            <w:proofErr w:type="gramStart"/>
            <w:r w:rsidRPr="00644389">
              <w:rPr>
                <w:rFonts w:ascii="Times New Roman" w:hAnsi="Times New Roman"/>
                <w:sz w:val="20"/>
                <w:szCs w:val="20"/>
              </w:rPr>
              <w:t xml:space="preserve">GGWI </w:t>
            </w:r>
            <w:r w:rsidR="0069236C" w:rsidRPr="00644389">
              <w:rPr>
                <w:rFonts w:ascii="Times New Roman" w:hAnsi="Times New Roman"/>
                <w:sz w:val="20"/>
                <w:szCs w:val="20"/>
              </w:rPr>
              <w:t xml:space="preserve"> </w:t>
            </w:r>
            <w:r w:rsidR="0069236C" w:rsidRPr="00B960A8">
              <w:rPr>
                <w:rFonts w:ascii="Times New Roman" w:hAnsi="Times New Roman"/>
                <w:sz w:val="20"/>
                <w:szCs w:val="20"/>
                <w:highlight w:val="yellow"/>
              </w:rPr>
              <w:t>governance</w:t>
            </w:r>
            <w:proofErr w:type="gramEnd"/>
            <w:r w:rsidR="0069236C" w:rsidRPr="00B960A8">
              <w:rPr>
                <w:rFonts w:ascii="Times New Roman" w:hAnsi="Times New Roman"/>
                <w:sz w:val="20"/>
                <w:szCs w:val="20"/>
                <w:highlight w:val="yellow"/>
              </w:rPr>
              <w:t xml:space="preserve"> and</w:t>
            </w:r>
            <w:r w:rsidR="0069236C" w:rsidRPr="00644389">
              <w:rPr>
                <w:rFonts w:ascii="Times New Roman" w:hAnsi="Times New Roman"/>
                <w:sz w:val="20"/>
                <w:szCs w:val="20"/>
              </w:rPr>
              <w:t xml:space="preserve"> </w:t>
            </w:r>
            <w:r w:rsidRPr="00644389">
              <w:rPr>
                <w:rFonts w:ascii="Times New Roman" w:hAnsi="Times New Roman"/>
                <w:sz w:val="20"/>
                <w:szCs w:val="20"/>
              </w:rPr>
              <w:t xml:space="preserve">institutional framework </w:t>
            </w:r>
            <w:r w:rsidR="00C527E4" w:rsidRPr="00644389">
              <w:rPr>
                <w:rFonts w:ascii="Times New Roman" w:hAnsi="Times New Roman"/>
                <w:sz w:val="20"/>
                <w:szCs w:val="20"/>
              </w:rPr>
              <w:t xml:space="preserve"> with due consideration of gender issues </w:t>
            </w:r>
            <w:r w:rsidRPr="00EF3916">
              <w:rPr>
                <w:rFonts w:ascii="Times New Roman" w:hAnsi="Times New Roman"/>
                <w:sz w:val="20"/>
                <w:szCs w:val="20"/>
              </w:rPr>
              <w:t xml:space="preserve">is developed </w:t>
            </w:r>
            <w:r w:rsidR="00621EC7" w:rsidRPr="00EF3916">
              <w:rPr>
                <w:rFonts w:ascii="Times New Roman" w:hAnsi="Times New Roman"/>
                <w:sz w:val="20"/>
                <w:szCs w:val="20"/>
              </w:rPr>
              <w:t>and submitted to the GGW High Level Meeting for adoption</w:t>
            </w:r>
            <w:r w:rsidR="0069236C" w:rsidRPr="00EF3916">
              <w:rPr>
                <w:rFonts w:ascii="Times New Roman" w:hAnsi="Times New Roman"/>
                <w:sz w:val="20"/>
                <w:szCs w:val="20"/>
              </w:rPr>
              <w:t xml:space="preserve"> </w:t>
            </w:r>
            <w:r w:rsidR="0069236C" w:rsidRPr="00EF3916">
              <w:rPr>
                <w:rFonts w:ascii="Times New Roman" w:hAnsi="Times New Roman"/>
                <w:sz w:val="20"/>
                <w:szCs w:val="20"/>
                <w:highlight w:val="yellow"/>
              </w:rPr>
              <w:t xml:space="preserve"> and implementation initiated</w:t>
            </w:r>
          </w:p>
        </w:tc>
      </w:tr>
      <w:tr w:rsidR="00C02034" w:rsidRPr="00EF3916" w14:paraId="78DC8029" w14:textId="77777777" w:rsidTr="00877BC5">
        <w:trPr>
          <w:trHeight w:val="255"/>
        </w:trPr>
        <w:tc>
          <w:tcPr>
            <w:tcW w:w="3927" w:type="dxa"/>
            <w:hideMark/>
          </w:tcPr>
          <w:p w14:paraId="09F66CEC"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1.1.1. Regional workshop for consultation and launching of project activities w</w:t>
            </w:r>
            <w:r w:rsidRPr="00EF3916">
              <w:rPr>
                <w:rFonts w:ascii="Times New Roman" w:eastAsia="Calibri" w:hAnsi="Times New Roman"/>
                <w:sz w:val="20"/>
                <w:szCs w:val="20"/>
                <w:lang w:val="en-GB" w:eastAsia="fr-CA"/>
              </w:rPr>
              <w:t xml:space="preserve">ith the various stakeholders and </w:t>
            </w:r>
            <w:proofErr w:type="spellStart"/>
            <w:r w:rsidRPr="00EF3916">
              <w:rPr>
                <w:rFonts w:ascii="Times New Roman" w:eastAsia="Calibri" w:hAnsi="Times New Roman"/>
                <w:sz w:val="20"/>
                <w:szCs w:val="20"/>
                <w:lang w:val="en-GB" w:eastAsia="fr-CA"/>
              </w:rPr>
              <w:t>pernant</w:t>
            </w:r>
            <w:proofErr w:type="spellEnd"/>
            <w:r w:rsidRPr="00EF3916">
              <w:rPr>
                <w:rFonts w:ascii="Times New Roman" w:eastAsia="Calibri" w:hAnsi="Times New Roman"/>
                <w:sz w:val="20"/>
                <w:szCs w:val="20"/>
                <w:lang w:val="en-GB" w:eastAsia="fr-CA"/>
              </w:rPr>
              <w:t xml:space="preserve"> parties</w:t>
            </w:r>
          </w:p>
        </w:tc>
        <w:tc>
          <w:tcPr>
            <w:tcW w:w="1601" w:type="dxa"/>
            <w:noWrap/>
            <w:hideMark/>
          </w:tcPr>
          <w:p w14:paraId="4DBD3E13"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C00000"/>
            <w:noWrap/>
            <w:hideMark/>
          </w:tcPr>
          <w:p w14:paraId="70033C69"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47317C5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507CA4C5"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noWrap/>
            <w:hideMark/>
          </w:tcPr>
          <w:p w14:paraId="58CA011E"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5899B6C9"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1C062386"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328D91BD"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7C1CD320"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393617F3" w14:textId="77777777" w:rsidTr="00877BC5">
        <w:trPr>
          <w:trHeight w:val="510"/>
        </w:trPr>
        <w:tc>
          <w:tcPr>
            <w:tcW w:w="3927" w:type="dxa"/>
            <w:hideMark/>
          </w:tcPr>
          <w:p w14:paraId="3E2DA9BE"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1.1.2.  Take stock of coordination and partnership  mechanisms at GGW country level and at regional level, </w:t>
            </w:r>
            <w:proofErr w:type="spellStart"/>
            <w:r w:rsidRPr="00644389">
              <w:rPr>
                <w:rFonts w:ascii="Times New Roman" w:eastAsia="Calibri" w:hAnsi="Times New Roman"/>
                <w:sz w:val="20"/>
                <w:szCs w:val="20"/>
                <w:lang w:val="en-GB" w:eastAsia="fr-CA"/>
              </w:rPr>
              <w:t>analyze</w:t>
            </w:r>
            <w:proofErr w:type="spellEnd"/>
            <w:r w:rsidRPr="00644389">
              <w:rPr>
                <w:rFonts w:ascii="Times New Roman" w:eastAsia="Calibri" w:hAnsi="Times New Roman"/>
                <w:sz w:val="20"/>
                <w:szCs w:val="20"/>
                <w:lang w:val="en-GB" w:eastAsia="fr-CA"/>
              </w:rPr>
              <w:t xml:space="preserve"> success and setback </w:t>
            </w:r>
            <w:r w:rsidRPr="00EF3916">
              <w:rPr>
                <w:rFonts w:ascii="Times New Roman" w:eastAsia="Calibri" w:hAnsi="Times New Roman"/>
                <w:sz w:val="20"/>
                <w:szCs w:val="20"/>
                <w:lang w:val="en-GB" w:eastAsia="fr-CA"/>
              </w:rPr>
              <w:t xml:space="preserve">factors, draw useful lessons from the functioning of the Regional Steering Committee, identify stakeholders in the new GGWI context, perform stakeholder analysis and partnership opportunities, learn from coordination experiences in other parts of the world that may be useful, formulate </w:t>
            </w:r>
            <w:proofErr w:type="spellStart"/>
            <w:r w:rsidRPr="00EF3916">
              <w:rPr>
                <w:rFonts w:ascii="Times New Roman" w:eastAsia="Calibri" w:hAnsi="Times New Roman"/>
                <w:sz w:val="20"/>
                <w:szCs w:val="20"/>
                <w:lang w:val="en-GB" w:eastAsia="fr-CA"/>
              </w:rPr>
              <w:t>sa</w:t>
            </w:r>
            <w:proofErr w:type="spellEnd"/>
            <w:r w:rsidRPr="00EF3916">
              <w:rPr>
                <w:rFonts w:ascii="Times New Roman" w:eastAsia="Calibri" w:hAnsi="Times New Roman"/>
                <w:sz w:val="20"/>
                <w:szCs w:val="20"/>
                <w:lang w:val="en-GB" w:eastAsia="fr-CA"/>
              </w:rPr>
              <w:t xml:space="preserve"> roadmap for strengthening and revitalization</w:t>
            </w:r>
          </w:p>
        </w:tc>
        <w:tc>
          <w:tcPr>
            <w:tcW w:w="1601" w:type="dxa"/>
            <w:noWrap/>
            <w:hideMark/>
          </w:tcPr>
          <w:p w14:paraId="78D5B9CF"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3A462798"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3069D38D"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66E5A030"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noWrap/>
            <w:hideMark/>
          </w:tcPr>
          <w:p w14:paraId="123F34B8"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1DD6442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400210D8"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2A4D0589"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67DA3527"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343AEDDA" w14:textId="77777777" w:rsidTr="00877BC5">
        <w:trPr>
          <w:trHeight w:val="765"/>
        </w:trPr>
        <w:tc>
          <w:tcPr>
            <w:tcW w:w="3927" w:type="dxa"/>
            <w:hideMark/>
          </w:tcPr>
          <w:p w14:paraId="6B4185A3"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1.1.3 Review of the reinforcement an</w:t>
            </w:r>
            <w:r w:rsidRPr="00EF3916">
              <w:rPr>
                <w:rFonts w:ascii="Times New Roman" w:eastAsia="Calibri" w:hAnsi="Times New Roman"/>
                <w:sz w:val="20"/>
                <w:szCs w:val="20"/>
                <w:lang w:val="en-GB" w:eastAsia="fr-CA"/>
              </w:rPr>
              <w:t xml:space="preserve">d revitalization proposals as well as the roadmap by the Regional </w:t>
            </w:r>
            <w:proofErr w:type="spellStart"/>
            <w:r w:rsidRPr="00EF3916">
              <w:rPr>
                <w:rFonts w:ascii="Times New Roman" w:eastAsia="Calibri" w:hAnsi="Times New Roman"/>
                <w:sz w:val="20"/>
                <w:szCs w:val="20"/>
                <w:lang w:val="en-GB" w:eastAsia="fr-CA"/>
              </w:rPr>
              <w:t>Ad'hoc</w:t>
            </w:r>
            <w:proofErr w:type="spellEnd"/>
            <w:r w:rsidRPr="00EF3916">
              <w:rPr>
                <w:rFonts w:ascii="Times New Roman" w:eastAsia="Calibri" w:hAnsi="Times New Roman"/>
                <w:sz w:val="20"/>
                <w:szCs w:val="20"/>
                <w:lang w:val="en-GB" w:eastAsia="fr-CA"/>
              </w:rPr>
              <w:t xml:space="preserve"> Group on coordination and partnership, finalization and submission to the Regional Forum for validation (see Activity 3.1.1)</w:t>
            </w:r>
          </w:p>
        </w:tc>
        <w:tc>
          <w:tcPr>
            <w:tcW w:w="1601" w:type="dxa"/>
            <w:noWrap/>
            <w:hideMark/>
          </w:tcPr>
          <w:p w14:paraId="4BB0BF8A"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56B0FEC0"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5F2A01F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699B1283"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C00000"/>
            <w:noWrap/>
            <w:hideMark/>
          </w:tcPr>
          <w:p w14:paraId="7D220FFE"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1ECC6C66"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236758E7"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4ECA5335"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42E7086C"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1270127F" w14:textId="77777777" w:rsidTr="00877BC5">
        <w:trPr>
          <w:trHeight w:val="579"/>
        </w:trPr>
        <w:tc>
          <w:tcPr>
            <w:tcW w:w="13149" w:type="dxa"/>
            <w:gridSpan w:val="11"/>
            <w:vAlign w:val="center"/>
            <w:hideMark/>
          </w:tcPr>
          <w:p w14:paraId="53C39D22" w14:textId="000F0DA2" w:rsidR="00C02034" w:rsidRPr="00EF3916" w:rsidRDefault="00C02034" w:rsidP="00877BC5">
            <w:pPr>
              <w:jc w:val="both"/>
              <w:rPr>
                <w:rFonts w:ascii="Times New Roman" w:eastAsia="Calibri" w:hAnsi="Times New Roman"/>
                <w:sz w:val="20"/>
                <w:szCs w:val="20"/>
                <w:lang w:val="en-GB" w:eastAsia="fr-CA"/>
              </w:rPr>
            </w:pPr>
            <w:proofErr w:type="gramStart"/>
            <w:r w:rsidRPr="00644389">
              <w:rPr>
                <w:rFonts w:ascii="Times New Roman" w:eastAsia="Calibri" w:hAnsi="Times New Roman"/>
                <w:sz w:val="20"/>
                <w:szCs w:val="20"/>
                <w:lang w:val="en-GB" w:eastAsia="fr-CA"/>
              </w:rPr>
              <w:t>Output  1.</w:t>
            </w:r>
            <w:r w:rsidR="00C527E4" w:rsidRPr="00644389">
              <w:rPr>
                <w:rFonts w:ascii="Times New Roman" w:eastAsia="Calibri" w:hAnsi="Times New Roman"/>
                <w:sz w:val="20"/>
                <w:szCs w:val="20"/>
                <w:lang w:val="en-GB" w:eastAsia="fr-CA"/>
              </w:rPr>
              <w:t>1.</w:t>
            </w:r>
            <w:r w:rsidRPr="00644389">
              <w:rPr>
                <w:rFonts w:ascii="Times New Roman" w:eastAsia="Calibri" w:hAnsi="Times New Roman"/>
                <w:sz w:val="20"/>
                <w:szCs w:val="20"/>
                <w:lang w:val="en-GB" w:eastAsia="fr-CA"/>
              </w:rPr>
              <w:t>2.</w:t>
            </w:r>
            <w:proofErr w:type="gramEnd"/>
            <w:r w:rsidRPr="00644389">
              <w:rPr>
                <w:rFonts w:ascii="Times New Roman" w:eastAsia="Calibri" w:hAnsi="Times New Roman"/>
                <w:sz w:val="20"/>
                <w:szCs w:val="20"/>
                <w:lang w:val="en-GB" w:eastAsia="fr-CA"/>
              </w:rPr>
              <w:t xml:space="preserve"> Capacity development </w:t>
            </w:r>
            <w:proofErr w:type="gramStart"/>
            <w:r w:rsidRPr="00644389">
              <w:rPr>
                <w:rFonts w:ascii="Times New Roman" w:eastAsia="Calibri" w:hAnsi="Times New Roman"/>
                <w:sz w:val="20"/>
                <w:szCs w:val="20"/>
                <w:lang w:val="en-GB" w:eastAsia="fr-CA"/>
              </w:rPr>
              <w:t xml:space="preserve">plan </w:t>
            </w:r>
            <w:r w:rsidR="00C527E4" w:rsidRPr="00644389">
              <w:rPr>
                <w:rFonts w:ascii="Times New Roman" w:hAnsi="Times New Roman"/>
                <w:sz w:val="20"/>
                <w:szCs w:val="20"/>
              </w:rPr>
              <w:t xml:space="preserve"> with</w:t>
            </w:r>
            <w:proofErr w:type="gramEnd"/>
            <w:r w:rsidR="00C527E4" w:rsidRPr="00644389">
              <w:rPr>
                <w:rFonts w:ascii="Times New Roman" w:hAnsi="Times New Roman"/>
                <w:sz w:val="20"/>
                <w:szCs w:val="20"/>
              </w:rPr>
              <w:t xml:space="preserve"> d</w:t>
            </w:r>
            <w:r w:rsidR="00C527E4" w:rsidRPr="00EF3916">
              <w:rPr>
                <w:rFonts w:ascii="Times New Roman" w:hAnsi="Times New Roman"/>
                <w:sz w:val="20"/>
                <w:szCs w:val="20"/>
              </w:rPr>
              <w:t xml:space="preserve">ue consideration of gender issues </w:t>
            </w:r>
            <w:r w:rsidRPr="00EF3916">
              <w:rPr>
                <w:rFonts w:ascii="Times New Roman" w:hAnsi="Times New Roman"/>
                <w:sz w:val="20"/>
                <w:szCs w:val="20"/>
              </w:rPr>
              <w:t>is prepared</w:t>
            </w:r>
            <w:r w:rsidR="0069236C" w:rsidRPr="00EF3916">
              <w:rPr>
                <w:rFonts w:ascii="Times New Roman" w:hAnsi="Times New Roman"/>
                <w:sz w:val="20"/>
                <w:szCs w:val="20"/>
                <w:highlight w:val="yellow"/>
              </w:rPr>
              <w:t xml:space="preserve"> and implementation started</w:t>
            </w:r>
            <w:r w:rsidR="0069236C" w:rsidRPr="00EF3916">
              <w:rPr>
                <w:rFonts w:ascii="Times New Roman" w:hAnsi="Times New Roman"/>
                <w:sz w:val="20"/>
                <w:szCs w:val="20"/>
              </w:rPr>
              <w:t xml:space="preserve"> </w:t>
            </w:r>
            <w:r w:rsidR="0069236C" w:rsidRPr="00EF3916">
              <w:rPr>
                <w:rFonts w:ascii="Times New Roman" w:hAnsi="Times New Roman"/>
                <w:sz w:val="20"/>
                <w:szCs w:val="20"/>
                <w:highlight w:val="yellow"/>
              </w:rPr>
              <w:t xml:space="preserve">focusing PAAGGW and national Focal points; environment conventions and </w:t>
            </w:r>
            <w:proofErr w:type="spellStart"/>
            <w:r w:rsidR="0069236C" w:rsidRPr="00EF3916">
              <w:rPr>
                <w:rFonts w:ascii="Times New Roman" w:hAnsi="Times New Roman"/>
                <w:sz w:val="20"/>
                <w:szCs w:val="20"/>
                <w:highlight w:val="yellow"/>
              </w:rPr>
              <w:t>prgrammes</w:t>
            </w:r>
            <w:proofErr w:type="spellEnd"/>
            <w:r w:rsidR="0069236C" w:rsidRPr="00EF3916">
              <w:rPr>
                <w:rFonts w:ascii="Times New Roman" w:hAnsi="Times New Roman"/>
                <w:sz w:val="20"/>
                <w:szCs w:val="20"/>
                <w:highlight w:val="yellow"/>
              </w:rPr>
              <w:t xml:space="preserve"> focal points synergy </w:t>
            </w:r>
            <w:r w:rsidRPr="00EF3916">
              <w:rPr>
                <w:rFonts w:ascii="Times New Roman" w:hAnsi="Times New Roman"/>
                <w:sz w:val="20"/>
                <w:szCs w:val="20"/>
              </w:rPr>
              <w:t xml:space="preserve"> to support institutional framework </w:t>
            </w:r>
            <w:r w:rsidRPr="00EF3916" w:rsidDel="006E263D">
              <w:rPr>
                <w:rFonts w:ascii="Times New Roman" w:eastAsia="Calibri" w:hAnsi="Times New Roman"/>
                <w:sz w:val="20"/>
                <w:szCs w:val="20"/>
                <w:lang w:val="en-GB" w:eastAsia="fr-CA"/>
              </w:rPr>
              <w:t xml:space="preserve"> </w:t>
            </w:r>
            <w:r w:rsidR="00621EC7" w:rsidRPr="00EF3916">
              <w:rPr>
                <w:rFonts w:ascii="Times New Roman" w:eastAsia="Calibri" w:hAnsi="Times New Roman"/>
                <w:sz w:val="20"/>
                <w:szCs w:val="20"/>
                <w:lang w:val="en-GB" w:eastAsia="fr-CA"/>
              </w:rPr>
              <w:t>and submitted to the GGW High Level Meeting for adoption</w:t>
            </w:r>
          </w:p>
        </w:tc>
      </w:tr>
      <w:tr w:rsidR="00C02034" w:rsidRPr="00EF3916" w14:paraId="78D93E1A" w14:textId="77777777" w:rsidTr="00877BC5">
        <w:trPr>
          <w:trHeight w:val="510"/>
        </w:trPr>
        <w:tc>
          <w:tcPr>
            <w:tcW w:w="3927" w:type="dxa"/>
            <w:hideMark/>
          </w:tcPr>
          <w:p w14:paraId="70825040"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1.2.1. </w:t>
            </w:r>
            <w:proofErr w:type="spellStart"/>
            <w:r w:rsidRPr="00644389">
              <w:rPr>
                <w:rFonts w:ascii="Times New Roman" w:eastAsia="Calibri" w:hAnsi="Times New Roman"/>
                <w:sz w:val="20"/>
                <w:szCs w:val="20"/>
                <w:lang w:val="en-GB" w:eastAsia="fr-CA"/>
              </w:rPr>
              <w:t>Analyze</w:t>
            </w:r>
            <w:proofErr w:type="spellEnd"/>
            <w:r w:rsidRPr="00644389">
              <w:rPr>
                <w:rFonts w:ascii="Times New Roman" w:eastAsia="Calibri" w:hAnsi="Times New Roman"/>
                <w:sz w:val="20"/>
                <w:szCs w:val="20"/>
                <w:lang w:val="en-GB" w:eastAsia="fr-CA"/>
              </w:rPr>
              <w:t xml:space="preserve"> existing capacities by country and at the </w:t>
            </w:r>
            <w:r w:rsidRPr="00EF3916">
              <w:rPr>
                <w:rFonts w:ascii="Times New Roman" w:eastAsia="Calibri" w:hAnsi="Times New Roman"/>
                <w:sz w:val="20"/>
                <w:szCs w:val="20"/>
                <w:lang w:val="en-GB" w:eastAsia="fr-CA"/>
              </w:rPr>
              <w:t xml:space="preserve">level of the African Pan Agency and assess the demand-side capacity-building needs for the functionality of the proposed institutional framework for coordination </w:t>
            </w:r>
          </w:p>
        </w:tc>
        <w:tc>
          <w:tcPr>
            <w:tcW w:w="1601" w:type="dxa"/>
            <w:noWrap/>
            <w:hideMark/>
          </w:tcPr>
          <w:p w14:paraId="524D9758"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auto"/>
            <w:noWrap/>
            <w:hideMark/>
          </w:tcPr>
          <w:p w14:paraId="05B3DA9F"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5FD6BC75"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tcPr>
          <w:p w14:paraId="4C08C545"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C00000"/>
            <w:noWrap/>
            <w:hideMark/>
          </w:tcPr>
          <w:p w14:paraId="0784D012" w14:textId="77777777" w:rsidR="00C02034" w:rsidRPr="00EF3916" w:rsidRDefault="00C02034" w:rsidP="00877BC5">
            <w:pPr>
              <w:jc w:val="both"/>
              <w:rPr>
                <w:rFonts w:ascii="Times New Roman" w:eastAsia="Calibri" w:hAnsi="Times New Roman"/>
                <w:sz w:val="20"/>
                <w:szCs w:val="20"/>
                <w:lang w:val="en-GB" w:eastAsia="fr-CA"/>
              </w:rPr>
            </w:pPr>
            <w:r w:rsidRPr="00EF3916">
              <w:rPr>
                <w:rFonts w:ascii="Times New Roman" w:eastAsia="Calibri" w:hAnsi="Times New Roman"/>
                <w:sz w:val="20"/>
                <w:szCs w:val="20"/>
                <w:lang w:val="en-GB" w:eastAsia="fr-CA"/>
              </w:rPr>
              <w:t xml:space="preserve"> </w:t>
            </w:r>
          </w:p>
        </w:tc>
        <w:tc>
          <w:tcPr>
            <w:tcW w:w="492" w:type="dxa"/>
            <w:shd w:val="clear" w:color="auto" w:fill="auto"/>
            <w:noWrap/>
            <w:hideMark/>
          </w:tcPr>
          <w:p w14:paraId="0D2EFA84"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5E4D415D"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54D17B74"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0379F5D9"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69C83F92" w14:textId="77777777" w:rsidTr="00877BC5">
        <w:trPr>
          <w:trHeight w:val="510"/>
        </w:trPr>
        <w:tc>
          <w:tcPr>
            <w:tcW w:w="3927" w:type="dxa"/>
            <w:hideMark/>
          </w:tcPr>
          <w:p w14:paraId="41305518"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1.2.2. Develop a plan for the strengthening of the coordination and partn</w:t>
            </w:r>
            <w:r w:rsidRPr="00EF3916">
              <w:rPr>
                <w:rFonts w:ascii="Times New Roman" w:eastAsia="Calibri" w:hAnsi="Times New Roman"/>
                <w:sz w:val="20"/>
                <w:szCs w:val="20"/>
                <w:lang w:val="en-GB" w:eastAsia="fr-CA"/>
              </w:rPr>
              <w:t xml:space="preserve">ership mechanism </w:t>
            </w:r>
            <w:proofErr w:type="gramStart"/>
            <w:r w:rsidRPr="00EF3916">
              <w:rPr>
                <w:rFonts w:ascii="Times New Roman" w:eastAsia="Calibri" w:hAnsi="Times New Roman"/>
                <w:sz w:val="20"/>
                <w:szCs w:val="20"/>
                <w:lang w:val="en-GB" w:eastAsia="fr-CA"/>
              </w:rPr>
              <w:t>at  different</w:t>
            </w:r>
            <w:proofErr w:type="gramEnd"/>
            <w:r w:rsidRPr="00EF3916">
              <w:rPr>
                <w:rFonts w:ascii="Times New Roman" w:eastAsia="Calibri" w:hAnsi="Times New Roman"/>
                <w:sz w:val="20"/>
                <w:szCs w:val="20"/>
                <w:lang w:val="en-GB" w:eastAsia="fr-CA"/>
              </w:rPr>
              <w:t xml:space="preserve"> levels</w:t>
            </w:r>
          </w:p>
        </w:tc>
        <w:tc>
          <w:tcPr>
            <w:tcW w:w="1601" w:type="dxa"/>
            <w:noWrap/>
            <w:hideMark/>
          </w:tcPr>
          <w:p w14:paraId="763D580D"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auto"/>
            <w:noWrap/>
            <w:hideMark/>
          </w:tcPr>
          <w:p w14:paraId="2A67DEDD"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6DDD8CBD"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676D214C"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noWrap/>
            <w:hideMark/>
          </w:tcPr>
          <w:p w14:paraId="60A35D83"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764762E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2BAAED00"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5752D6D1"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2007E426"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0F84655A" w14:textId="77777777" w:rsidTr="00877BC5">
        <w:trPr>
          <w:trHeight w:val="255"/>
        </w:trPr>
        <w:tc>
          <w:tcPr>
            <w:tcW w:w="3927" w:type="dxa"/>
            <w:hideMark/>
          </w:tcPr>
          <w:p w14:paraId="423BC5F7"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lastRenderedPageBreak/>
              <w:t xml:space="preserve">Activity 1.2.3 Undertake the review of the Plan by the Regional </w:t>
            </w:r>
            <w:proofErr w:type="spellStart"/>
            <w:r w:rsidRPr="00644389">
              <w:rPr>
                <w:rFonts w:ascii="Times New Roman" w:eastAsia="Calibri" w:hAnsi="Times New Roman"/>
                <w:sz w:val="20"/>
                <w:szCs w:val="20"/>
                <w:lang w:val="en-GB" w:eastAsia="fr-CA"/>
              </w:rPr>
              <w:t>Ad'hoc</w:t>
            </w:r>
            <w:proofErr w:type="spellEnd"/>
            <w:r w:rsidRPr="00EF3916">
              <w:rPr>
                <w:rFonts w:ascii="Times New Roman" w:eastAsia="Calibri" w:hAnsi="Times New Roman"/>
                <w:sz w:val="20"/>
                <w:szCs w:val="20"/>
                <w:lang w:val="en-GB" w:eastAsia="fr-CA"/>
              </w:rPr>
              <w:t xml:space="preserve"> Group and review before submission to the Regional Forum </w:t>
            </w:r>
          </w:p>
          <w:p w14:paraId="0A266D39" w14:textId="77777777" w:rsidR="00C02034" w:rsidRPr="00EF3916" w:rsidRDefault="00C02034" w:rsidP="00877BC5">
            <w:pPr>
              <w:jc w:val="both"/>
              <w:rPr>
                <w:rFonts w:ascii="Times New Roman" w:eastAsia="Calibri" w:hAnsi="Times New Roman"/>
                <w:sz w:val="20"/>
                <w:szCs w:val="20"/>
                <w:lang w:val="en-GB" w:eastAsia="fr-CA"/>
              </w:rPr>
            </w:pPr>
          </w:p>
        </w:tc>
        <w:tc>
          <w:tcPr>
            <w:tcW w:w="1601" w:type="dxa"/>
            <w:noWrap/>
            <w:hideMark/>
          </w:tcPr>
          <w:p w14:paraId="7F38EB09"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459DB57A"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4E47D0E0"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34250D1F"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auto"/>
            <w:noWrap/>
            <w:hideMark/>
          </w:tcPr>
          <w:p w14:paraId="0C753FBF"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091B41EE"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75BCFC22"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6E2198CA"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19EF61B7"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329D8CAA" w14:textId="77777777" w:rsidTr="00877BC5">
        <w:trPr>
          <w:trHeight w:val="255"/>
        </w:trPr>
        <w:tc>
          <w:tcPr>
            <w:tcW w:w="3927" w:type="dxa"/>
            <w:hideMark/>
          </w:tcPr>
          <w:p w14:paraId="6530E630"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1.2.4. </w:t>
            </w:r>
            <w:proofErr w:type="spellStart"/>
            <w:r w:rsidRPr="00644389">
              <w:rPr>
                <w:rFonts w:ascii="Times New Roman" w:eastAsia="Calibri" w:hAnsi="Times New Roman"/>
                <w:sz w:val="20"/>
                <w:szCs w:val="20"/>
                <w:lang w:val="en-GB" w:eastAsia="fr-CA"/>
              </w:rPr>
              <w:t>Examin</w:t>
            </w:r>
            <w:proofErr w:type="spellEnd"/>
            <w:r w:rsidRPr="00644389">
              <w:rPr>
                <w:rFonts w:ascii="Times New Roman" w:eastAsia="Calibri" w:hAnsi="Times New Roman"/>
                <w:sz w:val="20"/>
                <w:szCs w:val="20"/>
                <w:lang w:val="en-GB" w:eastAsia="fr-CA"/>
              </w:rPr>
              <w:t xml:space="preserve"> and validate the Plan by the Regional Forum o</w:t>
            </w:r>
            <w:r w:rsidRPr="00EF3916">
              <w:rPr>
                <w:rFonts w:ascii="Times New Roman" w:eastAsia="Calibri" w:hAnsi="Times New Roman"/>
                <w:sz w:val="20"/>
                <w:szCs w:val="20"/>
                <w:lang w:val="en-GB" w:eastAsia="fr-CA"/>
              </w:rPr>
              <w:t xml:space="preserve">n the side line </w:t>
            </w:r>
            <w:proofErr w:type="gramStart"/>
            <w:r w:rsidRPr="00EF3916">
              <w:rPr>
                <w:rFonts w:ascii="Times New Roman" w:eastAsia="Calibri" w:hAnsi="Times New Roman"/>
                <w:sz w:val="20"/>
                <w:szCs w:val="20"/>
                <w:lang w:val="en-GB" w:eastAsia="fr-CA"/>
              </w:rPr>
              <w:t>of  AMCEN</w:t>
            </w:r>
            <w:proofErr w:type="gramEnd"/>
            <w:r w:rsidRPr="00EF3916">
              <w:rPr>
                <w:rFonts w:ascii="Times New Roman" w:eastAsia="Calibri" w:hAnsi="Times New Roman"/>
                <w:sz w:val="20"/>
                <w:szCs w:val="20"/>
                <w:lang w:val="en-GB" w:eastAsia="fr-CA"/>
              </w:rPr>
              <w:t xml:space="preserve"> session</w:t>
            </w:r>
          </w:p>
        </w:tc>
        <w:tc>
          <w:tcPr>
            <w:tcW w:w="1601" w:type="dxa"/>
            <w:noWrap/>
            <w:hideMark/>
          </w:tcPr>
          <w:p w14:paraId="1FFBBDFE"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17B48B19"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0448FF0D"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7F6D3557"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auto"/>
            <w:noWrap/>
            <w:hideMark/>
          </w:tcPr>
          <w:p w14:paraId="1BA43D79"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06D70FF8"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038C5BBD"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3AA80F71"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5C653B37"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2A2EB53B" w14:textId="77777777" w:rsidTr="00877BC5">
        <w:trPr>
          <w:trHeight w:val="510"/>
        </w:trPr>
        <w:tc>
          <w:tcPr>
            <w:tcW w:w="13149" w:type="dxa"/>
            <w:gridSpan w:val="11"/>
            <w:vAlign w:val="center"/>
            <w:hideMark/>
          </w:tcPr>
          <w:p w14:paraId="612A2DDF" w14:textId="12D914A2"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Output 1.3.</w:t>
            </w:r>
            <w:r w:rsidR="00C527E4" w:rsidRPr="00644389">
              <w:rPr>
                <w:rFonts w:ascii="Times New Roman" w:eastAsia="Calibri" w:hAnsi="Times New Roman"/>
                <w:sz w:val="20"/>
                <w:szCs w:val="20"/>
                <w:lang w:val="en-GB" w:eastAsia="fr-CA"/>
              </w:rPr>
              <w:t>1</w:t>
            </w:r>
            <w:r w:rsidRPr="00644389">
              <w:rPr>
                <w:rFonts w:ascii="Times New Roman" w:eastAsia="Calibri" w:hAnsi="Times New Roman"/>
                <w:sz w:val="20"/>
                <w:szCs w:val="20"/>
                <w:lang w:val="en-GB" w:eastAsia="fr-CA"/>
              </w:rPr>
              <w:t xml:space="preserve"> </w:t>
            </w:r>
            <w:r w:rsidRPr="00EF3916">
              <w:rPr>
                <w:rFonts w:ascii="Times New Roman" w:eastAsia="Calibri" w:hAnsi="Times New Roman"/>
                <w:sz w:val="20"/>
                <w:szCs w:val="20"/>
                <w:lang w:val="en-GB" w:eastAsia="fr-CA"/>
              </w:rPr>
              <w:t xml:space="preserve">A resource mobilization and deployment </w:t>
            </w:r>
            <w:proofErr w:type="gramStart"/>
            <w:r w:rsidRPr="00EF3916">
              <w:rPr>
                <w:rFonts w:ascii="Times New Roman" w:eastAsia="Calibri" w:hAnsi="Times New Roman"/>
                <w:sz w:val="20"/>
                <w:szCs w:val="20"/>
                <w:lang w:val="en-GB" w:eastAsia="fr-CA"/>
              </w:rPr>
              <w:t xml:space="preserve">strategy </w:t>
            </w:r>
            <w:r w:rsidRPr="00EF3916">
              <w:rPr>
                <w:rFonts w:ascii="Times New Roman" w:hAnsi="Times New Roman"/>
                <w:sz w:val="20"/>
                <w:szCs w:val="20"/>
              </w:rPr>
              <w:t xml:space="preserve"> with</w:t>
            </w:r>
            <w:proofErr w:type="gramEnd"/>
            <w:r w:rsidRPr="00EF3916">
              <w:rPr>
                <w:rFonts w:ascii="Times New Roman" w:hAnsi="Times New Roman"/>
                <w:sz w:val="20"/>
                <w:szCs w:val="20"/>
              </w:rPr>
              <w:t xml:space="preserve"> due consideration of women and youths is developed for the GGWI to achieve LDN</w:t>
            </w:r>
            <w:r w:rsidRPr="00EF3916" w:rsidDel="006E263D">
              <w:rPr>
                <w:rFonts w:ascii="Times New Roman" w:eastAsia="Calibri" w:hAnsi="Times New Roman"/>
                <w:sz w:val="20"/>
                <w:szCs w:val="20"/>
                <w:lang w:val="en-GB" w:eastAsia="fr-CA"/>
              </w:rPr>
              <w:t xml:space="preserve"> </w:t>
            </w:r>
            <w:r w:rsidR="00634BE7" w:rsidRPr="00EF3916">
              <w:rPr>
                <w:rFonts w:ascii="Times New Roman" w:eastAsia="Calibri" w:hAnsi="Times New Roman"/>
                <w:sz w:val="20"/>
                <w:szCs w:val="20"/>
                <w:lang w:val="en-GB" w:eastAsia="fr-CA"/>
              </w:rPr>
              <w:t>and submitted to the GGW High Level Meeting for adoption</w:t>
            </w:r>
            <w:r w:rsidR="0069236C" w:rsidRPr="00EF3916">
              <w:rPr>
                <w:rFonts w:ascii="Times New Roman" w:hAnsi="Times New Roman"/>
                <w:sz w:val="20"/>
                <w:szCs w:val="20"/>
                <w:highlight w:val="yellow"/>
              </w:rPr>
              <w:t xml:space="preserve"> and immediate opportunities for initial implementation are identified</w:t>
            </w:r>
          </w:p>
        </w:tc>
      </w:tr>
      <w:tr w:rsidR="00C02034" w:rsidRPr="00EF3916" w14:paraId="216FB9CD" w14:textId="77777777" w:rsidTr="00634BE7">
        <w:tc>
          <w:tcPr>
            <w:tcW w:w="3927" w:type="dxa"/>
            <w:hideMark/>
          </w:tcPr>
          <w:p w14:paraId="5CEB5D84"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1.3.</w:t>
            </w:r>
            <w:proofErr w:type="gramStart"/>
            <w:r w:rsidRPr="00644389">
              <w:rPr>
                <w:rFonts w:ascii="Times New Roman" w:eastAsia="Calibri" w:hAnsi="Times New Roman"/>
                <w:sz w:val="20"/>
                <w:szCs w:val="20"/>
                <w:lang w:val="en-GB" w:eastAsia="fr-CA"/>
              </w:rPr>
              <w:t>1.Establish</w:t>
            </w:r>
            <w:proofErr w:type="gramEnd"/>
            <w:r w:rsidRPr="00644389">
              <w:rPr>
                <w:rFonts w:ascii="Times New Roman" w:eastAsia="Calibri" w:hAnsi="Times New Roman"/>
                <w:sz w:val="20"/>
                <w:szCs w:val="20"/>
                <w:lang w:val="en-GB" w:eastAsia="fr-CA"/>
              </w:rPr>
              <w:t xml:space="preserve"> the TOR for the </w:t>
            </w:r>
            <w:r w:rsidRPr="00EF3916">
              <w:rPr>
                <w:rFonts w:ascii="Times New Roman" w:eastAsia="Calibri" w:hAnsi="Times New Roman"/>
                <w:sz w:val="20"/>
                <w:szCs w:val="20"/>
                <w:lang w:val="en-GB" w:eastAsia="fr-CA"/>
              </w:rPr>
              <w:t>formulation of the resource mobilization strategy in line with the proposed institutional framework</w:t>
            </w:r>
          </w:p>
        </w:tc>
        <w:tc>
          <w:tcPr>
            <w:tcW w:w="1601" w:type="dxa"/>
            <w:noWrap/>
            <w:hideMark/>
          </w:tcPr>
          <w:p w14:paraId="4C6F7CED"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C00000"/>
            <w:noWrap/>
            <w:hideMark/>
          </w:tcPr>
          <w:p w14:paraId="6C18601E"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7E2C5EC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073DBAB7"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noWrap/>
            <w:hideMark/>
          </w:tcPr>
          <w:p w14:paraId="6630A2AB"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72DD700E"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3420C58B"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68473418"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0EA66B51"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025C7C3B" w14:textId="77777777" w:rsidTr="00877BC5">
        <w:trPr>
          <w:trHeight w:val="537"/>
        </w:trPr>
        <w:tc>
          <w:tcPr>
            <w:tcW w:w="3927" w:type="dxa"/>
            <w:hideMark/>
          </w:tcPr>
          <w:p w14:paraId="5637A9DD"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1.3.2. Review of </w:t>
            </w:r>
            <w:proofErr w:type="spellStart"/>
            <w:r w:rsidRPr="00644389">
              <w:rPr>
                <w:rFonts w:ascii="Times New Roman" w:eastAsia="Calibri" w:hAnsi="Times New Roman"/>
                <w:sz w:val="20"/>
                <w:szCs w:val="20"/>
                <w:lang w:val="en-GB" w:eastAsia="fr-CA"/>
              </w:rPr>
              <w:t>ToR</w:t>
            </w:r>
            <w:proofErr w:type="spellEnd"/>
            <w:r w:rsidRPr="00644389">
              <w:rPr>
                <w:rFonts w:ascii="Times New Roman" w:eastAsia="Calibri" w:hAnsi="Times New Roman"/>
                <w:sz w:val="20"/>
                <w:szCs w:val="20"/>
                <w:lang w:val="en-GB" w:eastAsia="fr-CA"/>
              </w:rPr>
              <w:t xml:space="preserve"> by the Regional </w:t>
            </w:r>
            <w:proofErr w:type="spellStart"/>
            <w:r w:rsidRPr="00644389">
              <w:rPr>
                <w:rFonts w:ascii="Times New Roman" w:eastAsia="Calibri" w:hAnsi="Times New Roman"/>
                <w:sz w:val="20"/>
                <w:szCs w:val="20"/>
                <w:lang w:val="en-GB" w:eastAsia="fr-CA"/>
              </w:rPr>
              <w:t>Ad'hoc</w:t>
            </w:r>
            <w:proofErr w:type="spellEnd"/>
            <w:r w:rsidRPr="00644389">
              <w:rPr>
                <w:rFonts w:ascii="Times New Roman" w:eastAsia="Calibri" w:hAnsi="Times New Roman"/>
                <w:sz w:val="20"/>
                <w:szCs w:val="20"/>
                <w:lang w:val="en-GB" w:eastAsia="fr-CA"/>
              </w:rPr>
              <w:t xml:space="preserve"> Group </w:t>
            </w:r>
          </w:p>
          <w:p w14:paraId="307C6C90" w14:textId="77777777" w:rsidR="00C02034" w:rsidRPr="00EF3916" w:rsidRDefault="00C02034" w:rsidP="00877BC5">
            <w:pPr>
              <w:jc w:val="both"/>
              <w:rPr>
                <w:rFonts w:ascii="Times New Roman" w:eastAsia="Calibri" w:hAnsi="Times New Roman"/>
                <w:sz w:val="20"/>
                <w:szCs w:val="20"/>
                <w:lang w:val="en-GB" w:eastAsia="fr-CA"/>
              </w:rPr>
            </w:pPr>
          </w:p>
        </w:tc>
        <w:tc>
          <w:tcPr>
            <w:tcW w:w="1601" w:type="dxa"/>
            <w:noWrap/>
            <w:hideMark/>
          </w:tcPr>
          <w:p w14:paraId="305D8BA8"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C00000"/>
            <w:noWrap/>
            <w:hideMark/>
          </w:tcPr>
          <w:p w14:paraId="0FC3807B"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5A2496FE"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48C183D6"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noWrap/>
            <w:hideMark/>
          </w:tcPr>
          <w:p w14:paraId="42EB825B"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5FF4C030"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4B7DD731"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35B53FE7"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0561573D"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2176DB08" w14:textId="77777777" w:rsidTr="00877BC5">
        <w:trPr>
          <w:trHeight w:val="765"/>
        </w:trPr>
        <w:tc>
          <w:tcPr>
            <w:tcW w:w="3927" w:type="dxa"/>
            <w:hideMark/>
          </w:tcPr>
          <w:p w14:paraId="31169856"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1.3.3. Organize two exchange fora on innovative financing </w:t>
            </w:r>
            <w:r w:rsidRPr="00EF3916">
              <w:rPr>
                <w:rFonts w:ascii="Times New Roman" w:eastAsia="Calibri" w:hAnsi="Times New Roman"/>
                <w:sz w:val="20"/>
                <w:szCs w:val="20"/>
                <w:lang w:val="en-GB" w:eastAsia="fr-CA"/>
              </w:rPr>
              <w:t>linked to climate change</w:t>
            </w:r>
          </w:p>
        </w:tc>
        <w:tc>
          <w:tcPr>
            <w:tcW w:w="1601" w:type="dxa"/>
            <w:noWrap/>
            <w:hideMark/>
          </w:tcPr>
          <w:p w14:paraId="4ADED7DC"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620C01BD"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01ABA24E"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307E3A5E"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auto"/>
            <w:noWrap/>
            <w:hideMark/>
          </w:tcPr>
          <w:p w14:paraId="7591EC2F"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7A1EB537"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071AFFC9"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31D37ECA"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19B3CAC6"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456D3BE3" w14:textId="77777777" w:rsidTr="00877BC5">
        <w:trPr>
          <w:trHeight w:val="255"/>
        </w:trPr>
        <w:tc>
          <w:tcPr>
            <w:tcW w:w="3927" w:type="dxa"/>
          </w:tcPr>
          <w:p w14:paraId="67BD9839"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1.3.4. Prepare the resource </w:t>
            </w:r>
            <w:proofErr w:type="gramStart"/>
            <w:r w:rsidRPr="00644389">
              <w:rPr>
                <w:rFonts w:ascii="Times New Roman" w:eastAsia="Calibri" w:hAnsi="Times New Roman"/>
                <w:sz w:val="20"/>
                <w:szCs w:val="20"/>
                <w:lang w:val="en-GB" w:eastAsia="fr-CA"/>
              </w:rPr>
              <w:t>mobilization  strategy</w:t>
            </w:r>
            <w:proofErr w:type="gramEnd"/>
          </w:p>
        </w:tc>
        <w:tc>
          <w:tcPr>
            <w:tcW w:w="1601" w:type="dxa"/>
            <w:noWrap/>
          </w:tcPr>
          <w:p w14:paraId="6F85A622"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tcPr>
          <w:p w14:paraId="754367F9"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tcPr>
          <w:p w14:paraId="35F8C4F4"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tcPr>
          <w:p w14:paraId="23A8841B"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C00000"/>
            <w:noWrap/>
          </w:tcPr>
          <w:p w14:paraId="12E0D3E2"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tcPr>
          <w:p w14:paraId="562D30EF"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tcPr>
          <w:p w14:paraId="1EBB24A2"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tcPr>
          <w:p w14:paraId="0C790C3C"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tcPr>
          <w:p w14:paraId="1AD701D0"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3D84C465" w14:textId="77777777" w:rsidTr="00877BC5">
        <w:trPr>
          <w:trHeight w:val="255"/>
        </w:trPr>
        <w:tc>
          <w:tcPr>
            <w:tcW w:w="3927" w:type="dxa"/>
            <w:hideMark/>
          </w:tcPr>
          <w:p w14:paraId="0A9F5D91"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1.3.5. Discuss and adopt the strategy during the Regional Forum (Activity 3.1.1)</w:t>
            </w:r>
          </w:p>
          <w:p w14:paraId="1ED53EF2" w14:textId="77777777" w:rsidR="00C02034" w:rsidRPr="00EF3916" w:rsidRDefault="00C02034" w:rsidP="00877BC5">
            <w:pPr>
              <w:jc w:val="both"/>
              <w:rPr>
                <w:rFonts w:ascii="Times New Roman" w:eastAsia="Calibri" w:hAnsi="Times New Roman"/>
                <w:sz w:val="20"/>
                <w:szCs w:val="20"/>
                <w:lang w:val="en-GB" w:eastAsia="fr-CA"/>
              </w:rPr>
            </w:pPr>
          </w:p>
        </w:tc>
        <w:tc>
          <w:tcPr>
            <w:tcW w:w="1601" w:type="dxa"/>
            <w:noWrap/>
            <w:hideMark/>
          </w:tcPr>
          <w:p w14:paraId="75DC9763"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2AA8AA20"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23935C87"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675164C8"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auto"/>
            <w:noWrap/>
            <w:hideMark/>
          </w:tcPr>
          <w:p w14:paraId="38944045"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2A727B52"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04F1D3FB"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4C5DF9D5"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4C463C51"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2988E45F" w14:textId="77777777" w:rsidTr="00486257">
        <w:trPr>
          <w:trHeight w:val="570"/>
        </w:trPr>
        <w:tc>
          <w:tcPr>
            <w:tcW w:w="13149" w:type="dxa"/>
            <w:gridSpan w:val="11"/>
            <w:shd w:val="clear" w:color="auto" w:fill="D9D9D9" w:themeFill="background1" w:themeFillShade="D9"/>
            <w:vAlign w:val="center"/>
          </w:tcPr>
          <w:p w14:paraId="296F2FC8" w14:textId="597C8652" w:rsidR="00C02034" w:rsidRPr="00EF3916" w:rsidRDefault="00C02034" w:rsidP="00877BC5">
            <w:pPr>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OUTCOME </w:t>
            </w:r>
            <w:proofErr w:type="gramStart"/>
            <w:r w:rsidRPr="00644389">
              <w:rPr>
                <w:rFonts w:ascii="Times New Roman" w:eastAsia="Calibri" w:hAnsi="Times New Roman"/>
                <w:sz w:val="20"/>
                <w:szCs w:val="20"/>
                <w:lang w:val="en-GB" w:eastAsia="fr-CA"/>
              </w:rPr>
              <w:t xml:space="preserve">2 </w:t>
            </w:r>
            <w:r w:rsidRPr="00644389">
              <w:rPr>
                <w:rFonts w:ascii="Times New Roman" w:eastAsia="Calibri" w:hAnsi="Times New Roman"/>
                <w:bCs/>
                <w:sz w:val="20"/>
                <w:szCs w:val="20"/>
                <w:lang w:val="en-GB"/>
              </w:rPr>
              <w:t xml:space="preserve"> </w:t>
            </w:r>
            <w:r w:rsidR="00231639" w:rsidRPr="00644389">
              <w:rPr>
                <w:rFonts w:ascii="Times New Roman" w:eastAsia="Calibri" w:hAnsi="Times New Roman"/>
                <w:sz w:val="20"/>
                <w:szCs w:val="20"/>
              </w:rPr>
              <w:t>Targeted</w:t>
            </w:r>
            <w:proofErr w:type="gramEnd"/>
            <w:r w:rsidR="00231639" w:rsidRPr="00EF3916">
              <w:rPr>
                <w:rFonts w:ascii="Times New Roman" w:eastAsia="Calibri" w:hAnsi="Times New Roman"/>
                <w:sz w:val="20"/>
                <w:szCs w:val="20"/>
                <w:lang w:val="en-GB"/>
              </w:rPr>
              <w:t xml:space="preserve"> integrated landscape investment </w:t>
            </w:r>
            <w:r w:rsidR="0069236C" w:rsidRPr="00EF3916">
              <w:rPr>
                <w:rFonts w:ascii="Times New Roman" w:eastAsia="Calibri" w:hAnsi="Times New Roman"/>
                <w:sz w:val="20"/>
                <w:szCs w:val="20"/>
                <w:lang w:val="en-GB"/>
              </w:rPr>
              <w:t xml:space="preserve"> </w:t>
            </w:r>
            <w:r w:rsidR="0069236C" w:rsidRPr="00B960A8">
              <w:rPr>
                <w:rFonts w:ascii="Times New Roman" w:eastAsia="Calibri" w:hAnsi="Times New Roman"/>
                <w:sz w:val="20"/>
                <w:szCs w:val="20"/>
                <w:highlight w:val="yellow"/>
                <w:lang w:val="en-GB"/>
              </w:rPr>
              <w:t>and monitoring</w:t>
            </w:r>
            <w:r w:rsidR="0069236C" w:rsidRPr="00644389">
              <w:rPr>
                <w:rFonts w:ascii="Times New Roman" w:eastAsia="Calibri" w:hAnsi="Times New Roman"/>
                <w:sz w:val="20"/>
                <w:szCs w:val="20"/>
                <w:lang w:val="en-GB"/>
              </w:rPr>
              <w:t xml:space="preserve"> </w:t>
            </w:r>
            <w:r w:rsidR="00231639" w:rsidRPr="00644389">
              <w:rPr>
                <w:rFonts w:ascii="Times New Roman" w:eastAsia="Calibri" w:hAnsi="Times New Roman"/>
                <w:sz w:val="20"/>
                <w:szCs w:val="20"/>
                <w:lang w:val="en-GB"/>
              </w:rPr>
              <w:t xml:space="preserve">models provide GGW Countries basis for transformational changes that spur </w:t>
            </w:r>
            <w:r w:rsidR="00231639" w:rsidRPr="00EF3916">
              <w:rPr>
                <w:rFonts w:ascii="Times New Roman" w:hAnsi="Times New Roman"/>
                <w:sz w:val="20"/>
                <w:szCs w:val="20"/>
              </w:rPr>
              <w:t>economic growth of multiple benefits for people and the environment</w:t>
            </w:r>
          </w:p>
        </w:tc>
      </w:tr>
      <w:tr w:rsidR="00C02034" w:rsidRPr="00EF3916" w14:paraId="42604C3B" w14:textId="77777777" w:rsidTr="00877BC5">
        <w:trPr>
          <w:trHeight w:val="510"/>
        </w:trPr>
        <w:tc>
          <w:tcPr>
            <w:tcW w:w="13149" w:type="dxa"/>
            <w:gridSpan w:val="11"/>
            <w:vAlign w:val="center"/>
            <w:hideMark/>
          </w:tcPr>
          <w:p w14:paraId="03ADECC1" w14:textId="2F533E13"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Output 2.1.1. </w:t>
            </w:r>
            <w:r w:rsidRPr="00644389">
              <w:rPr>
                <w:rFonts w:ascii="Times New Roman" w:hAnsi="Times New Roman"/>
                <w:sz w:val="20"/>
                <w:szCs w:val="20"/>
              </w:rPr>
              <w:t xml:space="preserve"> A report documenting  on innovative practices</w:t>
            </w:r>
            <w:r w:rsidR="0069236C" w:rsidRPr="00644389">
              <w:rPr>
                <w:rFonts w:ascii="Times New Roman" w:hAnsi="Times New Roman"/>
                <w:sz w:val="20"/>
                <w:szCs w:val="20"/>
              </w:rPr>
              <w:t>,</w:t>
            </w:r>
            <w:r w:rsidRPr="00EF3916">
              <w:rPr>
                <w:rFonts w:ascii="Times New Roman" w:hAnsi="Times New Roman"/>
                <w:sz w:val="20"/>
                <w:szCs w:val="20"/>
              </w:rPr>
              <w:t xml:space="preserve"> </w:t>
            </w:r>
            <w:r w:rsidR="0069236C" w:rsidRPr="00B960A8">
              <w:rPr>
                <w:rFonts w:ascii="Times New Roman" w:hAnsi="Times New Roman"/>
                <w:sz w:val="20"/>
                <w:szCs w:val="20"/>
                <w:highlight w:val="yellow"/>
              </w:rPr>
              <w:t>monitoring and  Knowledge Management Platform is established</w:t>
            </w:r>
            <w:r w:rsidR="0069236C" w:rsidRPr="00644389">
              <w:rPr>
                <w:rFonts w:ascii="Times New Roman" w:hAnsi="Times New Roman"/>
                <w:sz w:val="20"/>
                <w:szCs w:val="20"/>
              </w:rPr>
              <w:t xml:space="preserve"> </w:t>
            </w:r>
            <w:r w:rsidR="0069236C" w:rsidRPr="00644389">
              <w:rPr>
                <w:rFonts w:ascii="Times New Roman" w:hAnsi="Times New Roman"/>
                <w:sz w:val="20"/>
                <w:szCs w:val="20"/>
                <w:highlight w:val="yellow"/>
              </w:rPr>
              <w:t>based on</w:t>
            </w:r>
            <w:r w:rsidR="0069236C" w:rsidRPr="00EF3916">
              <w:rPr>
                <w:rFonts w:ascii="Times New Roman" w:hAnsi="Times New Roman"/>
                <w:sz w:val="20"/>
                <w:szCs w:val="20"/>
                <w:highlight w:val="yellow"/>
              </w:rPr>
              <w:t xml:space="preserve"> </w:t>
            </w:r>
            <w:r w:rsidR="0069236C" w:rsidRPr="00B960A8">
              <w:rPr>
                <w:rFonts w:ascii="Times New Roman" w:eastAsia="Times New Roman" w:hAnsi="Times New Roman"/>
                <w:color w:val="212529"/>
                <w:highlight w:val="yellow"/>
                <w:lang w:eastAsia="en-GB"/>
              </w:rPr>
              <w:t xml:space="preserve">review of </w:t>
            </w:r>
            <w:r w:rsidR="0069236C" w:rsidRPr="00644389">
              <w:rPr>
                <w:rFonts w:ascii="Times New Roman" w:hAnsi="Times New Roman"/>
                <w:highlight w:val="yellow"/>
              </w:rPr>
              <w:t xml:space="preserve">knowledge </w:t>
            </w:r>
            <w:proofErr w:type="spellStart"/>
            <w:r w:rsidR="0069236C" w:rsidRPr="00644389">
              <w:rPr>
                <w:rFonts w:ascii="Times New Roman" w:hAnsi="Times New Roman"/>
                <w:highlight w:val="yellow"/>
              </w:rPr>
              <w:t>plateforms</w:t>
            </w:r>
            <w:proofErr w:type="spellEnd"/>
            <w:r w:rsidR="0069236C" w:rsidRPr="00644389">
              <w:rPr>
                <w:rFonts w:ascii="Times New Roman" w:hAnsi="Times New Roman"/>
                <w:highlight w:val="yellow"/>
              </w:rPr>
              <w:t xml:space="preserve"> and data bases such as WOCAT</w:t>
            </w:r>
            <w:r w:rsidR="0069236C" w:rsidRPr="00644389">
              <w:rPr>
                <w:rStyle w:val="FootnoteReference"/>
                <w:rFonts w:ascii="Times New Roman" w:hAnsi="Times New Roman"/>
                <w:highlight w:val="yellow"/>
              </w:rPr>
              <w:footnoteReference w:id="32"/>
            </w:r>
            <w:r w:rsidR="0069236C" w:rsidRPr="00644389">
              <w:rPr>
                <w:rFonts w:ascii="Times New Roman" w:hAnsi="Times New Roman"/>
                <w:highlight w:val="yellow"/>
              </w:rPr>
              <w:t xml:space="preserve"> and </w:t>
            </w:r>
            <w:proofErr w:type="spellStart"/>
            <w:r w:rsidR="0069236C" w:rsidRPr="00644389">
              <w:rPr>
                <w:rFonts w:ascii="Times New Roman" w:hAnsi="Times New Roman"/>
                <w:highlight w:val="yellow"/>
              </w:rPr>
              <w:t>Terrafrica</w:t>
            </w:r>
            <w:proofErr w:type="spellEnd"/>
            <w:r w:rsidR="0069236C" w:rsidRPr="00644389">
              <w:rPr>
                <w:rFonts w:ascii="Times New Roman" w:hAnsi="Times New Roman"/>
                <w:sz w:val="20"/>
                <w:szCs w:val="20"/>
              </w:rPr>
              <w:t xml:space="preserve"> </w:t>
            </w:r>
            <w:r w:rsidR="0069236C" w:rsidRPr="00B960A8">
              <w:rPr>
                <w:rFonts w:ascii="Times New Roman" w:hAnsi="Times New Roman"/>
                <w:sz w:val="20"/>
                <w:szCs w:val="20"/>
                <w:highlight w:val="yellow"/>
              </w:rPr>
              <w:t>given consideration to</w:t>
            </w:r>
            <w:r w:rsidR="0069236C" w:rsidRPr="00644389">
              <w:rPr>
                <w:rFonts w:ascii="Times New Roman" w:hAnsi="Times New Roman"/>
                <w:sz w:val="20"/>
                <w:szCs w:val="20"/>
              </w:rPr>
              <w:t xml:space="preserve"> </w:t>
            </w:r>
            <w:r w:rsidR="0069236C" w:rsidRPr="00644389">
              <w:rPr>
                <w:rFonts w:ascii="Times New Roman" w:hAnsi="Times New Roman"/>
                <w:sz w:val="20"/>
                <w:szCs w:val="20"/>
                <w:highlight w:val="yellow"/>
              </w:rPr>
              <w:t xml:space="preserve">possibility of immediate pilot </w:t>
            </w:r>
            <w:proofErr w:type="spellStart"/>
            <w:r w:rsidR="0069236C" w:rsidRPr="00644389">
              <w:rPr>
                <w:rFonts w:ascii="Times New Roman" w:hAnsi="Times New Roman"/>
                <w:sz w:val="20"/>
                <w:szCs w:val="20"/>
                <w:highlight w:val="yellow"/>
              </w:rPr>
              <w:t>implementation</w:t>
            </w:r>
            <w:r w:rsidRPr="00EF3916">
              <w:rPr>
                <w:rFonts w:ascii="Times New Roman" w:hAnsi="Times New Roman"/>
                <w:sz w:val="20"/>
                <w:szCs w:val="20"/>
              </w:rPr>
              <w:t>women</w:t>
            </w:r>
            <w:proofErr w:type="spellEnd"/>
            <w:r w:rsidRPr="00EF3916">
              <w:rPr>
                <w:rFonts w:ascii="Times New Roman" w:hAnsi="Times New Roman"/>
                <w:sz w:val="20"/>
                <w:szCs w:val="20"/>
              </w:rPr>
              <w:t xml:space="preserve"> and the youth with potential for scaling-up and achieving LDN</w:t>
            </w:r>
            <w:r w:rsidR="00472B0D" w:rsidRPr="00EF3916">
              <w:rPr>
                <w:rFonts w:ascii="Times New Roman" w:hAnsi="Times New Roman"/>
                <w:sz w:val="20"/>
                <w:szCs w:val="20"/>
              </w:rPr>
              <w:t>.</w:t>
            </w:r>
          </w:p>
        </w:tc>
      </w:tr>
      <w:tr w:rsidR="00C02034" w:rsidRPr="00EF3916" w14:paraId="340B7723" w14:textId="77777777" w:rsidTr="00877BC5">
        <w:trPr>
          <w:trHeight w:val="255"/>
        </w:trPr>
        <w:tc>
          <w:tcPr>
            <w:tcW w:w="3927" w:type="dxa"/>
            <w:hideMark/>
          </w:tcPr>
          <w:p w14:paraId="03593C0B" w14:textId="2A60F3B3" w:rsidR="00C02034" w:rsidRPr="00EF3916" w:rsidRDefault="00C02034" w:rsidP="00877BC5">
            <w:pPr>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2.1.1.1 Undertake </w:t>
            </w:r>
            <w:r w:rsidR="00F939C1" w:rsidRPr="00644389">
              <w:rPr>
                <w:rFonts w:ascii="Times New Roman" w:eastAsia="Calibri" w:hAnsi="Times New Roman"/>
                <w:sz w:val="20"/>
                <w:szCs w:val="20"/>
                <w:lang w:val="en-GB" w:eastAsia="fr-CA"/>
              </w:rPr>
              <w:t>national and regiona</w:t>
            </w:r>
            <w:r w:rsidR="00F939C1" w:rsidRPr="00EF3916">
              <w:rPr>
                <w:rFonts w:ascii="Times New Roman" w:eastAsia="Calibri" w:hAnsi="Times New Roman"/>
                <w:sz w:val="20"/>
                <w:szCs w:val="20"/>
                <w:lang w:val="en-GB" w:eastAsia="fr-CA"/>
              </w:rPr>
              <w:t xml:space="preserve">l studies for </w:t>
            </w:r>
            <w:r w:rsidRPr="00EF3916">
              <w:rPr>
                <w:rFonts w:ascii="Times New Roman" w:eastAsia="Calibri" w:hAnsi="Times New Roman"/>
                <w:sz w:val="20"/>
                <w:szCs w:val="20"/>
                <w:lang w:val="en-GB" w:eastAsia="fr-CA"/>
              </w:rPr>
              <w:t xml:space="preserve">the identification and documentation of </w:t>
            </w:r>
            <w:r w:rsidR="00F939C1" w:rsidRPr="00EF3916">
              <w:rPr>
                <w:rFonts w:ascii="Times New Roman" w:eastAsia="Calibri" w:hAnsi="Times New Roman"/>
                <w:sz w:val="20"/>
                <w:szCs w:val="20"/>
                <w:lang w:val="en-GB" w:eastAsia="fr-CA"/>
              </w:rPr>
              <w:t xml:space="preserve">innovative </w:t>
            </w:r>
            <w:proofErr w:type="gramStart"/>
            <w:r w:rsidRPr="00EF3916">
              <w:rPr>
                <w:rFonts w:ascii="Times New Roman" w:eastAsia="Calibri" w:hAnsi="Times New Roman"/>
                <w:sz w:val="20"/>
                <w:szCs w:val="20"/>
                <w:lang w:val="en-GB" w:eastAsia="fr-CA"/>
              </w:rPr>
              <w:t>practices</w:t>
            </w:r>
            <w:r w:rsidR="00255BDF" w:rsidRPr="00EF3916">
              <w:rPr>
                <w:rFonts w:ascii="Times New Roman" w:eastAsia="Calibri" w:hAnsi="Times New Roman"/>
                <w:sz w:val="20"/>
                <w:szCs w:val="20"/>
                <w:lang w:val="en-GB" w:eastAsia="fr-CA"/>
              </w:rPr>
              <w:t>,  knowledge</w:t>
            </w:r>
            <w:proofErr w:type="gramEnd"/>
            <w:r w:rsidR="00255BDF" w:rsidRPr="00EF3916">
              <w:rPr>
                <w:rFonts w:ascii="Times New Roman" w:eastAsia="Calibri" w:hAnsi="Times New Roman"/>
                <w:sz w:val="20"/>
                <w:szCs w:val="20"/>
                <w:lang w:val="en-GB" w:eastAsia="fr-CA"/>
              </w:rPr>
              <w:t xml:space="preserve"> and know-how </w:t>
            </w:r>
            <w:r w:rsidR="00F939C1" w:rsidRPr="00EF3916">
              <w:rPr>
                <w:rFonts w:ascii="Times New Roman" w:hAnsi="Times New Roman"/>
                <w:sz w:val="20"/>
                <w:szCs w:val="20"/>
              </w:rPr>
              <w:t>given due consideration to women and the youth with potential for scaling-up and achieving LDN</w:t>
            </w:r>
            <w:r w:rsidRPr="00EF3916">
              <w:rPr>
                <w:rFonts w:ascii="Times New Roman" w:eastAsia="Calibri" w:hAnsi="Times New Roman"/>
                <w:sz w:val="20"/>
                <w:szCs w:val="20"/>
                <w:lang w:val="en-GB" w:eastAsia="fr-CA"/>
              </w:rPr>
              <w:t xml:space="preserve">, </w:t>
            </w:r>
          </w:p>
        </w:tc>
        <w:tc>
          <w:tcPr>
            <w:tcW w:w="1601" w:type="dxa"/>
            <w:noWrap/>
            <w:hideMark/>
          </w:tcPr>
          <w:p w14:paraId="116125DA"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C00000"/>
            <w:noWrap/>
            <w:hideMark/>
          </w:tcPr>
          <w:p w14:paraId="56F5C3FB"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2D6C5F55"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31920FFA"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noWrap/>
            <w:hideMark/>
          </w:tcPr>
          <w:p w14:paraId="4B7BCA54"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670DD08E"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1806C1D6"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5646F7F2"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7BA2EA82"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4F8FDA8B" w14:textId="77777777" w:rsidTr="00877BC5">
        <w:trPr>
          <w:trHeight w:val="510"/>
        </w:trPr>
        <w:tc>
          <w:tcPr>
            <w:tcW w:w="3927" w:type="dxa"/>
            <w:hideMark/>
          </w:tcPr>
          <w:p w14:paraId="36E64192"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2.1.1.2.Set up and ensure the proper functioning of a Knowledge Management Platform for databases (Monitoring of bio physical and socio-economic ind</w:t>
            </w:r>
            <w:r w:rsidRPr="00EF3916">
              <w:rPr>
                <w:rFonts w:ascii="Times New Roman" w:eastAsia="Calibri" w:hAnsi="Times New Roman"/>
                <w:sz w:val="20"/>
                <w:szCs w:val="20"/>
                <w:lang w:val="en-GB" w:eastAsia="fr-CA"/>
              </w:rPr>
              <w:t xml:space="preserve">icators, monitoring of projects and programs); standardizing the formats of presentations and dissemination of best practices and creating digital storage and dissemination media; </w:t>
            </w:r>
            <w:r w:rsidRPr="00EF3916">
              <w:rPr>
                <w:rFonts w:ascii="Times New Roman" w:eastAsia="Calibri" w:hAnsi="Times New Roman"/>
                <w:sz w:val="20"/>
                <w:szCs w:val="20"/>
                <w:lang w:val="en-GB" w:eastAsia="fr-CA"/>
              </w:rPr>
              <w:lastRenderedPageBreak/>
              <w:t>database on carbon footprint and countries' contribution to the NDCs;   electronic fora</w:t>
            </w:r>
          </w:p>
          <w:p w14:paraId="3A6E5F4C" w14:textId="77777777" w:rsidR="00C02034" w:rsidRPr="00EF3916" w:rsidRDefault="00C02034" w:rsidP="00877BC5">
            <w:pPr>
              <w:jc w:val="both"/>
              <w:rPr>
                <w:rFonts w:ascii="Times New Roman" w:eastAsia="Calibri" w:hAnsi="Times New Roman"/>
                <w:sz w:val="20"/>
                <w:szCs w:val="20"/>
                <w:lang w:val="en-GB" w:eastAsia="fr-CA"/>
              </w:rPr>
            </w:pPr>
          </w:p>
        </w:tc>
        <w:tc>
          <w:tcPr>
            <w:tcW w:w="1601" w:type="dxa"/>
            <w:noWrap/>
            <w:hideMark/>
          </w:tcPr>
          <w:p w14:paraId="374AB79C"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C00000"/>
            <w:noWrap/>
            <w:hideMark/>
          </w:tcPr>
          <w:p w14:paraId="48729CB6"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6FF2BF11"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4E98DDEB"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C00000"/>
            <w:noWrap/>
            <w:hideMark/>
          </w:tcPr>
          <w:p w14:paraId="59866C31"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14F17C41"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0F388509"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06545F53"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6DD99757"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5CB73FF7" w14:textId="77777777" w:rsidTr="00877BC5">
        <w:trPr>
          <w:trHeight w:val="510"/>
        </w:trPr>
        <w:tc>
          <w:tcPr>
            <w:tcW w:w="3927" w:type="dxa"/>
          </w:tcPr>
          <w:p w14:paraId="5CBFDCBD"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2.1.1.3. Strengthen or create Commun</w:t>
            </w:r>
            <w:r w:rsidRPr="00EF3916">
              <w:rPr>
                <w:rFonts w:ascii="Times New Roman" w:eastAsia="Calibri" w:hAnsi="Times New Roman"/>
                <w:sz w:val="20"/>
                <w:szCs w:val="20"/>
                <w:lang w:val="en-GB" w:eastAsia="fr-CA"/>
              </w:rPr>
              <w:t>ities of Practice (CoP) for the exchange of information, participation in discussions and learning; creating opportunities for joint venture</w:t>
            </w:r>
          </w:p>
        </w:tc>
        <w:tc>
          <w:tcPr>
            <w:tcW w:w="1601" w:type="dxa"/>
            <w:noWrap/>
          </w:tcPr>
          <w:p w14:paraId="47841B1F"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tcPr>
          <w:p w14:paraId="321153A6"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tcPr>
          <w:p w14:paraId="5DC2C38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tcPr>
          <w:p w14:paraId="13D4AD33"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C00000"/>
            <w:noWrap/>
          </w:tcPr>
          <w:p w14:paraId="6105411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tcPr>
          <w:p w14:paraId="219FC93B"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tcPr>
          <w:p w14:paraId="09F7B228"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tcPr>
          <w:p w14:paraId="7E7A5436"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tcPr>
          <w:p w14:paraId="35FD97D9"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7602E8D4" w14:textId="77777777" w:rsidTr="00877BC5">
        <w:trPr>
          <w:trHeight w:val="510"/>
        </w:trPr>
        <w:tc>
          <w:tcPr>
            <w:tcW w:w="3927" w:type="dxa"/>
            <w:hideMark/>
          </w:tcPr>
          <w:p w14:paraId="7D1DC24A" w14:textId="24718CD5"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2.1.1.4. Organize two 'Collaborati</w:t>
            </w:r>
            <w:r w:rsidR="00255BDF" w:rsidRPr="00644389">
              <w:rPr>
                <w:rFonts w:ascii="Times New Roman" w:eastAsia="Calibri" w:hAnsi="Times New Roman"/>
                <w:sz w:val="20"/>
                <w:szCs w:val="20"/>
                <w:lang w:val="en-GB" w:eastAsia="fr-CA"/>
              </w:rPr>
              <w:t>ve</w:t>
            </w:r>
            <w:r w:rsidRPr="00EF3916">
              <w:rPr>
                <w:rFonts w:ascii="Times New Roman" w:eastAsia="Calibri" w:hAnsi="Times New Roman"/>
                <w:sz w:val="20"/>
                <w:szCs w:val="20"/>
                <w:lang w:val="en-GB" w:eastAsia="fr-CA"/>
              </w:rPr>
              <w:t xml:space="preserve"> Markets', one on SLM and adaptation, the second on   </w:t>
            </w:r>
            <w:proofErr w:type="gramStart"/>
            <w:r w:rsidRPr="00EF3916">
              <w:rPr>
                <w:rFonts w:ascii="Times New Roman" w:eastAsia="Calibri" w:hAnsi="Times New Roman"/>
                <w:sz w:val="20"/>
                <w:szCs w:val="20"/>
                <w:lang w:val="en-GB" w:eastAsia="fr-CA"/>
              </w:rPr>
              <w:t>economic  assets</w:t>
            </w:r>
            <w:proofErr w:type="gramEnd"/>
            <w:r w:rsidRPr="00EF3916">
              <w:rPr>
                <w:rFonts w:ascii="Times New Roman" w:eastAsia="Calibri" w:hAnsi="Times New Roman"/>
                <w:sz w:val="20"/>
                <w:szCs w:val="20"/>
                <w:lang w:val="en-GB" w:eastAsia="fr-CA"/>
              </w:rPr>
              <w:t xml:space="preserve"> and green entrepreneurship </w:t>
            </w:r>
          </w:p>
        </w:tc>
        <w:tc>
          <w:tcPr>
            <w:tcW w:w="1601" w:type="dxa"/>
            <w:noWrap/>
            <w:hideMark/>
          </w:tcPr>
          <w:p w14:paraId="79B38FBC"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auto"/>
            <w:noWrap/>
            <w:hideMark/>
          </w:tcPr>
          <w:p w14:paraId="789E0D10"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6268230F"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5015E737"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noWrap/>
            <w:hideMark/>
          </w:tcPr>
          <w:p w14:paraId="735410FA"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7B1C4B84"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0789FB2C"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53756FF8"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5B5564A5"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7E1C0910" w14:textId="77777777" w:rsidTr="00877BC5">
        <w:trPr>
          <w:trHeight w:val="255"/>
        </w:trPr>
        <w:tc>
          <w:tcPr>
            <w:tcW w:w="3927" w:type="dxa"/>
            <w:hideMark/>
          </w:tcPr>
          <w:p w14:paraId="68AAF384" w14:textId="6B3F164B"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2.1.1.5. Perform assessments of the relevance and use of knowledge products and </w:t>
            </w:r>
            <w:r w:rsidRPr="00EF3916">
              <w:rPr>
                <w:rFonts w:ascii="Times New Roman" w:eastAsia="Calibri" w:hAnsi="Times New Roman"/>
                <w:sz w:val="20"/>
                <w:szCs w:val="20"/>
                <w:lang w:val="en-GB" w:eastAsia="fr-CA"/>
              </w:rPr>
              <w:t>make the necessary adjustments to the knowledge management platform and other related activities</w:t>
            </w:r>
          </w:p>
        </w:tc>
        <w:tc>
          <w:tcPr>
            <w:tcW w:w="1601" w:type="dxa"/>
            <w:noWrap/>
            <w:hideMark/>
          </w:tcPr>
          <w:p w14:paraId="014CFB61"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auto"/>
            <w:noWrap/>
            <w:hideMark/>
          </w:tcPr>
          <w:p w14:paraId="01546559"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1DC0C826"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07CB1D5B"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auto"/>
            <w:noWrap/>
            <w:hideMark/>
          </w:tcPr>
          <w:p w14:paraId="1631D216"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105563A9"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36DCF511"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55B264E1"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37D4E9D9"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25AB3333" w14:textId="77777777" w:rsidTr="00877BC5">
        <w:trPr>
          <w:trHeight w:val="551"/>
        </w:trPr>
        <w:tc>
          <w:tcPr>
            <w:tcW w:w="13149" w:type="dxa"/>
            <w:gridSpan w:val="11"/>
            <w:vAlign w:val="center"/>
            <w:hideMark/>
          </w:tcPr>
          <w:p w14:paraId="1494A5D9" w14:textId="0DD34B9A" w:rsidR="00C02034" w:rsidRPr="00644389" w:rsidRDefault="00C02034" w:rsidP="00877BC5">
            <w:pPr>
              <w:jc w:val="both"/>
              <w:rPr>
                <w:rFonts w:ascii="Times New Roman" w:eastAsia="Calibri" w:hAnsi="Times New Roman"/>
                <w:sz w:val="20"/>
                <w:szCs w:val="20"/>
                <w:lang w:val="en-GB" w:eastAsia="fr-CA"/>
              </w:rPr>
            </w:pPr>
            <w:proofErr w:type="spellStart"/>
            <w:proofErr w:type="gramStart"/>
            <w:r w:rsidRPr="00644389">
              <w:rPr>
                <w:rFonts w:ascii="Times New Roman" w:eastAsia="Calibri" w:hAnsi="Times New Roman"/>
                <w:sz w:val="20"/>
                <w:szCs w:val="20"/>
                <w:lang w:val="en-GB" w:eastAsia="fr-CA"/>
              </w:rPr>
              <w:t>Ouput</w:t>
            </w:r>
            <w:proofErr w:type="spellEnd"/>
            <w:r w:rsidRPr="00644389">
              <w:rPr>
                <w:rFonts w:ascii="Times New Roman" w:eastAsia="Calibri" w:hAnsi="Times New Roman"/>
                <w:sz w:val="20"/>
                <w:szCs w:val="20"/>
                <w:lang w:val="en-GB" w:eastAsia="fr-CA"/>
              </w:rPr>
              <w:t xml:space="preserve">  2.1.2.</w:t>
            </w:r>
            <w:proofErr w:type="gramEnd"/>
            <w:r w:rsidRPr="00644389">
              <w:rPr>
                <w:rFonts w:ascii="Times New Roman" w:eastAsia="Calibri" w:hAnsi="Times New Roman"/>
                <w:sz w:val="20"/>
                <w:szCs w:val="20"/>
                <w:lang w:val="en-GB" w:eastAsia="fr-CA"/>
              </w:rPr>
              <w:t xml:space="preserve"> </w:t>
            </w:r>
            <w:r w:rsidRPr="00644389">
              <w:rPr>
                <w:rFonts w:ascii="Times New Roman" w:hAnsi="Times New Roman"/>
                <w:sz w:val="20"/>
                <w:szCs w:val="20"/>
              </w:rPr>
              <w:t xml:space="preserve"> A report documenting targeted investments in existing initiatives as models for the integrated landscape approach</w:t>
            </w:r>
            <w:r w:rsidRPr="00644389">
              <w:rPr>
                <w:rFonts w:ascii="Times New Roman" w:eastAsia="Times New Roman" w:hAnsi="Times New Roman"/>
                <w:sz w:val="20"/>
                <w:szCs w:val="20"/>
              </w:rPr>
              <w:t xml:space="preserve"> is elaborated</w:t>
            </w:r>
            <w:r w:rsidRPr="00EF3916" w:rsidDel="006E263D">
              <w:rPr>
                <w:rFonts w:ascii="Times New Roman" w:eastAsia="Calibri" w:hAnsi="Times New Roman"/>
                <w:sz w:val="20"/>
                <w:szCs w:val="20"/>
                <w:lang w:val="en-GB" w:eastAsia="fr-CA"/>
              </w:rPr>
              <w:t xml:space="preserve"> </w:t>
            </w:r>
            <w:r w:rsidR="007F5FD8" w:rsidRPr="00EF3916">
              <w:rPr>
                <w:rFonts w:ascii="Times New Roman" w:eastAsia="Calibri" w:hAnsi="Times New Roman"/>
                <w:sz w:val="20"/>
                <w:szCs w:val="20"/>
                <w:lang w:val="en-GB" w:eastAsia="fr-CA"/>
              </w:rPr>
              <w:t>and disseminate to relevant stakeholders, and women and youth trained on ecological goods and services including renewable energy</w:t>
            </w:r>
            <w:r w:rsidRPr="00EF3916">
              <w:rPr>
                <w:rFonts w:ascii="Times New Roman" w:eastAsia="Calibri" w:hAnsi="Times New Roman"/>
                <w:sz w:val="20"/>
                <w:szCs w:val="20"/>
                <w:lang w:val="en-GB" w:eastAsia="fr-CA"/>
              </w:rPr>
              <w:t xml:space="preserve"> </w:t>
            </w:r>
            <w:r w:rsidR="0069236C" w:rsidRPr="00EF3916">
              <w:rPr>
                <w:rFonts w:ascii="Times New Roman" w:eastAsia="Times New Roman" w:hAnsi="Times New Roman"/>
                <w:highlight w:val="yellow"/>
              </w:rPr>
              <w:t xml:space="preserve"> and their access</w:t>
            </w:r>
            <w:r w:rsidR="0069236C" w:rsidRPr="00B960A8">
              <w:rPr>
                <w:rFonts w:ascii="Times New Roman" w:eastAsia="Times New Roman" w:hAnsi="Times New Roman"/>
                <w:highlight w:val="yellow"/>
                <w:lang w:val="en-GB" w:eastAsia="en-GB"/>
              </w:rPr>
              <w:t xml:space="preserve"> to strategic and quick result-oriented investments </w:t>
            </w:r>
            <w:r w:rsidR="0069236C" w:rsidRPr="00644389">
              <w:rPr>
                <w:rFonts w:ascii="Times New Roman" w:eastAsia="Times New Roman" w:hAnsi="Times New Roman"/>
                <w:highlight w:val="yellow"/>
              </w:rPr>
              <w:t>facilitated</w:t>
            </w:r>
          </w:p>
        </w:tc>
      </w:tr>
      <w:tr w:rsidR="00C02034" w:rsidRPr="00EF3916" w14:paraId="07E0A6A7" w14:textId="77777777" w:rsidTr="00877BC5">
        <w:trPr>
          <w:trHeight w:val="2205"/>
        </w:trPr>
        <w:tc>
          <w:tcPr>
            <w:tcW w:w="3927" w:type="dxa"/>
            <w:shd w:val="clear" w:color="auto" w:fill="auto"/>
            <w:hideMark/>
          </w:tcPr>
          <w:p w14:paraId="33D7FC4D"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2.2.1.1. Establish a Guide to define the eligibility criteria of initiatives that could serve as models</w:t>
            </w:r>
            <w:r w:rsidRPr="00EF3916">
              <w:rPr>
                <w:rFonts w:ascii="Times New Roman" w:eastAsia="Calibri" w:hAnsi="Times New Roman"/>
                <w:sz w:val="20"/>
                <w:szCs w:val="20"/>
                <w:lang w:val="en-GB" w:eastAsia="fr-CA"/>
              </w:rPr>
              <w:t xml:space="preserve"> for the promotion of an integrated approach and sustainable development including green entrepreneurship of young people and women.</w:t>
            </w:r>
          </w:p>
        </w:tc>
        <w:tc>
          <w:tcPr>
            <w:tcW w:w="1601" w:type="dxa"/>
            <w:noWrap/>
            <w:hideMark/>
          </w:tcPr>
          <w:p w14:paraId="7FF6E877"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C00000"/>
            <w:noWrap/>
            <w:hideMark/>
          </w:tcPr>
          <w:p w14:paraId="3E411CE9"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62FEDDE6"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6693B6CA"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auto"/>
            <w:noWrap/>
            <w:hideMark/>
          </w:tcPr>
          <w:p w14:paraId="4BD85559"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454F1BB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06E7E46D"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0932D702"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7E6F1E0C"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290FBA13" w14:textId="77777777" w:rsidTr="00877BC5">
        <w:trPr>
          <w:trHeight w:val="765"/>
        </w:trPr>
        <w:tc>
          <w:tcPr>
            <w:tcW w:w="3927" w:type="dxa"/>
          </w:tcPr>
          <w:p w14:paraId="5066048C"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2.2.1.2. By country, </w:t>
            </w:r>
            <w:proofErr w:type="gramStart"/>
            <w:r w:rsidRPr="00644389">
              <w:rPr>
                <w:rFonts w:ascii="Times New Roman" w:eastAsia="Calibri" w:hAnsi="Times New Roman"/>
                <w:sz w:val="20"/>
                <w:szCs w:val="20"/>
                <w:lang w:val="en-GB" w:eastAsia="fr-CA"/>
              </w:rPr>
              <w:t>identify  initiatives</w:t>
            </w:r>
            <w:proofErr w:type="gramEnd"/>
            <w:r w:rsidRPr="00644389">
              <w:rPr>
                <w:rFonts w:ascii="Times New Roman" w:eastAsia="Calibri" w:hAnsi="Times New Roman"/>
                <w:sz w:val="20"/>
                <w:szCs w:val="20"/>
                <w:lang w:val="en-GB" w:eastAsia="fr-CA"/>
              </w:rPr>
              <w:t xml:space="preserve"> that could serve as integrated approaches and formulate </w:t>
            </w:r>
            <w:r w:rsidRPr="00EF3916">
              <w:rPr>
                <w:rFonts w:ascii="Times New Roman" w:eastAsia="Calibri" w:hAnsi="Times New Roman"/>
                <w:sz w:val="20"/>
                <w:szCs w:val="20"/>
                <w:lang w:val="en-GB" w:eastAsia="fr-CA"/>
              </w:rPr>
              <w:t>proposals for  scaling up at the national level</w:t>
            </w:r>
          </w:p>
        </w:tc>
        <w:tc>
          <w:tcPr>
            <w:tcW w:w="1601" w:type="dxa"/>
            <w:noWrap/>
          </w:tcPr>
          <w:p w14:paraId="74C94B51"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tcPr>
          <w:p w14:paraId="695B682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tcPr>
          <w:p w14:paraId="72B842AA"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tcPr>
          <w:p w14:paraId="21E25611"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auto"/>
            <w:noWrap/>
          </w:tcPr>
          <w:p w14:paraId="030C89A5"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tcPr>
          <w:p w14:paraId="13092CA7"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tcPr>
          <w:p w14:paraId="6202AE80"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tcPr>
          <w:p w14:paraId="1BED5F4F"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tcPr>
          <w:p w14:paraId="7C6E285F"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42A23F2E" w14:textId="77777777" w:rsidTr="00877BC5">
        <w:trPr>
          <w:trHeight w:val="1423"/>
        </w:trPr>
        <w:tc>
          <w:tcPr>
            <w:tcW w:w="3927" w:type="dxa"/>
            <w:hideMark/>
          </w:tcPr>
          <w:p w14:paraId="5B624497"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2.2.</w:t>
            </w:r>
            <w:proofErr w:type="gramStart"/>
            <w:r w:rsidRPr="00644389">
              <w:rPr>
                <w:rFonts w:ascii="Times New Roman" w:eastAsia="Calibri" w:hAnsi="Times New Roman"/>
                <w:sz w:val="20"/>
                <w:szCs w:val="20"/>
                <w:lang w:val="en-GB" w:eastAsia="fr-CA"/>
              </w:rPr>
              <w:t>1.3..</w:t>
            </w:r>
            <w:proofErr w:type="gramEnd"/>
            <w:r w:rsidRPr="00644389">
              <w:rPr>
                <w:rFonts w:ascii="Times New Roman" w:eastAsia="Calibri" w:hAnsi="Times New Roman"/>
                <w:sz w:val="20"/>
                <w:szCs w:val="20"/>
                <w:lang w:val="en-GB" w:eastAsia="fr-CA"/>
              </w:rPr>
              <w:t xml:space="preserve"> </w:t>
            </w:r>
            <w:proofErr w:type="gramStart"/>
            <w:r w:rsidRPr="00644389">
              <w:rPr>
                <w:rFonts w:ascii="Times New Roman" w:eastAsia="Calibri" w:hAnsi="Times New Roman"/>
                <w:sz w:val="20"/>
                <w:szCs w:val="20"/>
                <w:lang w:val="en-GB" w:eastAsia="fr-CA"/>
              </w:rPr>
              <w:t>On the basis of</w:t>
            </w:r>
            <w:proofErr w:type="gramEnd"/>
            <w:r w:rsidRPr="00644389">
              <w:rPr>
                <w:rFonts w:ascii="Times New Roman" w:eastAsia="Calibri" w:hAnsi="Times New Roman"/>
                <w:sz w:val="20"/>
                <w:szCs w:val="20"/>
                <w:lang w:val="en-GB" w:eastAsia="fr-CA"/>
              </w:rPr>
              <w:t xml:space="preserve"> national proposals and sub-regional reviews formulate proposals of initiative at cross border, sub regional or regional levels for the promotion of integrated approach and sustainable development </w:t>
            </w:r>
          </w:p>
        </w:tc>
        <w:tc>
          <w:tcPr>
            <w:tcW w:w="1601" w:type="dxa"/>
            <w:noWrap/>
            <w:hideMark/>
          </w:tcPr>
          <w:p w14:paraId="63EE3EF4"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45F1F846"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6ECE62E7"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7EB53113"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C00000"/>
            <w:noWrap/>
            <w:hideMark/>
          </w:tcPr>
          <w:p w14:paraId="08289B2B"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18D57E71"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516062E8"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79BF3E69"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38CA4412"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118E9956" w14:textId="77777777" w:rsidTr="00877BC5">
        <w:trPr>
          <w:trHeight w:val="510"/>
        </w:trPr>
        <w:tc>
          <w:tcPr>
            <w:tcW w:w="3927" w:type="dxa"/>
            <w:hideMark/>
          </w:tcPr>
          <w:p w14:paraId="655E9CFA"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2.2.1.4. Undertake y</w:t>
            </w:r>
            <w:r w:rsidRPr="00EF3916">
              <w:rPr>
                <w:rFonts w:ascii="Times New Roman" w:eastAsia="Calibri" w:hAnsi="Times New Roman"/>
                <w:sz w:val="20"/>
                <w:szCs w:val="20"/>
                <w:lang w:val="en-GB" w:eastAsia="fr-CA"/>
              </w:rPr>
              <w:t xml:space="preserve">outh and women training for the development and professionalization of actors in value chains targeting the enhancement of ecological goods and services including renewable energy and </w:t>
            </w:r>
            <w:proofErr w:type="gramStart"/>
            <w:r w:rsidRPr="00EF3916">
              <w:rPr>
                <w:rFonts w:ascii="Times New Roman" w:eastAsia="Calibri" w:hAnsi="Times New Roman"/>
                <w:sz w:val="20"/>
                <w:szCs w:val="20"/>
                <w:lang w:val="en-GB" w:eastAsia="fr-CA"/>
              </w:rPr>
              <w:lastRenderedPageBreak/>
              <w:t>provide  kits</w:t>
            </w:r>
            <w:proofErr w:type="gramEnd"/>
            <w:r w:rsidRPr="00EF3916">
              <w:rPr>
                <w:rFonts w:ascii="Times New Roman" w:eastAsia="Calibri" w:hAnsi="Times New Roman"/>
                <w:sz w:val="20"/>
                <w:szCs w:val="20"/>
                <w:lang w:val="en-GB" w:eastAsia="fr-CA"/>
              </w:rPr>
              <w:t xml:space="preserve"> to participants to assist in creating start ups</w:t>
            </w:r>
          </w:p>
        </w:tc>
        <w:tc>
          <w:tcPr>
            <w:tcW w:w="1601" w:type="dxa"/>
            <w:noWrap/>
            <w:hideMark/>
          </w:tcPr>
          <w:p w14:paraId="79B917C8"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4CD24240"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39446EF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11629C4E"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C00000"/>
            <w:noWrap/>
            <w:hideMark/>
          </w:tcPr>
          <w:p w14:paraId="0F131F40"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6BA29597"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5751BCA9"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75BF9481"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51B11565"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0B4ED022" w14:textId="77777777" w:rsidTr="00877BC5">
        <w:trPr>
          <w:trHeight w:val="765"/>
        </w:trPr>
        <w:tc>
          <w:tcPr>
            <w:tcW w:w="3927" w:type="dxa"/>
            <w:hideMark/>
          </w:tcPr>
          <w:p w14:paraId="269D4352"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2.2.1.5. Test promising approaches in terms of integration and promotion of gender equity such as the ‘Bourse du </w:t>
            </w:r>
            <w:proofErr w:type="spellStart"/>
            <w:r w:rsidRPr="00644389">
              <w:rPr>
                <w:rFonts w:ascii="Times New Roman" w:eastAsia="Calibri" w:hAnsi="Times New Roman"/>
                <w:sz w:val="20"/>
                <w:szCs w:val="20"/>
                <w:lang w:val="en-GB" w:eastAsia="fr-CA"/>
              </w:rPr>
              <w:t>Foncier</w:t>
            </w:r>
            <w:proofErr w:type="spellEnd"/>
            <w:r w:rsidRPr="00644389">
              <w:rPr>
                <w:rFonts w:ascii="Times New Roman" w:eastAsia="Calibri" w:hAnsi="Times New Roman"/>
                <w:sz w:val="20"/>
                <w:szCs w:val="20"/>
                <w:lang w:val="en-GB" w:eastAsia="fr-CA"/>
              </w:rPr>
              <w:t>’.</w:t>
            </w:r>
          </w:p>
        </w:tc>
        <w:tc>
          <w:tcPr>
            <w:tcW w:w="1601" w:type="dxa"/>
            <w:noWrap/>
            <w:hideMark/>
          </w:tcPr>
          <w:p w14:paraId="7A2C7AC6"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176F03E7"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18F58611"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1E250927"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C00000"/>
            <w:noWrap/>
            <w:hideMark/>
          </w:tcPr>
          <w:p w14:paraId="0DDCE1E1"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6DD23DDE"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359C5247"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490D4589"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1D316726"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57A6699F" w14:textId="77777777" w:rsidTr="00877BC5">
        <w:trPr>
          <w:trHeight w:val="510"/>
        </w:trPr>
        <w:tc>
          <w:tcPr>
            <w:tcW w:w="13149" w:type="dxa"/>
            <w:gridSpan w:val="11"/>
            <w:vAlign w:val="center"/>
            <w:hideMark/>
          </w:tcPr>
          <w:p w14:paraId="69936C16" w14:textId="7C80ABDF" w:rsidR="00C02034" w:rsidRPr="00EF3916" w:rsidRDefault="00C02034" w:rsidP="00877BC5">
            <w:pPr>
              <w:spacing w:after="160"/>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Output 2.1.3. </w:t>
            </w:r>
            <w:r w:rsidRPr="00644389">
              <w:rPr>
                <w:rFonts w:ascii="Times New Roman" w:hAnsi="Times New Roman"/>
                <w:sz w:val="20"/>
                <w:szCs w:val="20"/>
              </w:rPr>
              <w:t xml:space="preserve">A report on Baseline </w:t>
            </w:r>
            <w:proofErr w:type="gramStart"/>
            <w:r w:rsidRPr="00644389">
              <w:rPr>
                <w:rFonts w:ascii="Times New Roman" w:hAnsi="Times New Roman"/>
                <w:sz w:val="20"/>
                <w:szCs w:val="20"/>
              </w:rPr>
              <w:t>information  on</w:t>
            </w:r>
            <w:proofErr w:type="gramEnd"/>
            <w:r w:rsidRPr="00644389">
              <w:rPr>
                <w:rFonts w:ascii="Times New Roman" w:hAnsi="Times New Roman"/>
                <w:sz w:val="20"/>
                <w:szCs w:val="20"/>
              </w:rPr>
              <w:t xml:space="preserve"> emerging opportunities</w:t>
            </w:r>
            <w:r w:rsidR="00BA2494" w:rsidRPr="00644389">
              <w:rPr>
                <w:rFonts w:ascii="Times New Roman" w:hAnsi="Times New Roman"/>
                <w:sz w:val="20"/>
                <w:szCs w:val="20"/>
              </w:rPr>
              <w:t>,</w:t>
            </w:r>
            <w:r w:rsidRPr="00EF3916">
              <w:rPr>
                <w:rFonts w:ascii="Times New Roman" w:hAnsi="Times New Roman"/>
                <w:sz w:val="20"/>
                <w:szCs w:val="20"/>
              </w:rPr>
              <w:t xml:space="preserve"> including those targeting women and the youth</w:t>
            </w:r>
            <w:r w:rsidR="00BA2494" w:rsidRPr="00EF3916">
              <w:rPr>
                <w:rFonts w:ascii="Times New Roman" w:hAnsi="Times New Roman"/>
                <w:sz w:val="20"/>
                <w:szCs w:val="20"/>
              </w:rPr>
              <w:t>,</w:t>
            </w:r>
            <w:r w:rsidRPr="00EF3916">
              <w:rPr>
                <w:rFonts w:ascii="Times New Roman" w:hAnsi="Times New Roman"/>
                <w:sz w:val="20"/>
                <w:szCs w:val="20"/>
              </w:rPr>
              <w:t xml:space="preserve"> for transformational change is produced</w:t>
            </w:r>
            <w:r w:rsidRPr="00EF3916">
              <w:rPr>
                <w:rFonts w:ascii="Times New Roman" w:eastAsia="Calibri" w:hAnsi="Times New Roman"/>
                <w:sz w:val="20"/>
                <w:szCs w:val="20"/>
                <w:lang w:val="en-GB" w:eastAsia="fr-CA"/>
              </w:rPr>
              <w:t xml:space="preserve"> </w:t>
            </w:r>
            <w:r w:rsidR="00BA2494" w:rsidRPr="00EF3916">
              <w:rPr>
                <w:rFonts w:ascii="Times New Roman" w:eastAsia="Calibri" w:hAnsi="Times New Roman"/>
                <w:sz w:val="20"/>
                <w:szCs w:val="20"/>
                <w:lang w:val="en-GB" w:eastAsia="fr-CA"/>
              </w:rPr>
              <w:t>and disseminated to relevant stakeholders</w:t>
            </w:r>
            <w:r w:rsidR="0069236C" w:rsidRPr="00EF3916">
              <w:rPr>
                <w:rFonts w:ascii="Times New Roman" w:eastAsia="Calibri" w:hAnsi="Times New Roman"/>
                <w:sz w:val="20"/>
                <w:szCs w:val="20"/>
                <w:lang w:val="en-GB" w:eastAsia="fr-CA"/>
              </w:rPr>
              <w:t xml:space="preserve"> </w:t>
            </w:r>
            <w:r w:rsidR="0069236C" w:rsidRPr="00EF3916">
              <w:rPr>
                <w:rFonts w:ascii="Times New Roman" w:hAnsi="Times New Roman"/>
                <w:sz w:val="20"/>
                <w:szCs w:val="20"/>
                <w:highlight w:val="yellow"/>
              </w:rPr>
              <w:t xml:space="preserve"> and linking GGWI stakeholders to those opportunities initiated</w:t>
            </w:r>
          </w:p>
        </w:tc>
      </w:tr>
      <w:tr w:rsidR="00C02034" w:rsidRPr="00EF3916" w14:paraId="05DD229A" w14:textId="77777777" w:rsidTr="00877BC5">
        <w:trPr>
          <w:trHeight w:val="765"/>
        </w:trPr>
        <w:tc>
          <w:tcPr>
            <w:tcW w:w="3927" w:type="dxa"/>
            <w:hideMark/>
          </w:tcPr>
          <w:p w14:paraId="262EEC9A"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2.3.1.1. Develop a synthesis document on current and recently completed projects to better assess the results obtained, capitalize </w:t>
            </w:r>
            <w:r w:rsidRPr="00EF3916">
              <w:rPr>
                <w:rFonts w:ascii="Times New Roman" w:eastAsia="Calibri" w:hAnsi="Times New Roman"/>
                <w:sz w:val="20"/>
                <w:szCs w:val="20"/>
                <w:lang w:val="en-GB" w:eastAsia="fr-CA"/>
              </w:rPr>
              <w:t xml:space="preserve">on good practices, techniques and innovations for scaling up through an integrated approach and understand the gaps to be filled </w:t>
            </w:r>
          </w:p>
        </w:tc>
        <w:tc>
          <w:tcPr>
            <w:tcW w:w="1601" w:type="dxa"/>
            <w:noWrap/>
            <w:hideMark/>
          </w:tcPr>
          <w:p w14:paraId="7137A2BD"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auto"/>
            <w:noWrap/>
            <w:hideMark/>
          </w:tcPr>
          <w:p w14:paraId="7E6B21D8"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6EFE5EF7"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2F8E218B"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noWrap/>
            <w:hideMark/>
          </w:tcPr>
          <w:p w14:paraId="7AA9960D"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56EE78A4"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1597189A"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60978A6F"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30A6B0E6"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289D97F9" w14:textId="77777777" w:rsidTr="00877BC5">
        <w:trPr>
          <w:trHeight w:val="1599"/>
        </w:trPr>
        <w:tc>
          <w:tcPr>
            <w:tcW w:w="3927" w:type="dxa"/>
            <w:hideMark/>
          </w:tcPr>
          <w:p w14:paraId="0F852685"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2.3.1.2. Identify bankable integrated projects likely to accelerate transformational change in terms of SLM</w:t>
            </w:r>
            <w:r w:rsidRPr="00EF3916">
              <w:rPr>
                <w:rFonts w:ascii="Times New Roman" w:eastAsia="Calibri" w:hAnsi="Times New Roman"/>
                <w:sz w:val="20"/>
                <w:szCs w:val="20"/>
                <w:lang w:val="en-GB" w:eastAsia="fr-CA"/>
              </w:rPr>
              <w:t>, climate change and the development of value chains and prepare flagship program documents and opportunities for accessing and mobilizing GEF funds from the 8th cycle for GGW to be examined by the Regional Forum</w:t>
            </w:r>
          </w:p>
        </w:tc>
        <w:tc>
          <w:tcPr>
            <w:tcW w:w="1601" w:type="dxa"/>
            <w:noWrap/>
            <w:hideMark/>
          </w:tcPr>
          <w:p w14:paraId="0223751E"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2550A73D"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222C9081"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22B057F7"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auto"/>
            <w:noWrap/>
            <w:hideMark/>
          </w:tcPr>
          <w:p w14:paraId="622B73E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380B12BB"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1BDA5C4A"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231339E2"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33A05304"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2262685B" w14:textId="77777777" w:rsidTr="00877BC5">
        <w:trPr>
          <w:trHeight w:val="510"/>
        </w:trPr>
        <w:tc>
          <w:tcPr>
            <w:tcW w:w="3927" w:type="dxa"/>
            <w:hideMark/>
          </w:tcPr>
          <w:p w14:paraId="40DBE4ED"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2.3.1.3. Determine the flagship programs and the </w:t>
            </w:r>
            <w:r w:rsidRPr="00EF3916">
              <w:rPr>
                <w:rFonts w:ascii="Times New Roman" w:eastAsia="Calibri" w:hAnsi="Times New Roman"/>
                <w:sz w:val="20"/>
                <w:szCs w:val="20"/>
                <w:lang w:val="en-GB" w:eastAsia="fr-CA"/>
              </w:rPr>
              <w:t xml:space="preserve">opportunities for </w:t>
            </w:r>
            <w:proofErr w:type="gramStart"/>
            <w:r w:rsidRPr="00EF3916">
              <w:rPr>
                <w:rFonts w:ascii="Times New Roman" w:eastAsia="Calibri" w:hAnsi="Times New Roman"/>
                <w:sz w:val="20"/>
                <w:szCs w:val="20"/>
                <w:lang w:val="en-GB" w:eastAsia="fr-CA"/>
              </w:rPr>
              <w:t>accessing  and</w:t>
            </w:r>
            <w:proofErr w:type="gramEnd"/>
            <w:r w:rsidRPr="00EF3916">
              <w:rPr>
                <w:rFonts w:ascii="Times New Roman" w:eastAsia="Calibri" w:hAnsi="Times New Roman"/>
                <w:sz w:val="20"/>
                <w:szCs w:val="20"/>
                <w:lang w:val="en-GB" w:eastAsia="fr-CA"/>
              </w:rPr>
              <w:t xml:space="preserve"> mobilizing the Green Climate Fund for GGW countries to be examined by the Regional Forum</w:t>
            </w:r>
          </w:p>
        </w:tc>
        <w:tc>
          <w:tcPr>
            <w:tcW w:w="1601" w:type="dxa"/>
            <w:noWrap/>
            <w:hideMark/>
          </w:tcPr>
          <w:p w14:paraId="4EEA3E26"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0B5F20C8"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5B795E7D"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5A2AC656"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C00000"/>
            <w:noWrap/>
            <w:hideMark/>
          </w:tcPr>
          <w:p w14:paraId="3607C4C8"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631509F1"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392B41DC"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4B8A708F"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190CFD69"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450AB408" w14:textId="77777777" w:rsidTr="00877BC5">
        <w:trPr>
          <w:trHeight w:val="510"/>
        </w:trPr>
        <w:tc>
          <w:tcPr>
            <w:tcW w:w="3927" w:type="dxa"/>
            <w:shd w:val="clear" w:color="auto" w:fill="auto"/>
            <w:hideMark/>
          </w:tcPr>
          <w:p w14:paraId="344A4247"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2.3.1.4. Determine the flagship programs and the opportunities for </w:t>
            </w:r>
            <w:r w:rsidRPr="00EF3916">
              <w:rPr>
                <w:rFonts w:ascii="Times New Roman" w:eastAsia="Calibri" w:hAnsi="Times New Roman"/>
                <w:sz w:val="20"/>
                <w:szCs w:val="20"/>
                <w:lang w:val="en-GB" w:eastAsia="fr-CA"/>
              </w:rPr>
              <w:t>accessing and mobilizing funds other than GEF and GCF for the GGW countries to be examined by the Regional Forum</w:t>
            </w:r>
          </w:p>
        </w:tc>
        <w:tc>
          <w:tcPr>
            <w:tcW w:w="1601" w:type="dxa"/>
            <w:noWrap/>
            <w:hideMark/>
          </w:tcPr>
          <w:p w14:paraId="1FDD61C1"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0AFBF94A"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7F974CFE"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6A71A68E"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C00000"/>
            <w:noWrap/>
            <w:hideMark/>
          </w:tcPr>
          <w:p w14:paraId="250F8036"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5EB65D4D"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152629F8"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7424BE25"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409F9457"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75734003" w14:textId="77777777" w:rsidTr="00877BC5">
        <w:trPr>
          <w:trHeight w:val="255"/>
        </w:trPr>
        <w:tc>
          <w:tcPr>
            <w:tcW w:w="3927" w:type="dxa"/>
            <w:hideMark/>
          </w:tcPr>
          <w:p w14:paraId="46A97C5C" w14:textId="77777777" w:rsidR="00C02034" w:rsidRPr="00644389" w:rsidRDefault="00C02034" w:rsidP="00877BC5">
            <w:pPr>
              <w:jc w:val="both"/>
              <w:rPr>
                <w:rFonts w:ascii="Times New Roman" w:eastAsia="Calibri" w:hAnsi="Times New Roman"/>
                <w:sz w:val="20"/>
                <w:szCs w:val="20"/>
                <w:lang w:val="en-GB" w:eastAsia="fr-CA"/>
              </w:rPr>
            </w:pPr>
          </w:p>
        </w:tc>
        <w:tc>
          <w:tcPr>
            <w:tcW w:w="1601" w:type="dxa"/>
            <w:noWrap/>
            <w:hideMark/>
          </w:tcPr>
          <w:p w14:paraId="6F14AD03"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073E32E5"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783336C2"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5FC899D3"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noWrap/>
            <w:hideMark/>
          </w:tcPr>
          <w:p w14:paraId="2DC21C7A"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0ACB5295"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352BE4F0"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6FFA979D"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7B97465C"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5D6EB232" w14:textId="77777777" w:rsidTr="00877BC5">
        <w:trPr>
          <w:trHeight w:val="570"/>
        </w:trPr>
        <w:tc>
          <w:tcPr>
            <w:tcW w:w="13149" w:type="dxa"/>
            <w:gridSpan w:val="11"/>
            <w:shd w:val="clear" w:color="auto" w:fill="F2F2F2"/>
            <w:vAlign w:val="center"/>
            <w:hideMark/>
          </w:tcPr>
          <w:p w14:paraId="7C8D8D32" w14:textId="27813AFE" w:rsidR="00C02034" w:rsidRPr="00EF3916" w:rsidRDefault="00C02034" w:rsidP="00486257">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OUTCOME 3.1. </w:t>
            </w:r>
            <w:r w:rsidR="00486257" w:rsidRPr="00644389">
              <w:rPr>
                <w:rFonts w:ascii="Times New Roman" w:hAnsi="Times New Roman"/>
                <w:sz w:val="20"/>
                <w:szCs w:val="20"/>
              </w:rPr>
              <w:t>Relevant GGWI stakeholders, including donors and private sector</w:t>
            </w:r>
            <w:r w:rsidR="00486257" w:rsidRPr="00EF3916">
              <w:rPr>
                <w:rFonts w:ascii="Times New Roman" w:hAnsi="Times New Roman"/>
                <w:sz w:val="20"/>
                <w:szCs w:val="20"/>
              </w:rPr>
              <w:t xml:space="preserve"> are </w:t>
            </w:r>
            <w:r w:rsidR="007A04E7" w:rsidRPr="00B960A8">
              <w:rPr>
                <w:rFonts w:ascii="Times New Roman" w:hAnsi="Times New Roman"/>
                <w:sz w:val="20"/>
                <w:szCs w:val="20"/>
                <w:highlight w:val="yellow"/>
              </w:rPr>
              <w:t>capacitated and</w:t>
            </w:r>
            <w:r w:rsidR="007A04E7" w:rsidRPr="00644389">
              <w:rPr>
                <w:rFonts w:ascii="Times New Roman" w:hAnsi="Times New Roman"/>
                <w:sz w:val="20"/>
                <w:szCs w:val="20"/>
              </w:rPr>
              <w:t xml:space="preserve"> </w:t>
            </w:r>
            <w:r w:rsidR="00486257" w:rsidRPr="00644389">
              <w:rPr>
                <w:rFonts w:ascii="Times New Roman" w:hAnsi="Times New Roman"/>
                <w:sz w:val="20"/>
                <w:szCs w:val="20"/>
              </w:rPr>
              <w:t>informed of flagship programs and increasingly willing to engage in financial support to</w:t>
            </w:r>
            <w:r w:rsidR="00486257" w:rsidRPr="00EF3916">
              <w:rPr>
                <w:rFonts w:ascii="Times New Roman" w:hAnsi="Times New Roman"/>
                <w:sz w:val="20"/>
                <w:szCs w:val="20"/>
              </w:rPr>
              <w:t xml:space="preserve"> the GGWI</w:t>
            </w:r>
            <w:r w:rsidR="007A04E7" w:rsidRPr="00EF3916">
              <w:rPr>
                <w:rFonts w:ascii="Times New Roman" w:hAnsi="Times New Roman"/>
                <w:sz w:val="20"/>
                <w:szCs w:val="20"/>
              </w:rPr>
              <w:t xml:space="preserve"> </w:t>
            </w:r>
          </w:p>
        </w:tc>
      </w:tr>
      <w:tr w:rsidR="00C02034" w:rsidRPr="00EF3916" w14:paraId="5B5020F6" w14:textId="77777777" w:rsidTr="00877BC5">
        <w:trPr>
          <w:trHeight w:val="510"/>
        </w:trPr>
        <w:tc>
          <w:tcPr>
            <w:tcW w:w="13149" w:type="dxa"/>
            <w:gridSpan w:val="11"/>
            <w:vAlign w:val="center"/>
            <w:hideMark/>
          </w:tcPr>
          <w:p w14:paraId="7AB70BE4" w14:textId="25D5A808" w:rsidR="00C02034" w:rsidRPr="00EF3916" w:rsidRDefault="00C02034" w:rsidP="00877BC5">
            <w:pPr>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Output 3.1.1.</w:t>
            </w:r>
            <w:r w:rsidR="00EB2006" w:rsidRPr="00644389">
              <w:rPr>
                <w:rFonts w:ascii="Times New Roman" w:eastAsia="Calibri" w:hAnsi="Times New Roman"/>
                <w:sz w:val="20"/>
                <w:szCs w:val="20"/>
                <w:lang w:val="en-GB" w:eastAsia="fr-CA"/>
              </w:rPr>
              <w:t xml:space="preserve"> </w:t>
            </w:r>
            <w:r w:rsidR="00995D0E" w:rsidRPr="00644389">
              <w:rPr>
                <w:rFonts w:ascii="Times New Roman" w:eastAsia="Calibri" w:hAnsi="Times New Roman"/>
                <w:sz w:val="20"/>
                <w:szCs w:val="20"/>
                <w:lang w:val="en-GB" w:eastAsia="fr-CA"/>
              </w:rPr>
              <w:t xml:space="preserve">An advocacy program to help set up the coordination and partnership mechanism is </w:t>
            </w:r>
            <w:proofErr w:type="gramStart"/>
            <w:r w:rsidR="00995D0E" w:rsidRPr="00644389">
              <w:rPr>
                <w:rFonts w:ascii="Times New Roman" w:eastAsia="Calibri" w:hAnsi="Times New Roman"/>
                <w:sz w:val="20"/>
                <w:szCs w:val="20"/>
                <w:lang w:val="en-GB" w:eastAsia="fr-CA"/>
              </w:rPr>
              <w:t xml:space="preserve">developed </w:t>
            </w:r>
            <w:r w:rsidR="007A04E7" w:rsidRPr="00EF3916">
              <w:rPr>
                <w:rFonts w:ascii="Times New Roman" w:hAnsi="Times New Roman"/>
                <w:sz w:val="20"/>
                <w:szCs w:val="20"/>
              </w:rPr>
              <w:t xml:space="preserve"> </w:t>
            </w:r>
            <w:r w:rsidR="007A04E7" w:rsidRPr="00B960A8">
              <w:rPr>
                <w:rFonts w:ascii="Times New Roman" w:hAnsi="Times New Roman"/>
                <w:sz w:val="20"/>
                <w:szCs w:val="20"/>
                <w:highlight w:val="yellow"/>
              </w:rPr>
              <w:t>and</w:t>
            </w:r>
            <w:proofErr w:type="gramEnd"/>
            <w:r w:rsidR="007A04E7" w:rsidRPr="00B960A8">
              <w:rPr>
                <w:rFonts w:ascii="Times New Roman" w:hAnsi="Times New Roman"/>
                <w:sz w:val="20"/>
                <w:szCs w:val="20"/>
                <w:highlight w:val="yellow"/>
              </w:rPr>
              <w:t xml:space="preserve"> implementation started</w:t>
            </w:r>
            <w:r w:rsidR="007A04E7" w:rsidRPr="00644389">
              <w:rPr>
                <w:rFonts w:ascii="Times New Roman" w:eastAsia="Calibri" w:hAnsi="Times New Roman"/>
                <w:sz w:val="20"/>
                <w:szCs w:val="20"/>
                <w:lang w:val="en-GB" w:eastAsia="fr-CA"/>
              </w:rPr>
              <w:t xml:space="preserve"> </w:t>
            </w:r>
            <w:r w:rsidR="00995D0E" w:rsidRPr="00644389">
              <w:rPr>
                <w:rFonts w:ascii="Times New Roman" w:eastAsia="Calibri" w:hAnsi="Times New Roman"/>
                <w:sz w:val="20"/>
                <w:szCs w:val="20"/>
                <w:lang w:val="en-GB" w:eastAsia="fr-CA"/>
              </w:rPr>
              <w:t>in collaboration with key stakeholders</w:t>
            </w:r>
          </w:p>
        </w:tc>
      </w:tr>
      <w:tr w:rsidR="00C02034" w:rsidRPr="00EF3916" w14:paraId="620754A6" w14:textId="77777777" w:rsidTr="00EB2006">
        <w:tc>
          <w:tcPr>
            <w:tcW w:w="3927" w:type="dxa"/>
            <w:hideMark/>
          </w:tcPr>
          <w:p w14:paraId="2E5430FF"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3.1.1.1. Organize a Regional Forum on the </w:t>
            </w:r>
            <w:proofErr w:type="spellStart"/>
            <w:r w:rsidRPr="00644389">
              <w:rPr>
                <w:rFonts w:ascii="Times New Roman" w:eastAsia="Calibri" w:hAnsi="Times New Roman"/>
                <w:sz w:val="20"/>
                <w:szCs w:val="20"/>
                <w:lang w:val="en-GB" w:eastAsia="fr-CA"/>
              </w:rPr>
              <w:t>sidelines</w:t>
            </w:r>
            <w:proofErr w:type="spellEnd"/>
            <w:r w:rsidRPr="00EF3916">
              <w:rPr>
                <w:rFonts w:ascii="Times New Roman" w:eastAsia="Calibri" w:hAnsi="Times New Roman"/>
                <w:sz w:val="20"/>
                <w:szCs w:val="20"/>
                <w:lang w:val="en-GB" w:eastAsia="fr-CA"/>
              </w:rPr>
              <w:t xml:space="preserve"> of AMCEN for review and validation by the various stakeholders </w:t>
            </w:r>
            <w:proofErr w:type="gramStart"/>
            <w:r w:rsidRPr="00EF3916">
              <w:rPr>
                <w:rFonts w:ascii="Times New Roman" w:eastAsia="Calibri" w:hAnsi="Times New Roman"/>
                <w:sz w:val="20"/>
                <w:szCs w:val="20"/>
                <w:lang w:val="en-GB" w:eastAsia="fr-CA"/>
              </w:rPr>
              <w:t>of :</w:t>
            </w:r>
            <w:proofErr w:type="gramEnd"/>
          </w:p>
          <w:p w14:paraId="6EE87097" w14:textId="77777777" w:rsidR="00C02034" w:rsidRPr="00EF3916" w:rsidRDefault="00C02034" w:rsidP="00877BC5">
            <w:pPr>
              <w:numPr>
                <w:ilvl w:val="0"/>
                <w:numId w:val="12"/>
              </w:numPr>
              <w:contextualSpacing/>
              <w:jc w:val="both"/>
              <w:rPr>
                <w:rFonts w:ascii="Times New Roman" w:eastAsia="MS Mincho" w:hAnsi="Times New Roman"/>
                <w:sz w:val="20"/>
                <w:szCs w:val="20"/>
                <w:lang w:val="en-GB" w:eastAsia="fr-FR"/>
              </w:rPr>
            </w:pPr>
            <w:r w:rsidRPr="00EF3916">
              <w:rPr>
                <w:rFonts w:ascii="Times New Roman" w:eastAsia="MS Mincho" w:hAnsi="Times New Roman"/>
                <w:sz w:val="20"/>
                <w:szCs w:val="20"/>
                <w:lang w:val="en-GB" w:eastAsia="fr-FR"/>
              </w:rPr>
              <w:t>The roadmap for strengthening the institutional framework for coordination and partnership;</w:t>
            </w:r>
          </w:p>
          <w:p w14:paraId="66343568" w14:textId="77777777" w:rsidR="00C02034" w:rsidRPr="00EF3916" w:rsidRDefault="00C02034" w:rsidP="00877BC5">
            <w:pPr>
              <w:numPr>
                <w:ilvl w:val="0"/>
                <w:numId w:val="12"/>
              </w:numPr>
              <w:contextualSpacing/>
              <w:jc w:val="both"/>
              <w:rPr>
                <w:rFonts w:ascii="Times New Roman" w:eastAsia="MS Mincho" w:hAnsi="Times New Roman"/>
                <w:sz w:val="20"/>
                <w:szCs w:val="20"/>
                <w:lang w:val="en-GB" w:eastAsia="fr-FR"/>
              </w:rPr>
            </w:pPr>
            <w:r w:rsidRPr="00EF3916">
              <w:rPr>
                <w:rFonts w:ascii="Times New Roman" w:eastAsia="MS Mincho" w:hAnsi="Times New Roman"/>
                <w:sz w:val="20"/>
                <w:szCs w:val="20"/>
                <w:lang w:val="en-GB" w:eastAsia="fr-FR"/>
              </w:rPr>
              <w:lastRenderedPageBreak/>
              <w:t>Capacity building plan related to coordination and partnership;</w:t>
            </w:r>
          </w:p>
          <w:p w14:paraId="7BF1CDFD" w14:textId="77777777" w:rsidR="00C02034" w:rsidRPr="00EF3916" w:rsidRDefault="00C02034" w:rsidP="00877BC5">
            <w:pPr>
              <w:numPr>
                <w:ilvl w:val="0"/>
                <w:numId w:val="12"/>
              </w:numPr>
              <w:contextualSpacing/>
              <w:jc w:val="both"/>
              <w:rPr>
                <w:rFonts w:ascii="Times New Roman" w:eastAsia="MS Mincho" w:hAnsi="Times New Roman"/>
                <w:sz w:val="20"/>
                <w:szCs w:val="20"/>
                <w:lang w:val="en-GB" w:eastAsia="fr-FR"/>
              </w:rPr>
            </w:pPr>
            <w:r w:rsidRPr="00EF3916">
              <w:rPr>
                <w:rFonts w:ascii="Times New Roman" w:eastAsia="MS Mincho" w:hAnsi="Times New Roman"/>
                <w:sz w:val="20"/>
                <w:szCs w:val="20"/>
                <w:lang w:val="en-GB" w:eastAsia="fr-FR"/>
              </w:rPr>
              <w:t>Resource mobilization strategy for the institutional framework</w:t>
            </w:r>
          </w:p>
          <w:p w14:paraId="067862BE" w14:textId="77777777" w:rsidR="00C02034" w:rsidRPr="00EF3916" w:rsidRDefault="00C02034" w:rsidP="00877BC5">
            <w:pPr>
              <w:numPr>
                <w:ilvl w:val="0"/>
                <w:numId w:val="12"/>
              </w:numPr>
              <w:contextualSpacing/>
              <w:jc w:val="both"/>
              <w:rPr>
                <w:rFonts w:ascii="Times New Roman" w:eastAsia="MS Mincho" w:hAnsi="Times New Roman"/>
                <w:sz w:val="20"/>
                <w:szCs w:val="20"/>
                <w:lang w:val="en-GB" w:eastAsia="fr-FR"/>
              </w:rPr>
            </w:pPr>
            <w:r w:rsidRPr="00EF3916">
              <w:rPr>
                <w:rFonts w:ascii="Times New Roman" w:eastAsia="MS Mincho" w:hAnsi="Times New Roman"/>
                <w:sz w:val="20"/>
                <w:szCs w:val="20"/>
                <w:lang w:val="en-GB" w:eastAsia="fr-FR"/>
              </w:rPr>
              <w:t>Flagship programs likely to be submitted to GEF, GCF and other specific partners</w:t>
            </w:r>
          </w:p>
        </w:tc>
        <w:tc>
          <w:tcPr>
            <w:tcW w:w="1601" w:type="dxa"/>
            <w:noWrap/>
            <w:hideMark/>
          </w:tcPr>
          <w:p w14:paraId="5370C201"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auto"/>
            <w:noWrap/>
            <w:hideMark/>
          </w:tcPr>
          <w:p w14:paraId="27CF75EF"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5CEC15EF"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68124FEF" w14:textId="77777777" w:rsidR="00C02034" w:rsidRPr="00EF3916" w:rsidRDefault="00C02034" w:rsidP="00877BC5">
            <w:pPr>
              <w:jc w:val="both"/>
              <w:rPr>
                <w:rFonts w:ascii="Times New Roman" w:eastAsia="Calibri" w:hAnsi="Times New Roman"/>
                <w:sz w:val="20"/>
                <w:szCs w:val="20"/>
                <w:lang w:val="en-GB" w:eastAsia="fr-CA"/>
              </w:rPr>
            </w:pPr>
          </w:p>
        </w:tc>
        <w:tc>
          <w:tcPr>
            <w:tcW w:w="463" w:type="dxa"/>
            <w:noWrap/>
            <w:hideMark/>
          </w:tcPr>
          <w:p w14:paraId="2191630F" w14:textId="77777777" w:rsidR="00C02034" w:rsidRPr="00EF3916" w:rsidRDefault="00C02034" w:rsidP="00877BC5">
            <w:pPr>
              <w:jc w:val="both"/>
              <w:rPr>
                <w:rFonts w:ascii="Times New Roman" w:eastAsia="Calibri" w:hAnsi="Times New Roman"/>
                <w:sz w:val="20"/>
                <w:szCs w:val="20"/>
                <w:lang w:val="en-GB" w:eastAsia="fr-CA"/>
              </w:rPr>
            </w:pPr>
          </w:p>
        </w:tc>
        <w:tc>
          <w:tcPr>
            <w:tcW w:w="575" w:type="dxa"/>
            <w:gridSpan w:val="2"/>
            <w:shd w:val="clear" w:color="auto" w:fill="C00000"/>
            <w:noWrap/>
            <w:hideMark/>
          </w:tcPr>
          <w:p w14:paraId="61920B1E"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3AC1617B"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27C56E85"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5C2DBF0E"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429F5F36" w14:textId="77777777" w:rsidTr="00877BC5">
        <w:trPr>
          <w:trHeight w:val="510"/>
        </w:trPr>
        <w:tc>
          <w:tcPr>
            <w:tcW w:w="3927" w:type="dxa"/>
          </w:tcPr>
          <w:p w14:paraId="4E4758F8"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3.1.1.2. Develop an advocacy program to help set up the coordination and partnership mechanism </w:t>
            </w:r>
          </w:p>
        </w:tc>
        <w:tc>
          <w:tcPr>
            <w:tcW w:w="1601" w:type="dxa"/>
            <w:noWrap/>
          </w:tcPr>
          <w:p w14:paraId="222CF4D1"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C00000"/>
            <w:noWrap/>
          </w:tcPr>
          <w:p w14:paraId="31B8BDC9"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tcPr>
          <w:p w14:paraId="175582EA"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tcPr>
          <w:p w14:paraId="468C1C01" w14:textId="77777777" w:rsidR="00C02034" w:rsidRPr="00EF3916" w:rsidRDefault="00C02034" w:rsidP="00877BC5">
            <w:pPr>
              <w:jc w:val="both"/>
              <w:rPr>
                <w:rFonts w:ascii="Times New Roman" w:eastAsia="Calibri" w:hAnsi="Times New Roman"/>
                <w:sz w:val="20"/>
                <w:szCs w:val="20"/>
                <w:lang w:val="en-GB" w:eastAsia="fr-CA"/>
              </w:rPr>
            </w:pPr>
          </w:p>
        </w:tc>
        <w:tc>
          <w:tcPr>
            <w:tcW w:w="463" w:type="dxa"/>
            <w:shd w:val="clear" w:color="auto" w:fill="auto"/>
            <w:noWrap/>
          </w:tcPr>
          <w:p w14:paraId="081B39C5" w14:textId="77777777" w:rsidR="00C02034" w:rsidRPr="00EF3916" w:rsidRDefault="00C02034" w:rsidP="00877BC5">
            <w:pPr>
              <w:jc w:val="both"/>
              <w:rPr>
                <w:rFonts w:ascii="Times New Roman" w:eastAsia="Calibri" w:hAnsi="Times New Roman"/>
                <w:sz w:val="20"/>
                <w:szCs w:val="20"/>
                <w:lang w:val="en-GB" w:eastAsia="fr-CA"/>
              </w:rPr>
            </w:pPr>
          </w:p>
        </w:tc>
        <w:tc>
          <w:tcPr>
            <w:tcW w:w="575" w:type="dxa"/>
            <w:gridSpan w:val="2"/>
            <w:shd w:val="clear" w:color="auto" w:fill="auto"/>
            <w:noWrap/>
          </w:tcPr>
          <w:p w14:paraId="1783E128"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tcPr>
          <w:p w14:paraId="396183EA"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tcPr>
          <w:p w14:paraId="6D0E6D50"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tcPr>
          <w:p w14:paraId="5D8496F0"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2E9BD6B1" w14:textId="77777777" w:rsidTr="00877BC5">
        <w:trPr>
          <w:trHeight w:val="510"/>
        </w:trPr>
        <w:tc>
          <w:tcPr>
            <w:tcW w:w="3927" w:type="dxa"/>
            <w:hideMark/>
          </w:tcPr>
          <w:p w14:paraId="77147547"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3.1.1.3. Start implementing recommendations for s</w:t>
            </w:r>
            <w:r w:rsidRPr="00EF3916">
              <w:rPr>
                <w:rFonts w:ascii="Times New Roman" w:eastAsia="Calibri" w:hAnsi="Times New Roman"/>
                <w:sz w:val="20"/>
                <w:szCs w:val="20"/>
                <w:lang w:val="en-GB" w:eastAsia="fr-CA"/>
              </w:rPr>
              <w:t xml:space="preserve">trengthening the coordination and partnership mechanism </w:t>
            </w:r>
          </w:p>
        </w:tc>
        <w:tc>
          <w:tcPr>
            <w:tcW w:w="1601" w:type="dxa"/>
            <w:noWrap/>
            <w:hideMark/>
          </w:tcPr>
          <w:p w14:paraId="66E41CC0"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582FEA9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41483BFD"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0B32202C" w14:textId="77777777" w:rsidR="00C02034" w:rsidRPr="00EF3916" w:rsidRDefault="00C02034" w:rsidP="00877BC5">
            <w:pPr>
              <w:jc w:val="both"/>
              <w:rPr>
                <w:rFonts w:ascii="Times New Roman" w:eastAsia="Calibri" w:hAnsi="Times New Roman"/>
                <w:sz w:val="20"/>
                <w:szCs w:val="20"/>
                <w:lang w:val="en-GB" w:eastAsia="fr-CA"/>
              </w:rPr>
            </w:pPr>
          </w:p>
        </w:tc>
        <w:tc>
          <w:tcPr>
            <w:tcW w:w="463" w:type="dxa"/>
            <w:shd w:val="clear" w:color="auto" w:fill="auto"/>
            <w:noWrap/>
            <w:hideMark/>
          </w:tcPr>
          <w:p w14:paraId="1D08E17F" w14:textId="77777777" w:rsidR="00C02034" w:rsidRPr="00EF3916" w:rsidRDefault="00C02034" w:rsidP="00877BC5">
            <w:pPr>
              <w:jc w:val="both"/>
              <w:rPr>
                <w:rFonts w:ascii="Times New Roman" w:eastAsia="Calibri" w:hAnsi="Times New Roman"/>
                <w:sz w:val="20"/>
                <w:szCs w:val="20"/>
                <w:lang w:val="en-GB" w:eastAsia="fr-CA"/>
              </w:rPr>
            </w:pPr>
          </w:p>
        </w:tc>
        <w:tc>
          <w:tcPr>
            <w:tcW w:w="575" w:type="dxa"/>
            <w:gridSpan w:val="2"/>
            <w:shd w:val="clear" w:color="auto" w:fill="auto"/>
            <w:noWrap/>
            <w:hideMark/>
          </w:tcPr>
          <w:p w14:paraId="78BF90B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68208710"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42EA59F0"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33891FF5"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1E301151" w14:textId="77777777" w:rsidTr="00877BC5">
        <w:trPr>
          <w:trHeight w:val="733"/>
        </w:trPr>
        <w:tc>
          <w:tcPr>
            <w:tcW w:w="13149" w:type="dxa"/>
            <w:gridSpan w:val="11"/>
            <w:vAlign w:val="center"/>
            <w:hideMark/>
          </w:tcPr>
          <w:p w14:paraId="2B88123A" w14:textId="3F3AC80C"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Output 3.1. 2. </w:t>
            </w:r>
            <w:r w:rsidRPr="00644389">
              <w:rPr>
                <w:rFonts w:ascii="Times New Roman" w:hAnsi="Times New Roman"/>
                <w:sz w:val="20"/>
                <w:szCs w:val="20"/>
              </w:rPr>
              <w:t>A Synthesis document on priority areas and potential flagship programs for targeted donors support</w:t>
            </w:r>
            <w:r w:rsidR="00202FD4" w:rsidRPr="00644389">
              <w:rPr>
                <w:rFonts w:ascii="Times New Roman" w:hAnsi="Times New Roman"/>
                <w:sz w:val="20"/>
                <w:szCs w:val="20"/>
              </w:rPr>
              <w:t xml:space="preserve"> with due consideration of gender issues</w:t>
            </w:r>
            <w:r w:rsidRPr="00EF3916">
              <w:rPr>
                <w:rFonts w:ascii="Times New Roman" w:hAnsi="Times New Roman"/>
                <w:sz w:val="20"/>
                <w:szCs w:val="20"/>
              </w:rPr>
              <w:t xml:space="preserve"> is elaborated</w:t>
            </w:r>
            <w:r w:rsidRPr="00EF3916" w:rsidDel="00F005B7">
              <w:rPr>
                <w:rFonts w:ascii="Times New Roman" w:eastAsia="Calibri" w:hAnsi="Times New Roman"/>
                <w:sz w:val="20"/>
                <w:szCs w:val="20"/>
                <w:lang w:val="en-GB" w:eastAsia="fr-CA"/>
              </w:rPr>
              <w:t xml:space="preserve"> </w:t>
            </w:r>
            <w:r w:rsidR="00995D0E" w:rsidRPr="00EF3916">
              <w:rPr>
                <w:rFonts w:ascii="Times New Roman" w:eastAsia="Calibri" w:hAnsi="Times New Roman"/>
                <w:sz w:val="20"/>
                <w:szCs w:val="20"/>
                <w:lang w:val="en-GB" w:eastAsia="fr-CA"/>
              </w:rPr>
              <w:t>and disseminated to relevant stakeholders</w:t>
            </w:r>
          </w:p>
        </w:tc>
      </w:tr>
      <w:tr w:rsidR="00C02034" w:rsidRPr="00EF3916" w14:paraId="327CD31C" w14:textId="77777777" w:rsidTr="00877BC5">
        <w:trPr>
          <w:trHeight w:val="510"/>
        </w:trPr>
        <w:tc>
          <w:tcPr>
            <w:tcW w:w="3927" w:type="dxa"/>
            <w:hideMark/>
          </w:tcPr>
          <w:p w14:paraId="35150686" w14:textId="4D2F3AE2"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3.1.</w:t>
            </w:r>
            <w:proofErr w:type="gramStart"/>
            <w:r w:rsidRPr="00644389">
              <w:rPr>
                <w:rFonts w:ascii="Times New Roman" w:eastAsia="Calibri" w:hAnsi="Times New Roman"/>
                <w:sz w:val="20"/>
                <w:szCs w:val="20"/>
                <w:lang w:val="en-GB" w:eastAsia="fr-CA"/>
              </w:rPr>
              <w:t>2.1..</w:t>
            </w:r>
            <w:proofErr w:type="gramEnd"/>
            <w:r w:rsidRPr="00644389">
              <w:rPr>
                <w:rFonts w:ascii="Times New Roman" w:eastAsia="Calibri" w:hAnsi="Times New Roman"/>
                <w:sz w:val="20"/>
                <w:szCs w:val="20"/>
                <w:lang w:val="en-GB" w:eastAsia="fr-CA"/>
              </w:rPr>
              <w:t xml:space="preserve"> Examin</w:t>
            </w:r>
            <w:r w:rsidR="00CD71B7" w:rsidRPr="00644389">
              <w:rPr>
                <w:rFonts w:ascii="Times New Roman" w:eastAsia="Calibri" w:hAnsi="Times New Roman"/>
                <w:sz w:val="20"/>
                <w:szCs w:val="20"/>
                <w:lang w:val="en-GB" w:eastAsia="fr-CA"/>
              </w:rPr>
              <w:t>e</w:t>
            </w:r>
            <w:r w:rsidRPr="00644389">
              <w:rPr>
                <w:rFonts w:ascii="Times New Roman" w:eastAsia="Calibri" w:hAnsi="Times New Roman"/>
                <w:sz w:val="20"/>
                <w:szCs w:val="20"/>
                <w:lang w:val="en-GB" w:eastAsia="fr-CA"/>
              </w:rPr>
              <w:t>, enrich</w:t>
            </w:r>
            <w:r w:rsidRPr="00EF3916">
              <w:rPr>
                <w:rFonts w:ascii="Times New Roman" w:eastAsia="Calibri" w:hAnsi="Times New Roman"/>
                <w:sz w:val="20"/>
                <w:szCs w:val="20"/>
                <w:lang w:val="en-GB" w:eastAsia="fr-CA"/>
              </w:rPr>
              <w:t xml:space="preserve"> and adopt the document of proposals of the priority areas and the proposals of flagship programs for GEF and GCF </w:t>
            </w:r>
            <w:proofErr w:type="gramStart"/>
            <w:r w:rsidRPr="00EF3916">
              <w:rPr>
                <w:rFonts w:ascii="Times New Roman" w:eastAsia="Calibri" w:hAnsi="Times New Roman"/>
                <w:sz w:val="20"/>
                <w:szCs w:val="20"/>
                <w:lang w:val="en-GB" w:eastAsia="fr-CA"/>
              </w:rPr>
              <w:t>Funds  by</w:t>
            </w:r>
            <w:proofErr w:type="gramEnd"/>
            <w:r w:rsidRPr="00EF3916">
              <w:rPr>
                <w:rFonts w:ascii="Times New Roman" w:eastAsia="Calibri" w:hAnsi="Times New Roman"/>
                <w:sz w:val="20"/>
                <w:szCs w:val="20"/>
                <w:lang w:val="en-GB" w:eastAsia="fr-CA"/>
              </w:rPr>
              <w:t xml:space="preserve"> the Regional Forum resulting from activities 2.3.2; 2.3.3 and 2.3.4</w:t>
            </w:r>
          </w:p>
        </w:tc>
        <w:tc>
          <w:tcPr>
            <w:tcW w:w="1601" w:type="dxa"/>
            <w:noWrap/>
            <w:hideMark/>
          </w:tcPr>
          <w:p w14:paraId="02A82211"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auto"/>
            <w:noWrap/>
            <w:hideMark/>
          </w:tcPr>
          <w:p w14:paraId="072FA26C"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4976BE36"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6B6BF832"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noWrap/>
            <w:hideMark/>
          </w:tcPr>
          <w:p w14:paraId="281D77DF"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0D8C7A76"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6142A92D"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556118E9"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09057C43"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3DECB4D8" w14:textId="77777777" w:rsidTr="00877BC5">
        <w:trPr>
          <w:trHeight w:val="510"/>
        </w:trPr>
        <w:tc>
          <w:tcPr>
            <w:tcW w:w="3927" w:type="dxa"/>
            <w:hideMark/>
          </w:tcPr>
          <w:p w14:paraId="79BB988F"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Activity 3.</w:t>
            </w:r>
            <w:proofErr w:type="gramStart"/>
            <w:r w:rsidRPr="00644389">
              <w:rPr>
                <w:rFonts w:ascii="Times New Roman" w:eastAsia="Calibri" w:hAnsi="Times New Roman"/>
                <w:sz w:val="20"/>
                <w:szCs w:val="20"/>
                <w:lang w:val="en-GB" w:eastAsia="fr-CA"/>
              </w:rPr>
              <w:t>1.2..</w:t>
            </w:r>
            <w:proofErr w:type="gramEnd"/>
            <w:r w:rsidRPr="00644389">
              <w:rPr>
                <w:rFonts w:ascii="Times New Roman" w:eastAsia="Calibri" w:hAnsi="Times New Roman"/>
                <w:sz w:val="20"/>
                <w:szCs w:val="20"/>
                <w:lang w:val="en-GB" w:eastAsia="fr-CA"/>
              </w:rPr>
              <w:t xml:space="preserve">2. Finalize the compendium of GEF and GCF flagship programs based on the conclusions of the Regional Forum </w:t>
            </w:r>
          </w:p>
        </w:tc>
        <w:tc>
          <w:tcPr>
            <w:tcW w:w="1601" w:type="dxa"/>
            <w:noWrap/>
            <w:hideMark/>
          </w:tcPr>
          <w:p w14:paraId="2CD8996A"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0C824DE7"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7DF35AF3"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7BF519C7"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auto"/>
            <w:noWrap/>
            <w:hideMark/>
          </w:tcPr>
          <w:p w14:paraId="04EAF117"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442FB454"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7525E476"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49BA7CED"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125765E5"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5B5CE256" w14:textId="77777777" w:rsidTr="00877BC5">
        <w:trPr>
          <w:trHeight w:val="510"/>
        </w:trPr>
        <w:tc>
          <w:tcPr>
            <w:tcW w:w="13149" w:type="dxa"/>
            <w:gridSpan w:val="11"/>
            <w:vAlign w:val="center"/>
            <w:hideMark/>
          </w:tcPr>
          <w:p w14:paraId="3CE29437" w14:textId="19A4E83A"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Output. 3.1.3. </w:t>
            </w:r>
            <w:r w:rsidRPr="00644389">
              <w:rPr>
                <w:rFonts w:ascii="Times New Roman" w:hAnsi="Times New Roman"/>
                <w:sz w:val="20"/>
                <w:szCs w:val="20"/>
              </w:rPr>
              <w:t xml:space="preserve"> A blueprint for mobilizing private sector engagement in the GGWI </w:t>
            </w:r>
            <w:r w:rsidRPr="00EF3916">
              <w:rPr>
                <w:rFonts w:ascii="Times New Roman" w:hAnsi="Times New Roman"/>
                <w:sz w:val="20"/>
                <w:szCs w:val="20"/>
              </w:rPr>
              <w:t>is elaborated</w:t>
            </w:r>
            <w:r w:rsidR="00995D0E" w:rsidRPr="00EF3916">
              <w:rPr>
                <w:rFonts w:ascii="Times New Roman" w:hAnsi="Times New Roman"/>
                <w:sz w:val="20"/>
                <w:szCs w:val="20"/>
              </w:rPr>
              <w:t xml:space="preserve"> and disseminated</w:t>
            </w:r>
            <w:r w:rsidRPr="00EF3916">
              <w:rPr>
                <w:rFonts w:ascii="Times New Roman" w:hAnsi="Times New Roman"/>
                <w:sz w:val="20"/>
                <w:szCs w:val="20"/>
              </w:rPr>
              <w:t xml:space="preserve"> </w:t>
            </w:r>
            <w:proofErr w:type="gramStart"/>
            <w:r w:rsidRPr="00EF3916">
              <w:rPr>
                <w:rFonts w:ascii="Times New Roman" w:hAnsi="Times New Roman"/>
                <w:sz w:val="20"/>
                <w:szCs w:val="20"/>
              </w:rPr>
              <w:t>taken into account</w:t>
            </w:r>
            <w:proofErr w:type="gramEnd"/>
            <w:r w:rsidRPr="00EF3916">
              <w:rPr>
                <w:rFonts w:ascii="Times New Roman" w:hAnsi="Times New Roman"/>
                <w:sz w:val="20"/>
                <w:szCs w:val="20"/>
              </w:rPr>
              <w:t xml:space="preserve"> risk assessment </w:t>
            </w:r>
            <w:proofErr w:type="spellStart"/>
            <w:r w:rsidRPr="00EF3916">
              <w:rPr>
                <w:rFonts w:ascii="Times New Roman" w:hAnsi="Times New Roman"/>
                <w:sz w:val="20"/>
                <w:szCs w:val="20"/>
              </w:rPr>
              <w:t>analyse</w:t>
            </w:r>
            <w:proofErr w:type="spellEnd"/>
            <w:r w:rsidR="00202FD4" w:rsidRPr="00EF3916">
              <w:rPr>
                <w:rFonts w:ascii="Times New Roman" w:hAnsi="Times New Roman"/>
                <w:sz w:val="20"/>
                <w:szCs w:val="20"/>
              </w:rPr>
              <w:t xml:space="preserve"> and gender consideration</w:t>
            </w:r>
            <w:r w:rsidRPr="00EF3916" w:rsidDel="00F005B7">
              <w:rPr>
                <w:rFonts w:ascii="Times New Roman" w:eastAsia="Calibri" w:hAnsi="Times New Roman"/>
                <w:sz w:val="20"/>
                <w:szCs w:val="20"/>
                <w:lang w:val="en-GB" w:eastAsia="fr-CA"/>
              </w:rPr>
              <w:t xml:space="preserve"> </w:t>
            </w:r>
            <w:r w:rsidRPr="00EF3916">
              <w:rPr>
                <w:rFonts w:ascii="Times New Roman" w:eastAsia="Calibri" w:hAnsi="Times New Roman"/>
                <w:sz w:val="20"/>
                <w:szCs w:val="20"/>
                <w:lang w:val="en-GB" w:eastAsia="fr-CA"/>
              </w:rPr>
              <w:t xml:space="preserve"> </w:t>
            </w:r>
          </w:p>
        </w:tc>
      </w:tr>
      <w:tr w:rsidR="00C02034" w:rsidRPr="00EF3916" w14:paraId="5DCA714E" w14:textId="77777777" w:rsidTr="00877BC5">
        <w:trPr>
          <w:trHeight w:val="765"/>
        </w:trPr>
        <w:tc>
          <w:tcPr>
            <w:tcW w:w="3927" w:type="dxa"/>
            <w:hideMark/>
          </w:tcPr>
          <w:p w14:paraId="1563EDB6"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3.1.3.1. </w:t>
            </w:r>
            <w:proofErr w:type="spellStart"/>
            <w:r w:rsidRPr="00644389">
              <w:rPr>
                <w:rFonts w:ascii="Times New Roman" w:eastAsia="Calibri" w:hAnsi="Times New Roman"/>
                <w:sz w:val="20"/>
                <w:szCs w:val="20"/>
                <w:lang w:val="en-GB" w:eastAsia="fr-CA"/>
              </w:rPr>
              <w:t>Analyze</w:t>
            </w:r>
            <w:proofErr w:type="spellEnd"/>
            <w:r w:rsidRPr="00644389">
              <w:rPr>
                <w:rFonts w:ascii="Times New Roman" w:eastAsia="Calibri" w:hAnsi="Times New Roman"/>
                <w:sz w:val="20"/>
                <w:szCs w:val="20"/>
                <w:lang w:val="en-GB" w:eastAsia="fr-CA"/>
              </w:rPr>
              <w:t xml:space="preserve"> the constraints and opportunities of the local, national and supranational private se</w:t>
            </w:r>
            <w:r w:rsidRPr="00EF3916">
              <w:rPr>
                <w:rFonts w:ascii="Times New Roman" w:eastAsia="Calibri" w:hAnsi="Times New Roman"/>
                <w:sz w:val="20"/>
                <w:szCs w:val="20"/>
                <w:lang w:val="en-GB" w:eastAsia="fr-CA"/>
              </w:rPr>
              <w:t xml:space="preserve">ctor in connection with investment in climate change, SLM, green entrepreneurship </w:t>
            </w:r>
          </w:p>
        </w:tc>
        <w:tc>
          <w:tcPr>
            <w:tcW w:w="1601" w:type="dxa"/>
            <w:noWrap/>
            <w:hideMark/>
          </w:tcPr>
          <w:p w14:paraId="35A32B3F"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4FBED857"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677E743E"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793E6B47"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noWrap/>
            <w:hideMark/>
          </w:tcPr>
          <w:p w14:paraId="6AA66D30"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0DB7C7F2"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5E7E4BE7"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2E32D794"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6F850980"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76C749D8" w14:textId="77777777" w:rsidTr="00877BC5">
        <w:trPr>
          <w:trHeight w:val="510"/>
        </w:trPr>
        <w:tc>
          <w:tcPr>
            <w:tcW w:w="3927" w:type="dxa"/>
          </w:tcPr>
          <w:p w14:paraId="3A699647"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3.1.3.2. Organize fora / round tables of expressions of </w:t>
            </w:r>
            <w:r w:rsidRPr="00EF3916">
              <w:rPr>
                <w:rFonts w:ascii="Times New Roman" w:eastAsia="Calibri" w:hAnsi="Times New Roman"/>
                <w:sz w:val="20"/>
                <w:szCs w:val="20"/>
                <w:lang w:val="en-GB" w:eastAsia="fr-CA"/>
              </w:rPr>
              <w:t>interest with the private sector</w:t>
            </w:r>
          </w:p>
          <w:p w14:paraId="7FB6EC91" w14:textId="77777777" w:rsidR="00C02034" w:rsidRPr="00EF3916" w:rsidRDefault="00C02034" w:rsidP="00877BC5">
            <w:pPr>
              <w:jc w:val="both"/>
              <w:rPr>
                <w:rFonts w:ascii="Times New Roman" w:eastAsia="Calibri" w:hAnsi="Times New Roman"/>
                <w:sz w:val="20"/>
                <w:szCs w:val="20"/>
                <w:lang w:val="en-GB" w:eastAsia="fr-CA"/>
              </w:rPr>
            </w:pPr>
          </w:p>
        </w:tc>
        <w:tc>
          <w:tcPr>
            <w:tcW w:w="1601" w:type="dxa"/>
            <w:noWrap/>
          </w:tcPr>
          <w:p w14:paraId="279E8185"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tcPr>
          <w:p w14:paraId="06DB9520"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tcPr>
          <w:p w14:paraId="30F49CE1"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tcPr>
          <w:p w14:paraId="33333CAE"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C00000"/>
            <w:noWrap/>
          </w:tcPr>
          <w:p w14:paraId="4FABA9FD"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tcPr>
          <w:p w14:paraId="07A53365"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tcPr>
          <w:p w14:paraId="67B14D0E"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tcPr>
          <w:p w14:paraId="17E6081A"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tcPr>
          <w:p w14:paraId="6ED18424"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23F91346" w14:textId="77777777" w:rsidTr="00877BC5">
        <w:trPr>
          <w:trHeight w:val="510"/>
        </w:trPr>
        <w:tc>
          <w:tcPr>
            <w:tcW w:w="3927" w:type="dxa"/>
            <w:hideMark/>
          </w:tcPr>
          <w:p w14:paraId="5668CB8B"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3.1.3.3 Develop a </w:t>
            </w:r>
            <w:proofErr w:type="gramStart"/>
            <w:r w:rsidRPr="00644389">
              <w:rPr>
                <w:rFonts w:ascii="Times New Roman" w:eastAsia="Calibri" w:hAnsi="Times New Roman"/>
                <w:sz w:val="20"/>
                <w:szCs w:val="20"/>
                <w:lang w:val="en-GB" w:eastAsia="fr-CA"/>
              </w:rPr>
              <w:t>practical  Guide</w:t>
            </w:r>
            <w:proofErr w:type="gramEnd"/>
            <w:r w:rsidRPr="00644389">
              <w:rPr>
                <w:rFonts w:ascii="Times New Roman" w:eastAsia="Calibri" w:hAnsi="Times New Roman"/>
                <w:sz w:val="20"/>
                <w:szCs w:val="20"/>
                <w:lang w:val="en-GB" w:eastAsia="fr-CA"/>
              </w:rPr>
              <w:t xml:space="preserve"> for  the mobilization of the private sector in the implementation of GMV  including a specif</w:t>
            </w:r>
            <w:r w:rsidRPr="00EF3916">
              <w:rPr>
                <w:rFonts w:ascii="Times New Roman" w:eastAsia="Calibri" w:hAnsi="Times New Roman"/>
                <w:sz w:val="20"/>
                <w:szCs w:val="20"/>
                <w:lang w:val="en-GB" w:eastAsia="fr-CA"/>
              </w:rPr>
              <w:t>ic section on the promotion of green entrepreneurship targeting women and young people</w:t>
            </w:r>
          </w:p>
          <w:p w14:paraId="0D5578E1" w14:textId="77777777" w:rsidR="00C02034" w:rsidRPr="00EF3916" w:rsidRDefault="00C02034" w:rsidP="00877BC5">
            <w:pPr>
              <w:jc w:val="both"/>
              <w:rPr>
                <w:rFonts w:ascii="Times New Roman" w:eastAsia="Calibri" w:hAnsi="Times New Roman"/>
                <w:sz w:val="20"/>
                <w:szCs w:val="20"/>
                <w:lang w:val="en-GB" w:eastAsia="fr-CA"/>
              </w:rPr>
            </w:pPr>
          </w:p>
        </w:tc>
        <w:tc>
          <w:tcPr>
            <w:tcW w:w="1601" w:type="dxa"/>
            <w:noWrap/>
            <w:hideMark/>
          </w:tcPr>
          <w:p w14:paraId="230AFA00"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hideMark/>
          </w:tcPr>
          <w:p w14:paraId="7725968E"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780DCD81"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4491BAE2"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noWrap/>
            <w:hideMark/>
          </w:tcPr>
          <w:p w14:paraId="25BB5508"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1EB9E116"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5BFCBFEA"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0A5B5352"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6C982610"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34B45589" w14:textId="77777777" w:rsidTr="00877BC5">
        <w:trPr>
          <w:trHeight w:val="510"/>
        </w:trPr>
        <w:tc>
          <w:tcPr>
            <w:tcW w:w="13149" w:type="dxa"/>
            <w:gridSpan w:val="11"/>
            <w:vAlign w:val="center"/>
            <w:hideMark/>
          </w:tcPr>
          <w:p w14:paraId="256527CB" w14:textId="7AD989AA"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Output 3.1.4. </w:t>
            </w:r>
            <w:r w:rsidRPr="00644389">
              <w:rPr>
                <w:rFonts w:ascii="Times New Roman" w:hAnsi="Times New Roman"/>
                <w:sz w:val="20"/>
                <w:szCs w:val="20"/>
              </w:rPr>
              <w:t xml:space="preserve"> A Framework for countries to leverage resources for adaptation and resilience is </w:t>
            </w:r>
            <w:proofErr w:type="gramStart"/>
            <w:r w:rsidRPr="00EF3916">
              <w:rPr>
                <w:rFonts w:ascii="Times New Roman" w:hAnsi="Times New Roman"/>
                <w:sz w:val="20"/>
                <w:szCs w:val="20"/>
              </w:rPr>
              <w:t>established</w:t>
            </w:r>
            <w:r w:rsidRPr="00EF3916" w:rsidDel="006674F3">
              <w:rPr>
                <w:rFonts w:ascii="Times New Roman" w:eastAsia="Calibri" w:hAnsi="Times New Roman"/>
                <w:sz w:val="20"/>
                <w:szCs w:val="20"/>
                <w:lang w:val="en-GB" w:eastAsia="fr-CA"/>
              </w:rPr>
              <w:t xml:space="preserve"> </w:t>
            </w:r>
            <w:r w:rsidR="00202FD4" w:rsidRPr="00EF3916">
              <w:rPr>
                <w:rFonts w:ascii="Times New Roman" w:hAnsi="Times New Roman"/>
                <w:sz w:val="20"/>
                <w:szCs w:val="20"/>
              </w:rPr>
              <w:t xml:space="preserve"> with</w:t>
            </w:r>
            <w:proofErr w:type="gramEnd"/>
            <w:r w:rsidR="00202FD4" w:rsidRPr="00EF3916">
              <w:rPr>
                <w:rFonts w:ascii="Times New Roman" w:hAnsi="Times New Roman"/>
                <w:sz w:val="20"/>
                <w:szCs w:val="20"/>
              </w:rPr>
              <w:t xml:space="preserve"> due consideration of gender issues</w:t>
            </w:r>
          </w:p>
        </w:tc>
      </w:tr>
      <w:tr w:rsidR="00C02034" w:rsidRPr="00EF3916" w14:paraId="02652839" w14:textId="77777777" w:rsidTr="00877BC5">
        <w:trPr>
          <w:trHeight w:val="510"/>
        </w:trPr>
        <w:tc>
          <w:tcPr>
            <w:tcW w:w="3927" w:type="dxa"/>
            <w:hideMark/>
          </w:tcPr>
          <w:p w14:paraId="05424ADB"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lastRenderedPageBreak/>
              <w:t xml:space="preserve">Activity 3.1.4.1. Develop regional guidelines on resource mobilization for adaptation and resilience, ensuring </w:t>
            </w:r>
            <w:r w:rsidRPr="00EF3916">
              <w:rPr>
                <w:rFonts w:ascii="Times New Roman" w:eastAsia="Calibri" w:hAnsi="Times New Roman"/>
                <w:sz w:val="20"/>
                <w:szCs w:val="20"/>
                <w:lang w:val="en-GB" w:eastAsia="fr-CA"/>
              </w:rPr>
              <w:t xml:space="preserve">better coherence in interventions and a greater impact of achievements </w:t>
            </w:r>
            <w:proofErr w:type="gramStart"/>
            <w:r w:rsidRPr="00EF3916">
              <w:rPr>
                <w:rFonts w:ascii="Times New Roman" w:eastAsia="Calibri" w:hAnsi="Times New Roman"/>
                <w:sz w:val="20"/>
                <w:szCs w:val="20"/>
                <w:lang w:val="en-GB" w:eastAsia="fr-CA"/>
              </w:rPr>
              <w:t>at  community</w:t>
            </w:r>
            <w:proofErr w:type="gramEnd"/>
            <w:r w:rsidRPr="00EF3916">
              <w:rPr>
                <w:rFonts w:ascii="Times New Roman" w:eastAsia="Calibri" w:hAnsi="Times New Roman"/>
                <w:sz w:val="20"/>
                <w:szCs w:val="20"/>
                <w:lang w:val="en-GB" w:eastAsia="fr-CA"/>
              </w:rPr>
              <w:t xml:space="preserve">  and household levels</w:t>
            </w:r>
          </w:p>
          <w:p w14:paraId="5B3E5E1E" w14:textId="77777777" w:rsidR="00C02034" w:rsidRPr="00EF3916" w:rsidRDefault="00C02034" w:rsidP="00877BC5">
            <w:pPr>
              <w:jc w:val="both"/>
              <w:rPr>
                <w:rFonts w:ascii="Times New Roman" w:eastAsia="Calibri" w:hAnsi="Times New Roman"/>
                <w:sz w:val="20"/>
                <w:szCs w:val="20"/>
                <w:lang w:val="en-GB" w:eastAsia="fr-CA"/>
              </w:rPr>
            </w:pPr>
          </w:p>
        </w:tc>
        <w:tc>
          <w:tcPr>
            <w:tcW w:w="1601" w:type="dxa"/>
            <w:noWrap/>
            <w:hideMark/>
          </w:tcPr>
          <w:p w14:paraId="02AD8556"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shd w:val="clear" w:color="auto" w:fill="auto"/>
            <w:noWrap/>
            <w:hideMark/>
          </w:tcPr>
          <w:p w14:paraId="55E0DEF3"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hideMark/>
          </w:tcPr>
          <w:p w14:paraId="2ED5FEA7"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hideMark/>
          </w:tcPr>
          <w:p w14:paraId="62970623"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C00000"/>
            <w:noWrap/>
            <w:hideMark/>
          </w:tcPr>
          <w:p w14:paraId="56D352C4"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041B122F"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noWrap/>
            <w:hideMark/>
          </w:tcPr>
          <w:p w14:paraId="1D95348C"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hideMark/>
          </w:tcPr>
          <w:p w14:paraId="000D9D6E"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hideMark/>
          </w:tcPr>
          <w:p w14:paraId="255D2BC7" w14:textId="77777777" w:rsidR="00C02034" w:rsidRPr="00EF3916" w:rsidRDefault="00C02034" w:rsidP="00877BC5">
            <w:pPr>
              <w:jc w:val="both"/>
              <w:rPr>
                <w:rFonts w:ascii="Times New Roman" w:eastAsia="Calibri" w:hAnsi="Times New Roman"/>
                <w:sz w:val="20"/>
                <w:szCs w:val="20"/>
                <w:lang w:val="en-GB" w:eastAsia="fr-CA"/>
              </w:rPr>
            </w:pPr>
          </w:p>
        </w:tc>
      </w:tr>
      <w:tr w:rsidR="00C02034" w:rsidRPr="00EF3916" w14:paraId="225ED78C" w14:textId="77777777" w:rsidTr="00877BC5">
        <w:trPr>
          <w:trHeight w:val="984"/>
        </w:trPr>
        <w:tc>
          <w:tcPr>
            <w:tcW w:w="3927" w:type="dxa"/>
          </w:tcPr>
          <w:p w14:paraId="7DC4B2EC" w14:textId="77777777" w:rsidR="00C02034" w:rsidRPr="00EF3916" w:rsidRDefault="00C02034" w:rsidP="00877BC5">
            <w:pPr>
              <w:jc w:val="both"/>
              <w:rPr>
                <w:rFonts w:ascii="Times New Roman" w:eastAsia="Calibri" w:hAnsi="Times New Roman"/>
                <w:sz w:val="20"/>
                <w:szCs w:val="20"/>
                <w:lang w:val="en-GB" w:eastAsia="fr-CA"/>
              </w:rPr>
            </w:pPr>
            <w:r w:rsidRPr="00644389">
              <w:rPr>
                <w:rFonts w:ascii="Times New Roman" w:eastAsia="Calibri" w:hAnsi="Times New Roman"/>
                <w:sz w:val="20"/>
                <w:szCs w:val="20"/>
                <w:lang w:val="en-GB" w:eastAsia="fr-CA"/>
              </w:rPr>
              <w:t xml:space="preserve">Activity 3.1.4.2. Review of the Regional guidelines by the Regional Forum for the adoption of a consensual framework for </w:t>
            </w:r>
            <w:r w:rsidRPr="00EF3916">
              <w:rPr>
                <w:rFonts w:ascii="Times New Roman" w:eastAsia="Calibri" w:hAnsi="Times New Roman"/>
                <w:sz w:val="20"/>
                <w:szCs w:val="20"/>
                <w:lang w:val="en-GB" w:eastAsia="fr-CA"/>
              </w:rPr>
              <w:t>mobilizing resources for adaptation and resilience in the Sahel</w:t>
            </w:r>
          </w:p>
        </w:tc>
        <w:tc>
          <w:tcPr>
            <w:tcW w:w="1601" w:type="dxa"/>
            <w:noWrap/>
          </w:tcPr>
          <w:p w14:paraId="7E110BFB" w14:textId="77777777" w:rsidR="00C02034" w:rsidRPr="00EF3916" w:rsidRDefault="00C02034" w:rsidP="00877BC5">
            <w:pPr>
              <w:jc w:val="both"/>
              <w:rPr>
                <w:rFonts w:ascii="Times New Roman" w:eastAsia="Calibri" w:hAnsi="Times New Roman"/>
                <w:sz w:val="20"/>
                <w:szCs w:val="20"/>
                <w:lang w:val="en-GB" w:eastAsia="fr-CA"/>
              </w:rPr>
            </w:pPr>
          </w:p>
        </w:tc>
        <w:tc>
          <w:tcPr>
            <w:tcW w:w="622" w:type="dxa"/>
            <w:noWrap/>
          </w:tcPr>
          <w:p w14:paraId="6F05A3E0"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tcPr>
          <w:p w14:paraId="466CC6C7"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tcPr>
          <w:p w14:paraId="5612AA9D" w14:textId="77777777" w:rsidR="00C02034" w:rsidRPr="00EF3916" w:rsidRDefault="00C02034" w:rsidP="00877BC5">
            <w:pPr>
              <w:jc w:val="both"/>
              <w:rPr>
                <w:rFonts w:ascii="Times New Roman" w:eastAsia="Calibri" w:hAnsi="Times New Roman"/>
                <w:sz w:val="20"/>
                <w:szCs w:val="20"/>
                <w:lang w:val="en-GB" w:eastAsia="fr-CA"/>
              </w:rPr>
            </w:pPr>
          </w:p>
        </w:tc>
        <w:tc>
          <w:tcPr>
            <w:tcW w:w="546" w:type="dxa"/>
            <w:gridSpan w:val="2"/>
            <w:shd w:val="clear" w:color="auto" w:fill="auto"/>
            <w:noWrap/>
          </w:tcPr>
          <w:p w14:paraId="25283F93"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C00000"/>
            <w:noWrap/>
          </w:tcPr>
          <w:p w14:paraId="141BAB85" w14:textId="77777777" w:rsidR="00C02034" w:rsidRPr="00EF3916" w:rsidRDefault="00C02034" w:rsidP="00877BC5">
            <w:pPr>
              <w:jc w:val="both"/>
              <w:rPr>
                <w:rFonts w:ascii="Times New Roman" w:eastAsia="Calibri" w:hAnsi="Times New Roman"/>
                <w:sz w:val="20"/>
                <w:szCs w:val="20"/>
                <w:lang w:val="en-GB" w:eastAsia="fr-CA"/>
              </w:rPr>
            </w:pPr>
          </w:p>
        </w:tc>
        <w:tc>
          <w:tcPr>
            <w:tcW w:w="492" w:type="dxa"/>
            <w:shd w:val="clear" w:color="auto" w:fill="auto"/>
            <w:noWrap/>
          </w:tcPr>
          <w:p w14:paraId="048FBAE0" w14:textId="77777777" w:rsidR="00C02034" w:rsidRPr="00EF3916" w:rsidRDefault="00C02034" w:rsidP="00877BC5">
            <w:pPr>
              <w:jc w:val="both"/>
              <w:rPr>
                <w:rFonts w:ascii="Times New Roman" w:eastAsia="Calibri" w:hAnsi="Times New Roman"/>
                <w:sz w:val="20"/>
                <w:szCs w:val="20"/>
                <w:lang w:val="en-GB" w:eastAsia="fr-CA"/>
              </w:rPr>
            </w:pPr>
          </w:p>
        </w:tc>
        <w:tc>
          <w:tcPr>
            <w:tcW w:w="1196" w:type="dxa"/>
            <w:noWrap/>
          </w:tcPr>
          <w:p w14:paraId="1900E7A3" w14:textId="77777777" w:rsidR="00C02034" w:rsidRPr="00EF3916" w:rsidRDefault="00C02034" w:rsidP="00877BC5">
            <w:pPr>
              <w:jc w:val="both"/>
              <w:rPr>
                <w:rFonts w:ascii="Times New Roman" w:eastAsia="Calibri" w:hAnsi="Times New Roman"/>
                <w:sz w:val="20"/>
                <w:szCs w:val="20"/>
                <w:lang w:val="en-GB" w:eastAsia="fr-CA"/>
              </w:rPr>
            </w:pPr>
          </w:p>
        </w:tc>
        <w:tc>
          <w:tcPr>
            <w:tcW w:w="3289" w:type="dxa"/>
            <w:noWrap/>
          </w:tcPr>
          <w:p w14:paraId="52C31DE6" w14:textId="77777777" w:rsidR="00C02034" w:rsidRPr="00EF3916" w:rsidRDefault="00C02034" w:rsidP="00877BC5">
            <w:pPr>
              <w:jc w:val="both"/>
              <w:rPr>
                <w:rFonts w:ascii="Times New Roman" w:eastAsia="Calibri" w:hAnsi="Times New Roman"/>
                <w:sz w:val="20"/>
                <w:szCs w:val="20"/>
                <w:lang w:val="en-GB" w:eastAsia="fr-CA"/>
              </w:rPr>
            </w:pPr>
          </w:p>
        </w:tc>
      </w:tr>
    </w:tbl>
    <w:p w14:paraId="2B7FEB47" w14:textId="77777777" w:rsidR="00C02034" w:rsidRPr="00EF3916" w:rsidRDefault="00C02034" w:rsidP="00C02034">
      <w:pPr>
        <w:tabs>
          <w:tab w:val="left" w:pos="1283"/>
        </w:tabs>
        <w:rPr>
          <w:rFonts w:ascii="Times New Roman" w:eastAsia="Times New Roman" w:hAnsi="Times New Roman"/>
          <w:sz w:val="24"/>
          <w:szCs w:val="24"/>
          <w:lang w:val="en-GB"/>
        </w:rPr>
        <w:sectPr w:rsidR="00C02034" w:rsidRPr="00EF3916" w:rsidSect="00AC011B">
          <w:pgSz w:w="15840" w:h="12240" w:orient="landscape"/>
          <w:pgMar w:top="720" w:right="720" w:bottom="720" w:left="720" w:header="720" w:footer="720" w:gutter="0"/>
          <w:cols w:space="720"/>
          <w:docGrid w:linePitch="360"/>
        </w:sectPr>
      </w:pPr>
    </w:p>
    <w:p w14:paraId="1409E874" w14:textId="77777777" w:rsidR="00C02034" w:rsidRPr="00EF3916" w:rsidRDefault="00C02034" w:rsidP="00C02034">
      <w:pPr>
        <w:rPr>
          <w:rFonts w:ascii="Times New Roman" w:hAnsi="Times New Roman"/>
          <w:b/>
          <w:sz w:val="28"/>
          <w:szCs w:val="28"/>
          <w:lang w:val="en-GB"/>
        </w:rPr>
      </w:pPr>
    </w:p>
    <w:p w14:paraId="210598A3" w14:textId="69D10DC3" w:rsidR="0079781A" w:rsidRPr="00EF3916" w:rsidRDefault="0079781A" w:rsidP="0079781A">
      <w:pPr>
        <w:jc w:val="center"/>
        <w:rPr>
          <w:rFonts w:ascii="Times New Roman" w:hAnsi="Times New Roman"/>
          <w:b/>
          <w:sz w:val="28"/>
          <w:szCs w:val="28"/>
        </w:rPr>
      </w:pPr>
      <w:r w:rsidRPr="00EF3916">
        <w:rPr>
          <w:rFonts w:ascii="Times New Roman" w:hAnsi="Times New Roman"/>
          <w:b/>
          <w:sz w:val="28"/>
          <w:szCs w:val="28"/>
        </w:rPr>
        <w:t>ACRONYMS</w:t>
      </w:r>
    </w:p>
    <w:p w14:paraId="223A83BE" w14:textId="77777777" w:rsidR="0079781A" w:rsidRPr="00EF3916" w:rsidRDefault="0079781A" w:rsidP="0079781A">
      <w:pPr>
        <w:rPr>
          <w:rFonts w:ascii="Times New Roman" w:hAnsi="Times New Roman"/>
        </w:rPr>
      </w:pPr>
    </w:p>
    <w:p w14:paraId="39DCD2B6" w14:textId="105D8E8E" w:rsidR="0079781A" w:rsidRPr="00EF3916" w:rsidRDefault="0079781A" w:rsidP="0079781A">
      <w:pPr>
        <w:rPr>
          <w:rFonts w:ascii="Times New Roman" w:hAnsi="Times New Roman"/>
        </w:rPr>
      </w:pPr>
      <w:r w:rsidRPr="00EF3916">
        <w:rPr>
          <w:rFonts w:ascii="Times New Roman" w:hAnsi="Times New Roman"/>
        </w:rPr>
        <w:t xml:space="preserve">AfDB: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African Development Bank</w:t>
      </w:r>
    </w:p>
    <w:p w14:paraId="678C5CEB" w14:textId="5EA0883C" w:rsidR="0079781A" w:rsidRPr="00EF3916" w:rsidRDefault="0079781A" w:rsidP="0079781A">
      <w:pPr>
        <w:rPr>
          <w:rFonts w:ascii="Times New Roman" w:hAnsi="Times New Roman"/>
        </w:rPr>
      </w:pPr>
      <w:r w:rsidRPr="00EF3916">
        <w:rPr>
          <w:rFonts w:ascii="Times New Roman" w:hAnsi="Times New Roman"/>
        </w:rPr>
        <w:t xml:space="preserve">AU: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 xml:space="preserve">African Union </w:t>
      </w:r>
    </w:p>
    <w:p w14:paraId="0ED5842F" w14:textId="4F9743AE" w:rsidR="0079781A" w:rsidRPr="00EF3916" w:rsidRDefault="0079781A" w:rsidP="0079781A">
      <w:pPr>
        <w:rPr>
          <w:rFonts w:ascii="Times New Roman" w:hAnsi="Times New Roman"/>
        </w:rPr>
      </w:pPr>
      <w:r w:rsidRPr="00EF3916">
        <w:rPr>
          <w:rFonts w:ascii="Times New Roman" w:hAnsi="Times New Roman"/>
        </w:rPr>
        <w:t xml:space="preserve">AMCEN: </w:t>
      </w:r>
      <w:r w:rsidR="00466B55" w:rsidRPr="00EF3916">
        <w:rPr>
          <w:rFonts w:ascii="Times New Roman" w:hAnsi="Times New Roman"/>
        </w:rPr>
        <w:tab/>
      </w:r>
      <w:r w:rsidRPr="00EF3916">
        <w:rPr>
          <w:rFonts w:ascii="Times New Roman" w:hAnsi="Times New Roman"/>
        </w:rPr>
        <w:t>African Ministerial Conference on the Environment</w:t>
      </w:r>
    </w:p>
    <w:p w14:paraId="303CA643" w14:textId="574ABCCF" w:rsidR="0079781A" w:rsidRPr="00EF3916" w:rsidRDefault="0079781A" w:rsidP="0079781A">
      <w:pPr>
        <w:rPr>
          <w:rFonts w:ascii="Times New Roman" w:hAnsi="Times New Roman"/>
        </w:rPr>
      </w:pPr>
      <w:r w:rsidRPr="00EF3916">
        <w:rPr>
          <w:rFonts w:ascii="Times New Roman" w:hAnsi="Times New Roman"/>
        </w:rPr>
        <w:t xml:space="preserve">BOAD: </w:t>
      </w:r>
      <w:r w:rsidR="00466B55" w:rsidRPr="00EF3916">
        <w:rPr>
          <w:rFonts w:ascii="Times New Roman" w:hAnsi="Times New Roman"/>
        </w:rPr>
        <w:tab/>
      </w:r>
      <w:r w:rsidRPr="00EF3916">
        <w:rPr>
          <w:rFonts w:ascii="Times New Roman" w:hAnsi="Times New Roman"/>
        </w:rPr>
        <w:t>West African Development Bank</w:t>
      </w:r>
    </w:p>
    <w:p w14:paraId="21C3321B" w14:textId="693A2591" w:rsidR="0079781A" w:rsidRPr="00EF3916" w:rsidRDefault="0079781A" w:rsidP="0079781A">
      <w:pPr>
        <w:rPr>
          <w:rFonts w:ascii="Times New Roman" w:hAnsi="Times New Roman"/>
        </w:rPr>
      </w:pPr>
      <w:r w:rsidRPr="00EF3916">
        <w:rPr>
          <w:rFonts w:ascii="Times New Roman" w:hAnsi="Times New Roman"/>
        </w:rPr>
        <w:t xml:space="preserve">BRICKS: </w:t>
      </w:r>
      <w:r w:rsidR="00466B55" w:rsidRPr="00EF3916">
        <w:rPr>
          <w:rFonts w:ascii="Times New Roman" w:hAnsi="Times New Roman"/>
        </w:rPr>
        <w:tab/>
      </w:r>
      <w:r w:rsidRPr="00EF3916">
        <w:rPr>
          <w:rFonts w:ascii="Times New Roman" w:hAnsi="Times New Roman"/>
        </w:rPr>
        <w:t>Building Resilience Through Innovation, Communication and Knowledge Services</w:t>
      </w:r>
    </w:p>
    <w:p w14:paraId="58660083" w14:textId="42A887B5" w:rsidR="0079781A" w:rsidRPr="00EF3916" w:rsidRDefault="0079781A" w:rsidP="0079781A">
      <w:pPr>
        <w:rPr>
          <w:rFonts w:ascii="Times New Roman" w:hAnsi="Times New Roman"/>
        </w:rPr>
      </w:pPr>
      <w:r w:rsidRPr="00EF3916">
        <w:rPr>
          <w:rFonts w:ascii="Times New Roman" w:hAnsi="Times New Roman"/>
        </w:rPr>
        <w:t xml:space="preserve">CBD: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Convention on Biological Diversity</w:t>
      </w:r>
    </w:p>
    <w:p w14:paraId="5C2E7F19" w14:textId="25741118" w:rsidR="0079781A" w:rsidRPr="00EF3916" w:rsidRDefault="0079781A" w:rsidP="0079781A">
      <w:pPr>
        <w:rPr>
          <w:rFonts w:ascii="Times New Roman" w:hAnsi="Times New Roman"/>
        </w:rPr>
      </w:pPr>
      <w:r w:rsidRPr="00EF3916">
        <w:rPr>
          <w:rFonts w:ascii="Times New Roman" w:hAnsi="Times New Roman"/>
        </w:rPr>
        <w:t xml:space="preserve">CAADP: </w:t>
      </w:r>
      <w:r w:rsidR="00466B55" w:rsidRPr="00EF3916">
        <w:rPr>
          <w:rFonts w:ascii="Times New Roman" w:hAnsi="Times New Roman"/>
        </w:rPr>
        <w:tab/>
      </w:r>
      <w:r w:rsidRPr="00EF3916">
        <w:rPr>
          <w:rFonts w:ascii="Times New Roman" w:hAnsi="Times New Roman"/>
        </w:rPr>
        <w:t xml:space="preserve">Comprehensive Africa Agriculture </w:t>
      </w:r>
      <w:r w:rsidR="00BC4C98" w:rsidRPr="00EF3916">
        <w:rPr>
          <w:rFonts w:ascii="Times New Roman" w:hAnsi="Times New Roman"/>
        </w:rPr>
        <w:t xml:space="preserve">Development </w:t>
      </w:r>
      <w:r w:rsidRPr="00EF3916">
        <w:rPr>
          <w:rFonts w:ascii="Times New Roman" w:hAnsi="Times New Roman"/>
        </w:rPr>
        <w:t>Programme</w:t>
      </w:r>
    </w:p>
    <w:p w14:paraId="7ECED64B" w14:textId="26857BD7" w:rsidR="0079781A" w:rsidRPr="00EF3916" w:rsidRDefault="0079781A" w:rsidP="0079781A">
      <w:pPr>
        <w:rPr>
          <w:rFonts w:ascii="Times New Roman" w:hAnsi="Times New Roman"/>
        </w:rPr>
      </w:pPr>
      <w:r w:rsidRPr="00EF3916">
        <w:rPr>
          <w:rFonts w:ascii="Times New Roman" w:hAnsi="Times New Roman"/>
        </w:rPr>
        <w:t xml:space="preserve">CILSS: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Permanent Inter-State Committee for Drought Control in the Sahel</w:t>
      </w:r>
    </w:p>
    <w:p w14:paraId="5FFFF0E2" w14:textId="3A56D9BA" w:rsidR="0079781A" w:rsidRPr="00EF3916" w:rsidRDefault="0079781A" w:rsidP="0079781A">
      <w:pPr>
        <w:rPr>
          <w:rFonts w:ascii="Times New Roman" w:hAnsi="Times New Roman"/>
        </w:rPr>
      </w:pPr>
      <w:r w:rsidRPr="00EF3916">
        <w:rPr>
          <w:rFonts w:ascii="Times New Roman" w:hAnsi="Times New Roman"/>
        </w:rPr>
        <w:t xml:space="preserve">CoP: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Conference of the Parties</w:t>
      </w:r>
    </w:p>
    <w:p w14:paraId="78C8EED5" w14:textId="547609D6" w:rsidR="0079781A" w:rsidRPr="00EF3916" w:rsidRDefault="0079781A" w:rsidP="0079781A">
      <w:pPr>
        <w:rPr>
          <w:rFonts w:ascii="Times New Roman" w:hAnsi="Times New Roman"/>
        </w:rPr>
      </w:pPr>
      <w:r w:rsidRPr="00EF3916">
        <w:rPr>
          <w:rFonts w:ascii="Times New Roman" w:hAnsi="Times New Roman"/>
        </w:rPr>
        <w:t xml:space="preserve">CSO: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Civil Society Organization</w:t>
      </w:r>
    </w:p>
    <w:p w14:paraId="4F7F4E53" w14:textId="54EFF009" w:rsidR="0079781A" w:rsidRPr="00EF3916" w:rsidRDefault="0079781A" w:rsidP="0079781A">
      <w:pPr>
        <w:rPr>
          <w:rFonts w:ascii="Times New Roman" w:hAnsi="Times New Roman"/>
        </w:rPr>
      </w:pPr>
      <w:r w:rsidRPr="00EF3916">
        <w:rPr>
          <w:rFonts w:ascii="Times New Roman" w:hAnsi="Times New Roman"/>
        </w:rPr>
        <w:t xml:space="preserve">ECA: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United Nations Economic Commission for Africa</w:t>
      </w:r>
    </w:p>
    <w:p w14:paraId="61ECA430" w14:textId="13D87AF0" w:rsidR="0079781A" w:rsidRPr="00EF3916" w:rsidRDefault="0079781A" w:rsidP="0079781A">
      <w:pPr>
        <w:rPr>
          <w:rFonts w:ascii="Times New Roman" w:hAnsi="Times New Roman"/>
        </w:rPr>
      </w:pPr>
      <w:r w:rsidRPr="00EF3916">
        <w:rPr>
          <w:rFonts w:ascii="Times New Roman" w:hAnsi="Times New Roman"/>
        </w:rPr>
        <w:t xml:space="preserve">ECOWAS: </w:t>
      </w:r>
      <w:r w:rsidR="00466B55" w:rsidRPr="00EF3916">
        <w:rPr>
          <w:rFonts w:ascii="Times New Roman" w:hAnsi="Times New Roman"/>
        </w:rPr>
        <w:tab/>
      </w:r>
      <w:r w:rsidRPr="00EF3916">
        <w:rPr>
          <w:rFonts w:ascii="Times New Roman" w:hAnsi="Times New Roman"/>
        </w:rPr>
        <w:t>Economic Community of West African States</w:t>
      </w:r>
    </w:p>
    <w:p w14:paraId="4E639DB4" w14:textId="25419317" w:rsidR="0079781A" w:rsidRPr="00EF3916" w:rsidRDefault="0079781A" w:rsidP="0079781A">
      <w:pPr>
        <w:rPr>
          <w:rFonts w:ascii="Times New Roman" w:hAnsi="Times New Roman"/>
        </w:rPr>
      </w:pPr>
      <w:r w:rsidRPr="00EF3916">
        <w:rPr>
          <w:rFonts w:ascii="Times New Roman" w:hAnsi="Times New Roman"/>
        </w:rPr>
        <w:t xml:space="preserve">FFEM: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French Fund for the Global Environment</w:t>
      </w:r>
    </w:p>
    <w:p w14:paraId="5EA5DB2E" w14:textId="5FB4ABB3" w:rsidR="0079781A" w:rsidRPr="00EF3916" w:rsidRDefault="0079781A" w:rsidP="0079781A">
      <w:pPr>
        <w:rPr>
          <w:rFonts w:ascii="Times New Roman" w:hAnsi="Times New Roman"/>
        </w:rPr>
      </w:pPr>
      <w:r w:rsidRPr="00EF3916">
        <w:rPr>
          <w:rFonts w:ascii="Times New Roman" w:hAnsi="Times New Roman"/>
        </w:rPr>
        <w:t xml:space="preserve">ENDA: </w:t>
      </w:r>
      <w:r w:rsidR="00466B55" w:rsidRPr="00EF3916">
        <w:rPr>
          <w:rFonts w:ascii="Times New Roman" w:hAnsi="Times New Roman"/>
        </w:rPr>
        <w:tab/>
      </w:r>
      <w:r w:rsidRPr="00EF3916">
        <w:rPr>
          <w:rFonts w:ascii="Times New Roman" w:hAnsi="Times New Roman"/>
        </w:rPr>
        <w:t xml:space="preserve">Environment Development Actions in the Third World </w:t>
      </w:r>
    </w:p>
    <w:p w14:paraId="1BD656EB" w14:textId="7BCDCC10" w:rsidR="0079781A" w:rsidRPr="00EF3916" w:rsidRDefault="0079781A" w:rsidP="0079781A">
      <w:pPr>
        <w:rPr>
          <w:rFonts w:ascii="Times New Roman" w:hAnsi="Times New Roman"/>
        </w:rPr>
      </w:pPr>
      <w:r w:rsidRPr="00EF3916">
        <w:rPr>
          <w:rFonts w:ascii="Times New Roman" w:hAnsi="Times New Roman"/>
        </w:rPr>
        <w:t xml:space="preserve">ESD: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Economic and Social Development</w:t>
      </w:r>
    </w:p>
    <w:p w14:paraId="08D13BBC" w14:textId="0F5F979F" w:rsidR="0079781A" w:rsidRPr="00EF3916" w:rsidRDefault="0079781A" w:rsidP="0079781A">
      <w:pPr>
        <w:rPr>
          <w:rFonts w:ascii="Times New Roman" w:hAnsi="Times New Roman"/>
        </w:rPr>
      </w:pPr>
      <w:r w:rsidRPr="00EF3916">
        <w:rPr>
          <w:rFonts w:ascii="Times New Roman" w:hAnsi="Times New Roman"/>
        </w:rPr>
        <w:t xml:space="preserve">EU: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European Union</w:t>
      </w:r>
    </w:p>
    <w:p w14:paraId="5DED3DEA" w14:textId="32F018AF" w:rsidR="0079781A" w:rsidRPr="00EF3916" w:rsidRDefault="0079781A" w:rsidP="0079781A">
      <w:pPr>
        <w:rPr>
          <w:rFonts w:ascii="Times New Roman" w:hAnsi="Times New Roman"/>
        </w:rPr>
      </w:pPr>
      <w:r w:rsidRPr="00EF3916">
        <w:rPr>
          <w:rFonts w:ascii="Times New Roman" w:hAnsi="Times New Roman"/>
        </w:rPr>
        <w:t xml:space="preserve">FAO: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Food and Agriculture Organization of the United Nations</w:t>
      </w:r>
    </w:p>
    <w:p w14:paraId="716D10B2" w14:textId="6BF9E316" w:rsidR="0079781A" w:rsidRPr="00EF3916" w:rsidRDefault="0079781A" w:rsidP="0079781A">
      <w:pPr>
        <w:rPr>
          <w:rFonts w:ascii="Times New Roman" w:hAnsi="Times New Roman"/>
        </w:rPr>
      </w:pPr>
      <w:r w:rsidRPr="00EF3916">
        <w:rPr>
          <w:rFonts w:ascii="Times New Roman" w:hAnsi="Times New Roman"/>
        </w:rPr>
        <w:t xml:space="preserve">GCF: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Green Climate Fund</w:t>
      </w:r>
    </w:p>
    <w:p w14:paraId="002682F1" w14:textId="777A7BE1" w:rsidR="0079781A" w:rsidRPr="00EF3916" w:rsidRDefault="0079781A" w:rsidP="0079781A">
      <w:pPr>
        <w:rPr>
          <w:rFonts w:ascii="Times New Roman" w:hAnsi="Times New Roman"/>
        </w:rPr>
      </w:pPr>
      <w:r w:rsidRPr="00EF3916">
        <w:rPr>
          <w:rFonts w:ascii="Times New Roman" w:hAnsi="Times New Roman"/>
        </w:rPr>
        <w:t xml:space="preserve">GDP: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Gross Domestic Product</w:t>
      </w:r>
    </w:p>
    <w:p w14:paraId="6079F7D8" w14:textId="6736AC5F" w:rsidR="0079781A" w:rsidRPr="00EF3916" w:rsidRDefault="0079781A" w:rsidP="0079781A">
      <w:pPr>
        <w:rPr>
          <w:rFonts w:ascii="Times New Roman" w:hAnsi="Times New Roman"/>
        </w:rPr>
      </w:pPr>
      <w:r w:rsidRPr="00EF3916">
        <w:rPr>
          <w:rFonts w:ascii="Times New Roman" w:hAnsi="Times New Roman"/>
        </w:rPr>
        <w:t xml:space="preserve">GEF: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Global Environment Facility</w:t>
      </w:r>
    </w:p>
    <w:p w14:paraId="4225FE53" w14:textId="6B6C6656" w:rsidR="0079781A" w:rsidRPr="00EF3916" w:rsidRDefault="0079781A" w:rsidP="0079781A">
      <w:pPr>
        <w:rPr>
          <w:rFonts w:ascii="Times New Roman" w:hAnsi="Times New Roman"/>
        </w:rPr>
      </w:pPr>
      <w:r w:rsidRPr="00EF3916">
        <w:rPr>
          <w:rFonts w:ascii="Times New Roman" w:hAnsi="Times New Roman"/>
        </w:rPr>
        <w:t xml:space="preserve">GEFTF: </w:t>
      </w:r>
      <w:r w:rsidR="00466B55" w:rsidRPr="00EF3916">
        <w:rPr>
          <w:rFonts w:ascii="Times New Roman" w:hAnsi="Times New Roman"/>
        </w:rPr>
        <w:tab/>
      </w:r>
      <w:r w:rsidRPr="00EF3916">
        <w:rPr>
          <w:rFonts w:ascii="Times New Roman" w:hAnsi="Times New Roman"/>
        </w:rPr>
        <w:t>Global Environment Facility Trust Fund</w:t>
      </w:r>
    </w:p>
    <w:p w14:paraId="469A8ABF" w14:textId="44F1F08A" w:rsidR="0079781A" w:rsidRPr="00EF3916" w:rsidRDefault="0079781A" w:rsidP="0079781A">
      <w:pPr>
        <w:rPr>
          <w:rFonts w:ascii="Times New Roman" w:hAnsi="Times New Roman"/>
        </w:rPr>
      </w:pPr>
      <w:r w:rsidRPr="00EF3916">
        <w:rPr>
          <w:rFonts w:ascii="Times New Roman" w:hAnsi="Times New Roman"/>
        </w:rPr>
        <w:t xml:space="preserve">GGW: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Great Green Wall</w:t>
      </w:r>
    </w:p>
    <w:p w14:paraId="31C99E00" w14:textId="417E3265" w:rsidR="0079781A" w:rsidRPr="00EF3916" w:rsidRDefault="0079781A" w:rsidP="0079781A">
      <w:pPr>
        <w:rPr>
          <w:rFonts w:ascii="Times New Roman" w:hAnsi="Times New Roman"/>
        </w:rPr>
      </w:pPr>
      <w:r w:rsidRPr="00EF3916">
        <w:rPr>
          <w:rFonts w:ascii="Times New Roman" w:hAnsi="Times New Roman"/>
        </w:rPr>
        <w:t xml:space="preserve">GGWI: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Great Green Wall for the Sahara and the Sahel Initiative</w:t>
      </w:r>
    </w:p>
    <w:p w14:paraId="1EBF2CF6" w14:textId="011D5C4C" w:rsidR="0079781A" w:rsidRPr="00EF3916" w:rsidRDefault="0079781A" w:rsidP="0079781A">
      <w:pPr>
        <w:rPr>
          <w:rFonts w:ascii="Times New Roman" w:hAnsi="Times New Roman"/>
        </w:rPr>
      </w:pPr>
      <w:r w:rsidRPr="00EF3916">
        <w:rPr>
          <w:rFonts w:ascii="Times New Roman" w:hAnsi="Times New Roman"/>
        </w:rPr>
        <w:t xml:space="preserve">IFAD: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International Fund for Agricultural Development</w:t>
      </w:r>
    </w:p>
    <w:p w14:paraId="272C8D5F" w14:textId="3747D3C3" w:rsidR="0079781A" w:rsidRPr="00EF3916" w:rsidRDefault="0079781A" w:rsidP="0079781A">
      <w:pPr>
        <w:rPr>
          <w:rFonts w:ascii="Times New Roman" w:hAnsi="Times New Roman"/>
        </w:rPr>
      </w:pPr>
      <w:r w:rsidRPr="00EF3916">
        <w:rPr>
          <w:rFonts w:ascii="Times New Roman" w:hAnsi="Times New Roman"/>
        </w:rPr>
        <w:t xml:space="preserve">IGA: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Income Generating Activities</w:t>
      </w:r>
    </w:p>
    <w:p w14:paraId="73382B3C" w14:textId="109AF8AA" w:rsidR="0079781A" w:rsidRPr="00EF3916" w:rsidRDefault="0079781A" w:rsidP="0079781A">
      <w:pPr>
        <w:rPr>
          <w:rFonts w:ascii="Times New Roman" w:hAnsi="Times New Roman"/>
        </w:rPr>
      </w:pPr>
      <w:r w:rsidRPr="00EF3916">
        <w:rPr>
          <w:rFonts w:ascii="Times New Roman" w:hAnsi="Times New Roman"/>
        </w:rPr>
        <w:t xml:space="preserve">IOM: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International Organization for Migration</w:t>
      </w:r>
    </w:p>
    <w:p w14:paraId="4CDF7FB4" w14:textId="20973BBE" w:rsidR="0079781A" w:rsidRPr="00EF3916" w:rsidRDefault="0079781A" w:rsidP="0079781A">
      <w:pPr>
        <w:rPr>
          <w:rFonts w:ascii="Times New Roman" w:hAnsi="Times New Roman"/>
        </w:rPr>
      </w:pPr>
      <w:r w:rsidRPr="00EF3916">
        <w:rPr>
          <w:rFonts w:ascii="Times New Roman" w:hAnsi="Times New Roman"/>
        </w:rPr>
        <w:t xml:space="preserve">IPCC: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Intergovernmental Panel on Climate Change</w:t>
      </w:r>
    </w:p>
    <w:p w14:paraId="3532ED3D" w14:textId="5AAC6F5B" w:rsidR="0079781A" w:rsidRPr="00EF3916" w:rsidRDefault="0079781A" w:rsidP="0079781A">
      <w:pPr>
        <w:rPr>
          <w:rFonts w:ascii="Times New Roman" w:hAnsi="Times New Roman"/>
        </w:rPr>
      </w:pPr>
      <w:r w:rsidRPr="00EF3916">
        <w:rPr>
          <w:rFonts w:ascii="Times New Roman" w:hAnsi="Times New Roman"/>
        </w:rPr>
        <w:t xml:space="preserve">JICA: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Japan International Cooperation Agency</w:t>
      </w:r>
    </w:p>
    <w:p w14:paraId="7DC4169F" w14:textId="35C856FB" w:rsidR="0079781A" w:rsidRPr="00EF3916" w:rsidRDefault="0079781A" w:rsidP="0079781A">
      <w:pPr>
        <w:rPr>
          <w:rFonts w:ascii="Times New Roman" w:hAnsi="Times New Roman"/>
        </w:rPr>
      </w:pPr>
      <w:r w:rsidRPr="00EF3916">
        <w:rPr>
          <w:rFonts w:ascii="Times New Roman" w:hAnsi="Times New Roman"/>
        </w:rPr>
        <w:t xml:space="preserve">LDCF: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Least Developed Countries Fund</w:t>
      </w:r>
    </w:p>
    <w:p w14:paraId="66A4CD51" w14:textId="4621357D" w:rsidR="0079781A" w:rsidRPr="00EF3916" w:rsidRDefault="0079781A" w:rsidP="0079781A">
      <w:pPr>
        <w:rPr>
          <w:rFonts w:ascii="Times New Roman" w:hAnsi="Times New Roman"/>
        </w:rPr>
      </w:pPr>
      <w:r w:rsidRPr="00EF3916">
        <w:rPr>
          <w:rFonts w:ascii="Times New Roman" w:hAnsi="Times New Roman"/>
        </w:rPr>
        <w:t xml:space="preserve">LDCs: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Least Developed Countries</w:t>
      </w:r>
    </w:p>
    <w:p w14:paraId="5B658A7E" w14:textId="460099FD" w:rsidR="0079781A" w:rsidRPr="00EF3916" w:rsidRDefault="0079781A" w:rsidP="0079781A">
      <w:pPr>
        <w:rPr>
          <w:rFonts w:ascii="Times New Roman" w:hAnsi="Times New Roman"/>
        </w:rPr>
      </w:pPr>
      <w:r w:rsidRPr="00EF3916">
        <w:rPr>
          <w:rFonts w:ascii="Times New Roman" w:hAnsi="Times New Roman"/>
        </w:rPr>
        <w:t xml:space="preserve">MDGs: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Millennium Development Goals</w:t>
      </w:r>
    </w:p>
    <w:p w14:paraId="617EFD75" w14:textId="1563D622" w:rsidR="0079781A" w:rsidRPr="00EF3916" w:rsidRDefault="0079781A" w:rsidP="0079781A">
      <w:pPr>
        <w:rPr>
          <w:rFonts w:ascii="Times New Roman" w:hAnsi="Times New Roman"/>
        </w:rPr>
      </w:pPr>
      <w:r w:rsidRPr="00EF3916">
        <w:rPr>
          <w:rFonts w:ascii="Times New Roman" w:hAnsi="Times New Roman"/>
        </w:rPr>
        <w:t xml:space="preserve">MMD: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 xml:space="preserve">Mata ma </w:t>
      </w:r>
      <w:proofErr w:type="spellStart"/>
      <w:r w:rsidRPr="00EF3916">
        <w:rPr>
          <w:rFonts w:ascii="Times New Roman" w:hAnsi="Times New Roman"/>
        </w:rPr>
        <w:t>su</w:t>
      </w:r>
      <w:proofErr w:type="spellEnd"/>
      <w:r w:rsidRPr="00EF3916">
        <w:rPr>
          <w:rFonts w:ascii="Times New Roman" w:hAnsi="Times New Roman"/>
        </w:rPr>
        <w:t xml:space="preserve"> </w:t>
      </w:r>
      <w:proofErr w:type="spellStart"/>
      <w:r w:rsidRPr="00EF3916">
        <w:rPr>
          <w:rFonts w:ascii="Times New Roman" w:hAnsi="Times New Roman"/>
        </w:rPr>
        <w:t>dubara</w:t>
      </w:r>
      <w:proofErr w:type="spellEnd"/>
    </w:p>
    <w:p w14:paraId="5FCE4ABE" w14:textId="0E203232" w:rsidR="0079781A" w:rsidRPr="00EF3916" w:rsidRDefault="0079781A" w:rsidP="0079781A">
      <w:pPr>
        <w:rPr>
          <w:rFonts w:ascii="Times New Roman" w:hAnsi="Times New Roman"/>
        </w:rPr>
      </w:pPr>
      <w:r w:rsidRPr="00EF3916">
        <w:rPr>
          <w:rFonts w:ascii="Times New Roman" w:hAnsi="Times New Roman"/>
        </w:rPr>
        <w:t xml:space="preserve">NEPAD: </w:t>
      </w:r>
      <w:r w:rsidR="00466B55" w:rsidRPr="00EF3916">
        <w:rPr>
          <w:rFonts w:ascii="Times New Roman" w:hAnsi="Times New Roman"/>
        </w:rPr>
        <w:tab/>
      </w:r>
      <w:r w:rsidRPr="00EF3916">
        <w:rPr>
          <w:rFonts w:ascii="Times New Roman" w:hAnsi="Times New Roman"/>
        </w:rPr>
        <w:t>New Partnership for Africa's Development</w:t>
      </w:r>
    </w:p>
    <w:p w14:paraId="081641AE" w14:textId="188BE7BB" w:rsidR="0079781A" w:rsidRPr="00EF3916" w:rsidRDefault="0079781A" w:rsidP="0079781A">
      <w:pPr>
        <w:rPr>
          <w:rFonts w:ascii="Times New Roman" w:hAnsi="Times New Roman"/>
        </w:rPr>
      </w:pPr>
      <w:r w:rsidRPr="00EF3916">
        <w:rPr>
          <w:rFonts w:ascii="Times New Roman" w:hAnsi="Times New Roman"/>
        </w:rPr>
        <w:t>NSIF/SLM</w:t>
      </w:r>
      <w:r w:rsidR="00466B55" w:rsidRPr="00EF3916">
        <w:rPr>
          <w:rFonts w:ascii="Times New Roman" w:hAnsi="Times New Roman"/>
        </w:rPr>
        <w:t>:</w:t>
      </w:r>
      <w:r w:rsidRPr="00EF3916">
        <w:rPr>
          <w:rFonts w:ascii="Times New Roman" w:hAnsi="Times New Roman"/>
        </w:rPr>
        <w:t xml:space="preserve"> </w:t>
      </w:r>
      <w:r w:rsidR="00466B55" w:rsidRPr="00EF3916">
        <w:rPr>
          <w:rFonts w:ascii="Times New Roman" w:hAnsi="Times New Roman"/>
        </w:rPr>
        <w:tab/>
      </w:r>
      <w:r w:rsidRPr="00EF3916">
        <w:rPr>
          <w:rFonts w:ascii="Times New Roman" w:hAnsi="Times New Roman"/>
        </w:rPr>
        <w:t>National Strategic Investment Framework for Sustainable Land Management</w:t>
      </w:r>
    </w:p>
    <w:p w14:paraId="4A45A60F" w14:textId="6FC66179" w:rsidR="002E19A8" w:rsidRPr="00EF3916" w:rsidRDefault="002E19A8" w:rsidP="0079781A">
      <w:pPr>
        <w:rPr>
          <w:rFonts w:ascii="Times New Roman" w:hAnsi="Times New Roman"/>
        </w:rPr>
      </w:pPr>
      <w:r w:rsidRPr="00EF3916">
        <w:rPr>
          <w:rFonts w:ascii="Times New Roman" w:hAnsi="Times New Roman"/>
        </w:rPr>
        <w:t>PAA:</w:t>
      </w:r>
      <w:r w:rsidRPr="00EF3916">
        <w:rPr>
          <w:rFonts w:ascii="Times New Roman" w:hAnsi="Times New Roman"/>
        </w:rPr>
        <w:tab/>
      </w:r>
      <w:r w:rsidRPr="00EF3916">
        <w:rPr>
          <w:rFonts w:ascii="Times New Roman" w:hAnsi="Times New Roman"/>
        </w:rPr>
        <w:tab/>
        <w:t>Pan-</w:t>
      </w:r>
      <w:proofErr w:type="spellStart"/>
      <w:r w:rsidRPr="00EF3916">
        <w:rPr>
          <w:rFonts w:ascii="Times New Roman" w:hAnsi="Times New Roman"/>
        </w:rPr>
        <w:t>Afican</w:t>
      </w:r>
      <w:proofErr w:type="spellEnd"/>
      <w:r w:rsidRPr="00EF3916">
        <w:rPr>
          <w:rFonts w:ascii="Times New Roman" w:hAnsi="Times New Roman"/>
        </w:rPr>
        <w:t xml:space="preserve"> Agency</w:t>
      </w:r>
    </w:p>
    <w:p w14:paraId="58E25DD7" w14:textId="239440E3" w:rsidR="0079781A" w:rsidRPr="00EF3916" w:rsidRDefault="00C6449F" w:rsidP="0079781A">
      <w:pPr>
        <w:rPr>
          <w:rFonts w:ascii="Times New Roman" w:hAnsi="Times New Roman"/>
        </w:rPr>
      </w:pPr>
      <w:r w:rsidRPr="00EF3916">
        <w:rPr>
          <w:rFonts w:ascii="Times New Roman" w:hAnsi="Times New Roman"/>
        </w:rPr>
        <w:t>PAAGGW</w:t>
      </w:r>
      <w:r w:rsidR="0079781A" w:rsidRPr="00EF3916">
        <w:rPr>
          <w:rFonts w:ascii="Times New Roman" w:hAnsi="Times New Roman"/>
        </w:rPr>
        <w:t xml:space="preserve">: </w:t>
      </w:r>
      <w:r w:rsidR="00466B55" w:rsidRPr="00EF3916">
        <w:rPr>
          <w:rFonts w:ascii="Times New Roman" w:hAnsi="Times New Roman"/>
        </w:rPr>
        <w:tab/>
      </w:r>
      <w:r w:rsidR="0079781A" w:rsidRPr="00EF3916">
        <w:rPr>
          <w:rFonts w:ascii="Times New Roman" w:hAnsi="Times New Roman"/>
        </w:rPr>
        <w:t>Pan-African Agency of the Great Green Wall</w:t>
      </w:r>
    </w:p>
    <w:p w14:paraId="7F36F2B1" w14:textId="098A0F19" w:rsidR="0079781A" w:rsidRPr="00EF3916" w:rsidRDefault="0079781A" w:rsidP="0079781A">
      <w:pPr>
        <w:rPr>
          <w:rFonts w:ascii="Times New Roman" w:hAnsi="Times New Roman"/>
        </w:rPr>
      </w:pPr>
      <w:r w:rsidRPr="00EF3916">
        <w:rPr>
          <w:rFonts w:ascii="Times New Roman" w:hAnsi="Times New Roman"/>
        </w:rPr>
        <w:t xml:space="preserve">PIC-Sahel: </w:t>
      </w:r>
      <w:r w:rsidR="00466B55" w:rsidRPr="00EF3916">
        <w:rPr>
          <w:rFonts w:ascii="Times New Roman" w:hAnsi="Times New Roman"/>
        </w:rPr>
        <w:tab/>
      </w:r>
      <w:r w:rsidRPr="00EF3916">
        <w:rPr>
          <w:rFonts w:ascii="Times New Roman" w:hAnsi="Times New Roman"/>
        </w:rPr>
        <w:t>Climate Investment Plan of the Sahel</w:t>
      </w:r>
    </w:p>
    <w:p w14:paraId="7A097E96" w14:textId="7C01F64F" w:rsidR="0079781A" w:rsidRPr="00EF3916" w:rsidRDefault="0079781A" w:rsidP="0079781A">
      <w:pPr>
        <w:rPr>
          <w:rFonts w:ascii="Times New Roman" w:hAnsi="Times New Roman"/>
        </w:rPr>
      </w:pPr>
      <w:r w:rsidRPr="00EF3916">
        <w:rPr>
          <w:rFonts w:ascii="Times New Roman" w:hAnsi="Times New Roman"/>
        </w:rPr>
        <w:t xml:space="preserve">PMC: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Project Management cost</w:t>
      </w:r>
    </w:p>
    <w:p w14:paraId="594A3E4C" w14:textId="725329F6" w:rsidR="0079781A" w:rsidRPr="00EF3916" w:rsidRDefault="0079781A" w:rsidP="0079781A">
      <w:pPr>
        <w:rPr>
          <w:rFonts w:ascii="Times New Roman" w:hAnsi="Times New Roman"/>
        </w:rPr>
      </w:pPr>
      <w:r w:rsidRPr="00EF3916">
        <w:rPr>
          <w:rFonts w:ascii="Times New Roman" w:hAnsi="Times New Roman"/>
        </w:rPr>
        <w:t xml:space="preserve">SAWAP: </w:t>
      </w:r>
      <w:r w:rsidR="00466B55" w:rsidRPr="00EF3916">
        <w:rPr>
          <w:rFonts w:ascii="Times New Roman" w:hAnsi="Times New Roman"/>
        </w:rPr>
        <w:tab/>
      </w:r>
      <w:r w:rsidRPr="00EF3916">
        <w:rPr>
          <w:rFonts w:ascii="Times New Roman" w:hAnsi="Times New Roman"/>
        </w:rPr>
        <w:t>Sahel and West Africa Program</w:t>
      </w:r>
    </w:p>
    <w:p w14:paraId="1044C28D" w14:textId="1E6B1D28" w:rsidR="0079781A" w:rsidRPr="00EF3916" w:rsidRDefault="0079781A" w:rsidP="0079781A">
      <w:pPr>
        <w:rPr>
          <w:rFonts w:ascii="Times New Roman" w:hAnsi="Times New Roman"/>
        </w:rPr>
      </w:pPr>
      <w:r w:rsidRPr="00EF3916">
        <w:rPr>
          <w:rFonts w:ascii="Times New Roman" w:hAnsi="Times New Roman"/>
        </w:rPr>
        <w:t xml:space="preserve">SDG: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Sustainable Development Objectives</w:t>
      </w:r>
    </w:p>
    <w:p w14:paraId="38E86600" w14:textId="52C63661" w:rsidR="0079781A" w:rsidRPr="00EF3916" w:rsidRDefault="0079781A" w:rsidP="0079781A">
      <w:pPr>
        <w:rPr>
          <w:rFonts w:ascii="Times New Roman" w:hAnsi="Times New Roman"/>
        </w:rPr>
      </w:pPr>
      <w:r w:rsidRPr="00EF3916">
        <w:rPr>
          <w:rFonts w:ascii="Times New Roman" w:hAnsi="Times New Roman"/>
        </w:rPr>
        <w:t xml:space="preserve">SLM: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Sustainable Land Management</w:t>
      </w:r>
    </w:p>
    <w:p w14:paraId="469DF27B" w14:textId="55C20903" w:rsidR="0079781A" w:rsidRPr="00EF3916" w:rsidRDefault="0079781A" w:rsidP="0079781A">
      <w:pPr>
        <w:rPr>
          <w:rFonts w:ascii="Times New Roman" w:hAnsi="Times New Roman"/>
        </w:rPr>
      </w:pPr>
      <w:r w:rsidRPr="00EF3916">
        <w:rPr>
          <w:rFonts w:ascii="Times New Roman" w:hAnsi="Times New Roman"/>
        </w:rPr>
        <w:t xml:space="preserve">SLMW: </w:t>
      </w:r>
      <w:r w:rsidR="00466B55" w:rsidRPr="00EF3916">
        <w:rPr>
          <w:rFonts w:ascii="Times New Roman" w:hAnsi="Times New Roman"/>
        </w:rPr>
        <w:tab/>
      </w:r>
      <w:r w:rsidRPr="00EF3916">
        <w:rPr>
          <w:rFonts w:ascii="Times New Roman" w:hAnsi="Times New Roman"/>
        </w:rPr>
        <w:t>Sustainable Land and Water Management</w:t>
      </w:r>
    </w:p>
    <w:p w14:paraId="346C226A" w14:textId="0FE09335" w:rsidR="0079781A" w:rsidRPr="00EF3916" w:rsidRDefault="0079781A" w:rsidP="0079781A">
      <w:pPr>
        <w:rPr>
          <w:rFonts w:ascii="Times New Roman" w:hAnsi="Times New Roman"/>
        </w:rPr>
      </w:pPr>
      <w:r w:rsidRPr="00EF3916">
        <w:rPr>
          <w:rFonts w:ascii="Times New Roman" w:hAnsi="Times New Roman"/>
        </w:rPr>
        <w:t xml:space="preserve">UEMOA: </w:t>
      </w:r>
      <w:r w:rsidR="00466B55" w:rsidRPr="00EF3916">
        <w:rPr>
          <w:rFonts w:ascii="Times New Roman" w:hAnsi="Times New Roman"/>
        </w:rPr>
        <w:tab/>
      </w:r>
      <w:r w:rsidRPr="00EF3916">
        <w:rPr>
          <w:rFonts w:ascii="Times New Roman" w:hAnsi="Times New Roman"/>
        </w:rPr>
        <w:t>West African Economic and Monetary Union</w:t>
      </w:r>
    </w:p>
    <w:p w14:paraId="33710C28" w14:textId="357C06EF" w:rsidR="0079781A" w:rsidRPr="00EF3916" w:rsidRDefault="0079781A" w:rsidP="0079781A">
      <w:pPr>
        <w:rPr>
          <w:rFonts w:ascii="Times New Roman" w:hAnsi="Times New Roman"/>
        </w:rPr>
      </w:pPr>
      <w:r w:rsidRPr="00EF3916">
        <w:rPr>
          <w:rFonts w:ascii="Times New Roman" w:hAnsi="Times New Roman"/>
        </w:rPr>
        <w:t xml:space="preserve">UNCCD: </w:t>
      </w:r>
      <w:r w:rsidR="00466B55" w:rsidRPr="00EF3916">
        <w:rPr>
          <w:rFonts w:ascii="Times New Roman" w:hAnsi="Times New Roman"/>
        </w:rPr>
        <w:tab/>
      </w:r>
      <w:r w:rsidRPr="00EF3916">
        <w:rPr>
          <w:rFonts w:ascii="Times New Roman" w:hAnsi="Times New Roman"/>
        </w:rPr>
        <w:t>United Nations Framework Convention to Combat Desertification</w:t>
      </w:r>
    </w:p>
    <w:p w14:paraId="12EC3798" w14:textId="7222DEE1" w:rsidR="0079781A" w:rsidRPr="00EF3916" w:rsidRDefault="0079781A" w:rsidP="0079781A">
      <w:pPr>
        <w:rPr>
          <w:rFonts w:ascii="Times New Roman" w:hAnsi="Times New Roman"/>
        </w:rPr>
      </w:pPr>
      <w:r w:rsidRPr="00EF3916">
        <w:rPr>
          <w:rFonts w:ascii="Times New Roman" w:hAnsi="Times New Roman"/>
        </w:rPr>
        <w:t xml:space="preserve">UNCTAD: </w:t>
      </w:r>
      <w:r w:rsidR="00466B55" w:rsidRPr="00EF3916">
        <w:rPr>
          <w:rFonts w:ascii="Times New Roman" w:hAnsi="Times New Roman"/>
        </w:rPr>
        <w:tab/>
      </w:r>
      <w:r w:rsidRPr="00EF3916">
        <w:rPr>
          <w:rFonts w:ascii="Times New Roman" w:hAnsi="Times New Roman"/>
        </w:rPr>
        <w:t>United Nations Convention on Trade and Development</w:t>
      </w:r>
    </w:p>
    <w:p w14:paraId="0B1D8CA0" w14:textId="66D08159" w:rsidR="0079781A" w:rsidRPr="00EF3916" w:rsidRDefault="0079781A" w:rsidP="0079781A">
      <w:pPr>
        <w:rPr>
          <w:rFonts w:ascii="Times New Roman" w:hAnsi="Times New Roman"/>
        </w:rPr>
      </w:pPr>
      <w:r w:rsidRPr="00EF3916">
        <w:rPr>
          <w:rFonts w:ascii="Times New Roman" w:hAnsi="Times New Roman"/>
        </w:rPr>
        <w:t xml:space="preserve">UNDP: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United Nations Development Programme</w:t>
      </w:r>
    </w:p>
    <w:p w14:paraId="07A897C4" w14:textId="429FD501" w:rsidR="0079781A" w:rsidRPr="00EF3916" w:rsidRDefault="0079781A" w:rsidP="0079781A">
      <w:pPr>
        <w:rPr>
          <w:rFonts w:ascii="Times New Roman" w:hAnsi="Times New Roman"/>
        </w:rPr>
      </w:pPr>
      <w:r w:rsidRPr="00EF3916">
        <w:rPr>
          <w:rFonts w:ascii="Times New Roman" w:hAnsi="Times New Roman"/>
        </w:rPr>
        <w:t xml:space="preserve">UNEP: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United Nations Environment Programme</w:t>
      </w:r>
    </w:p>
    <w:p w14:paraId="69D2F22C" w14:textId="08BB63D4" w:rsidR="0079781A" w:rsidRPr="00EF3916" w:rsidRDefault="0079781A" w:rsidP="0079781A">
      <w:pPr>
        <w:rPr>
          <w:rFonts w:ascii="Times New Roman" w:hAnsi="Times New Roman"/>
        </w:rPr>
      </w:pPr>
      <w:r w:rsidRPr="00EF3916">
        <w:rPr>
          <w:rFonts w:ascii="Times New Roman" w:hAnsi="Times New Roman"/>
        </w:rPr>
        <w:lastRenderedPageBreak/>
        <w:t xml:space="preserve">UNESCO: </w:t>
      </w:r>
      <w:r w:rsidR="00466B55" w:rsidRPr="00EF3916">
        <w:rPr>
          <w:rFonts w:ascii="Times New Roman" w:hAnsi="Times New Roman"/>
        </w:rPr>
        <w:tab/>
      </w:r>
      <w:r w:rsidRPr="00EF3916">
        <w:rPr>
          <w:rFonts w:ascii="Times New Roman" w:hAnsi="Times New Roman"/>
        </w:rPr>
        <w:t>United Nations Educational, Scientific and Cultural Organization</w:t>
      </w:r>
    </w:p>
    <w:p w14:paraId="5CA1761F" w14:textId="17F1750A" w:rsidR="0079781A" w:rsidRPr="00EF3916" w:rsidRDefault="0079781A" w:rsidP="0079781A">
      <w:pPr>
        <w:rPr>
          <w:rFonts w:ascii="Times New Roman" w:hAnsi="Times New Roman"/>
        </w:rPr>
      </w:pPr>
      <w:r w:rsidRPr="00EF3916">
        <w:rPr>
          <w:rFonts w:ascii="Times New Roman" w:hAnsi="Times New Roman"/>
        </w:rPr>
        <w:t xml:space="preserve">UNICEF: </w:t>
      </w:r>
      <w:r w:rsidR="00466B55" w:rsidRPr="00EF3916">
        <w:rPr>
          <w:rFonts w:ascii="Times New Roman" w:hAnsi="Times New Roman"/>
        </w:rPr>
        <w:tab/>
      </w:r>
      <w:r w:rsidRPr="00EF3916">
        <w:rPr>
          <w:rFonts w:ascii="Times New Roman" w:hAnsi="Times New Roman"/>
        </w:rPr>
        <w:t>United Nations Children's Fund</w:t>
      </w:r>
    </w:p>
    <w:p w14:paraId="393D71EE" w14:textId="6711B8B6" w:rsidR="0079781A" w:rsidRPr="00EF3916" w:rsidRDefault="0079781A" w:rsidP="0079781A">
      <w:pPr>
        <w:rPr>
          <w:rFonts w:ascii="Times New Roman" w:hAnsi="Times New Roman"/>
        </w:rPr>
      </w:pPr>
      <w:r w:rsidRPr="00EF3916">
        <w:rPr>
          <w:rFonts w:ascii="Times New Roman" w:hAnsi="Times New Roman"/>
        </w:rPr>
        <w:t xml:space="preserve">USA: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United States of America</w:t>
      </w:r>
    </w:p>
    <w:p w14:paraId="6E32E826" w14:textId="398A47DF" w:rsidR="00CE625D" w:rsidRPr="00EF3916" w:rsidRDefault="0079781A" w:rsidP="00821B89">
      <w:pPr>
        <w:rPr>
          <w:rFonts w:ascii="Times New Roman" w:eastAsia="Times New Roman" w:hAnsi="Times New Roman"/>
          <w:sz w:val="24"/>
          <w:szCs w:val="24"/>
        </w:rPr>
      </w:pPr>
      <w:r w:rsidRPr="00EF3916">
        <w:rPr>
          <w:rFonts w:ascii="Times New Roman" w:hAnsi="Times New Roman"/>
        </w:rPr>
        <w:t xml:space="preserve">WFP: </w:t>
      </w:r>
      <w:r w:rsidR="00466B55" w:rsidRPr="00EF3916">
        <w:rPr>
          <w:rFonts w:ascii="Times New Roman" w:hAnsi="Times New Roman"/>
        </w:rPr>
        <w:tab/>
      </w:r>
      <w:r w:rsidR="00466B55" w:rsidRPr="00EF3916">
        <w:rPr>
          <w:rFonts w:ascii="Times New Roman" w:hAnsi="Times New Roman"/>
        </w:rPr>
        <w:tab/>
      </w:r>
      <w:r w:rsidRPr="00EF3916">
        <w:rPr>
          <w:rFonts w:ascii="Times New Roman" w:hAnsi="Times New Roman"/>
        </w:rPr>
        <w:t>World Food Programme</w:t>
      </w:r>
    </w:p>
    <w:p w14:paraId="3200ECF8" w14:textId="77777777" w:rsidR="00CE625D" w:rsidRPr="00EF3916" w:rsidRDefault="001E4DB5" w:rsidP="00854083">
      <w:pPr>
        <w:outlineLvl w:val="0"/>
        <w:rPr>
          <w:rFonts w:ascii="Times New Roman" w:eastAsia="Times New Roman" w:hAnsi="Times New Roman"/>
          <w:b/>
          <w:bCs/>
        </w:rPr>
      </w:pPr>
      <w:r w:rsidRPr="00EF3916">
        <w:rPr>
          <w:rFonts w:ascii="Times New Roman" w:eastAsia="Times New Roman" w:hAnsi="Times New Roman"/>
          <w:sz w:val="24"/>
          <w:szCs w:val="24"/>
        </w:rPr>
        <w:br w:type="page"/>
      </w:r>
      <w:r w:rsidR="00CE625D" w:rsidRPr="00EF3916">
        <w:rPr>
          <w:rFonts w:ascii="Times New Roman" w:eastAsia="Times New Roman" w:hAnsi="Times New Roman"/>
          <w:b/>
          <w:bCs/>
        </w:rPr>
        <w:lastRenderedPageBreak/>
        <w:t>Annex E: Project Map (s) and Coordinates</w:t>
      </w:r>
    </w:p>
    <w:p w14:paraId="688FC6F9" w14:textId="77777777" w:rsidR="001E4DB5" w:rsidRPr="00EF3916" w:rsidRDefault="002E4883" w:rsidP="001E4DB5">
      <w:pPr>
        <w:tabs>
          <w:tab w:val="left" w:pos="8390"/>
        </w:tabs>
        <w:outlineLvl w:val="0"/>
        <w:rPr>
          <w:rFonts w:ascii="Times New Roman" w:eastAsia="Times New Roman" w:hAnsi="Times New Roman"/>
        </w:rPr>
      </w:pPr>
      <w:r w:rsidRPr="00EF3916">
        <w:rPr>
          <w:rFonts w:ascii="Times New Roman" w:eastAsia="Times New Roman" w:hAnsi="Times New Roman"/>
        </w:rPr>
        <w:t>Please attach the geographical location and map of the project area, if possible.</w:t>
      </w:r>
    </w:p>
    <w:p w14:paraId="6ED13956" w14:textId="77777777" w:rsidR="00CE625D" w:rsidRPr="00EF3916" w:rsidRDefault="001E4DB5" w:rsidP="001E4DB5">
      <w:pPr>
        <w:tabs>
          <w:tab w:val="left" w:pos="8390"/>
        </w:tabs>
        <w:outlineLvl w:val="0"/>
        <w:rPr>
          <w:rFonts w:ascii="Times New Roman" w:eastAsia="Times New Roman" w:hAnsi="Times New Roman"/>
        </w:rPr>
      </w:pPr>
      <w:r w:rsidRPr="00EF3916">
        <w:rPr>
          <w:rFonts w:ascii="Times New Roman" w:eastAsia="Times New Roman" w:hAnsi="Times New Roman"/>
        </w:rPr>
        <w:tab/>
      </w:r>
    </w:p>
    <w:p w14:paraId="6B91943F" w14:textId="758CAD41" w:rsidR="001E4DB5" w:rsidRPr="00EF3916" w:rsidRDefault="00466B55" w:rsidP="001E4DB5">
      <w:pPr>
        <w:tabs>
          <w:tab w:val="left" w:pos="8390"/>
        </w:tabs>
        <w:outlineLvl w:val="0"/>
        <w:rPr>
          <w:rFonts w:ascii="Times New Roman" w:eastAsia="Times New Roman" w:hAnsi="Times New Roman"/>
        </w:rPr>
      </w:pPr>
      <w:r w:rsidRPr="00EF3916">
        <w:rPr>
          <w:rFonts w:ascii="Times New Roman" w:eastAsia="Times New Roman" w:hAnsi="Times New Roman"/>
        </w:rPr>
        <w:t>See earlier</w:t>
      </w:r>
    </w:p>
    <w:p w14:paraId="62AC043B" w14:textId="77777777" w:rsidR="00CE625D" w:rsidRPr="00EF3916" w:rsidRDefault="001E4DB5" w:rsidP="00821B89">
      <w:pPr>
        <w:ind w:left="-720" w:right="-576"/>
        <w:outlineLvl w:val="0"/>
        <w:rPr>
          <w:rFonts w:ascii="Times New Roman" w:hAnsi="Times New Roman"/>
          <w:b/>
          <w:bCs/>
        </w:rPr>
      </w:pPr>
      <w:r w:rsidRPr="00EF3916">
        <w:rPr>
          <w:rFonts w:ascii="Times New Roman" w:hAnsi="Times New Roman"/>
          <w:sz w:val="24"/>
          <w:szCs w:val="24"/>
        </w:rPr>
        <w:br w:type="page"/>
      </w:r>
      <w:r w:rsidR="00CE625D" w:rsidRPr="00EF3916">
        <w:rPr>
          <w:rFonts w:ascii="Times New Roman" w:hAnsi="Times New Roman"/>
          <w:b/>
          <w:bCs/>
        </w:rPr>
        <w:lastRenderedPageBreak/>
        <w:t>Annex F: GEF 7 Core Indicator Worksheet</w:t>
      </w:r>
    </w:p>
    <w:p w14:paraId="7C2B3F32" w14:textId="532FF8C9" w:rsidR="00CE625D" w:rsidRPr="00EF3916" w:rsidRDefault="00A51D16" w:rsidP="00821B89">
      <w:pPr>
        <w:pStyle w:val="Footer"/>
        <w:tabs>
          <w:tab w:val="clear" w:pos="4320"/>
          <w:tab w:val="clear" w:pos="8640"/>
        </w:tabs>
        <w:ind w:left="-720" w:right="-576"/>
        <w:rPr>
          <w:sz w:val="22"/>
          <w:szCs w:val="22"/>
        </w:rPr>
      </w:pPr>
      <w:r w:rsidRPr="00EF3916">
        <w:rPr>
          <w:sz w:val="22"/>
          <w:szCs w:val="22"/>
          <w:lang w:val="en-US"/>
        </w:rPr>
        <w:t xml:space="preserve">Use this Worksheet to compute those indicator values as required in Part I, Table F to the extent applicable to your proposed project. Progress in programming against these targets for the program will be aggregated and reported at </w:t>
      </w:r>
      <w:proofErr w:type="spellStart"/>
      <w:r w:rsidRPr="00EF3916">
        <w:rPr>
          <w:sz w:val="22"/>
          <w:szCs w:val="22"/>
          <w:lang w:val="en-US"/>
        </w:rPr>
        <w:t>anytime</w:t>
      </w:r>
      <w:proofErr w:type="spellEnd"/>
      <w:r w:rsidRPr="00EF3916">
        <w:rPr>
          <w:sz w:val="22"/>
          <w:szCs w:val="22"/>
          <w:lang w:val="en-US"/>
        </w:rPr>
        <w:t xml:space="preserve"> during the replenishment period. There is no need to complete this table for climate adaptation projects financed solely through LDCF and SCCF.</w:t>
      </w:r>
    </w:p>
    <w:p w14:paraId="2224535B" w14:textId="77777777" w:rsidR="00C328C7" w:rsidRPr="00EF3916" w:rsidRDefault="00C328C7" w:rsidP="00821B89">
      <w:pPr>
        <w:ind w:left="-720" w:right="-576"/>
        <w:rPr>
          <w:rFonts w:ascii="Times New Roman" w:hAnsi="Times New Roman"/>
        </w:rPr>
      </w:pPr>
    </w:p>
    <w:p w14:paraId="4D766115" w14:textId="0E7735D2" w:rsidR="00666FFD" w:rsidRPr="00EF3916" w:rsidRDefault="00666FFD" w:rsidP="00821B89">
      <w:pPr>
        <w:ind w:left="-720" w:right="-576"/>
        <w:rPr>
          <w:rFonts w:ascii="Times New Roman" w:hAnsi="Times New Roman"/>
          <w:b/>
          <w:color w:val="000000" w:themeColor="text1"/>
        </w:rPr>
      </w:pPr>
      <w:r w:rsidRPr="00EF3916">
        <w:rPr>
          <w:rFonts w:ascii="Times New Roman" w:hAnsi="Times New Roman"/>
          <w:b/>
          <w:color w:val="000000" w:themeColor="text1"/>
        </w:rPr>
        <w:t>Annex N: GEF 7 TAXONOM</w:t>
      </w:r>
      <w:r w:rsidR="004335D9" w:rsidRPr="00EF3916">
        <w:rPr>
          <w:rFonts w:ascii="Times New Roman" w:hAnsi="Times New Roman"/>
          <w:b/>
          <w:color w:val="000000" w:themeColor="text1"/>
        </w:rPr>
        <w:t>Y</w:t>
      </w:r>
    </w:p>
    <w:p w14:paraId="51774695" w14:textId="726815CD" w:rsidR="00666FFD" w:rsidRPr="00EF3916" w:rsidRDefault="00666FFD" w:rsidP="00821B89">
      <w:pPr>
        <w:ind w:left="-720" w:right="-576"/>
        <w:rPr>
          <w:rFonts w:ascii="Times New Roman" w:hAnsi="Times New Roman"/>
          <w:color w:val="000000" w:themeColor="text1"/>
        </w:rPr>
      </w:pPr>
      <w:r w:rsidRPr="00EF3916">
        <w:rPr>
          <w:rFonts w:ascii="Times New Roman" w:hAnsi="Times New Roman"/>
          <w:color w:val="000000" w:themeColor="text1"/>
        </w:rPr>
        <w:t>Please identify the taxonomic information required in Part I, Item G by ticking the most relevant keywords/ topics/themes that best describe the project.</w:t>
      </w:r>
    </w:p>
    <w:p w14:paraId="1E195110" w14:textId="77777777" w:rsidR="003C2A4B" w:rsidRPr="00EF3916" w:rsidRDefault="003C2A4B" w:rsidP="00821B89">
      <w:pPr>
        <w:ind w:left="-720" w:right="-576"/>
        <w:rPr>
          <w:rFonts w:ascii="Times New Roman" w:hAnsi="Times New Roman"/>
          <w:color w:val="000000" w:themeColor="text1"/>
        </w:rPr>
      </w:pPr>
    </w:p>
    <w:tbl>
      <w:tblPr>
        <w:tblW w:w="5750" w:type="pct"/>
        <w:tblInd w:w="-720" w:type="dxa"/>
        <w:tblLook w:val="04A0" w:firstRow="1" w:lastRow="0" w:firstColumn="1" w:lastColumn="0" w:noHBand="0" w:noVBand="1"/>
      </w:tblPr>
      <w:tblGrid>
        <w:gridCol w:w="1731"/>
        <w:gridCol w:w="2121"/>
        <w:gridCol w:w="2525"/>
        <w:gridCol w:w="4387"/>
      </w:tblGrid>
      <w:tr w:rsidR="00666FFD" w:rsidRPr="00EF3916" w14:paraId="18A73857" w14:textId="77777777" w:rsidTr="003C2A4B">
        <w:trPr>
          <w:trHeight w:val="68"/>
        </w:trPr>
        <w:tc>
          <w:tcPr>
            <w:tcW w:w="804" w:type="pct"/>
            <w:tcBorders>
              <w:top w:val="nil"/>
              <w:left w:val="nil"/>
              <w:bottom w:val="single" w:sz="12" w:space="0" w:color="4472C4"/>
              <w:right w:val="nil"/>
            </w:tcBorders>
            <w:shd w:val="clear" w:color="auto" w:fill="auto"/>
            <w:hideMark/>
          </w:tcPr>
          <w:p w14:paraId="67DBA7CE"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Level 1</w:t>
            </w:r>
          </w:p>
        </w:tc>
        <w:tc>
          <w:tcPr>
            <w:tcW w:w="985" w:type="pct"/>
            <w:tcBorders>
              <w:top w:val="nil"/>
              <w:left w:val="nil"/>
              <w:bottom w:val="single" w:sz="12" w:space="0" w:color="4472C4"/>
              <w:right w:val="nil"/>
            </w:tcBorders>
            <w:shd w:val="clear" w:color="auto" w:fill="auto"/>
            <w:hideMark/>
          </w:tcPr>
          <w:p w14:paraId="70C17654"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Level 2</w:t>
            </w:r>
          </w:p>
        </w:tc>
        <w:tc>
          <w:tcPr>
            <w:tcW w:w="1173" w:type="pct"/>
            <w:tcBorders>
              <w:top w:val="nil"/>
              <w:left w:val="nil"/>
              <w:bottom w:val="single" w:sz="12" w:space="0" w:color="4472C4"/>
              <w:right w:val="nil"/>
            </w:tcBorders>
            <w:shd w:val="clear" w:color="auto" w:fill="auto"/>
            <w:hideMark/>
          </w:tcPr>
          <w:p w14:paraId="48E57551"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Level 3</w:t>
            </w:r>
          </w:p>
        </w:tc>
        <w:tc>
          <w:tcPr>
            <w:tcW w:w="2038" w:type="pct"/>
            <w:tcBorders>
              <w:top w:val="nil"/>
              <w:left w:val="nil"/>
              <w:bottom w:val="single" w:sz="12" w:space="0" w:color="4472C4"/>
              <w:right w:val="nil"/>
            </w:tcBorders>
            <w:shd w:val="clear" w:color="auto" w:fill="auto"/>
            <w:hideMark/>
          </w:tcPr>
          <w:p w14:paraId="25D2878F"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Level 4</w:t>
            </w:r>
          </w:p>
        </w:tc>
      </w:tr>
      <w:tr w:rsidR="00666FFD" w:rsidRPr="00EF3916" w14:paraId="4B59B00A" w14:textId="77777777" w:rsidTr="003C2A4B">
        <w:trPr>
          <w:trHeight w:val="51"/>
        </w:trPr>
        <w:tc>
          <w:tcPr>
            <w:tcW w:w="804" w:type="pct"/>
            <w:tcBorders>
              <w:top w:val="single" w:sz="4" w:space="0" w:color="auto"/>
              <w:left w:val="single" w:sz="4" w:space="0" w:color="auto"/>
              <w:bottom w:val="single" w:sz="4" w:space="0" w:color="auto"/>
              <w:right w:val="single" w:sz="4" w:space="0" w:color="auto"/>
            </w:tcBorders>
            <w:shd w:val="clear" w:color="auto" w:fill="auto"/>
            <w:hideMark/>
          </w:tcPr>
          <w:p w14:paraId="62292EB4" w14:textId="11B496EB"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Influencing models</w:t>
            </w:r>
          </w:p>
        </w:tc>
        <w:tc>
          <w:tcPr>
            <w:tcW w:w="985" w:type="pct"/>
            <w:tcBorders>
              <w:top w:val="nil"/>
              <w:left w:val="nil"/>
              <w:bottom w:val="nil"/>
              <w:right w:val="nil"/>
            </w:tcBorders>
            <w:shd w:val="clear" w:color="auto" w:fill="auto"/>
            <w:noWrap/>
            <w:vAlign w:val="bottom"/>
            <w:hideMark/>
          </w:tcPr>
          <w:p w14:paraId="60F1AC12"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single" w:sz="4" w:space="0" w:color="auto"/>
              <w:left w:val="single" w:sz="4" w:space="0" w:color="auto"/>
              <w:bottom w:val="single" w:sz="4" w:space="0" w:color="auto"/>
              <w:right w:val="single" w:sz="4" w:space="0" w:color="auto"/>
            </w:tcBorders>
            <w:shd w:val="clear" w:color="auto" w:fill="auto"/>
            <w:hideMark/>
          </w:tcPr>
          <w:p w14:paraId="326311F8"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single" w:sz="4" w:space="0" w:color="auto"/>
              <w:left w:val="nil"/>
              <w:bottom w:val="single" w:sz="4" w:space="0" w:color="auto"/>
              <w:right w:val="single" w:sz="4" w:space="0" w:color="auto"/>
            </w:tcBorders>
            <w:shd w:val="clear" w:color="auto" w:fill="auto"/>
            <w:hideMark/>
          </w:tcPr>
          <w:p w14:paraId="1DB5325C"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4CFC4285" w14:textId="77777777" w:rsidTr="003C2A4B">
        <w:trPr>
          <w:trHeight w:val="233"/>
        </w:trPr>
        <w:tc>
          <w:tcPr>
            <w:tcW w:w="804" w:type="pct"/>
            <w:tcBorders>
              <w:top w:val="nil"/>
              <w:left w:val="single" w:sz="4" w:space="0" w:color="auto"/>
              <w:bottom w:val="single" w:sz="4" w:space="0" w:color="auto"/>
              <w:right w:val="single" w:sz="4" w:space="0" w:color="auto"/>
            </w:tcBorders>
            <w:shd w:val="clear" w:color="auto" w:fill="auto"/>
            <w:hideMark/>
          </w:tcPr>
          <w:p w14:paraId="4AC34773"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single" w:sz="4" w:space="0" w:color="auto"/>
              <w:left w:val="nil"/>
              <w:bottom w:val="single" w:sz="4" w:space="0" w:color="auto"/>
              <w:right w:val="single" w:sz="4" w:space="0" w:color="auto"/>
            </w:tcBorders>
            <w:shd w:val="clear" w:color="auto" w:fill="auto"/>
            <w:hideMark/>
          </w:tcPr>
          <w:p w14:paraId="4098DC1F" w14:textId="09B11718" w:rsidR="00666FFD" w:rsidRPr="00EF3916" w:rsidRDefault="00666FFD" w:rsidP="003C2A4B">
            <w:pPr>
              <w:ind w:left="204" w:hanging="204"/>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Transform policy and regulatory environments</w:t>
            </w:r>
          </w:p>
        </w:tc>
        <w:tc>
          <w:tcPr>
            <w:tcW w:w="1173" w:type="pct"/>
            <w:tcBorders>
              <w:top w:val="nil"/>
              <w:left w:val="nil"/>
              <w:bottom w:val="single" w:sz="4" w:space="0" w:color="auto"/>
              <w:right w:val="single" w:sz="4" w:space="0" w:color="auto"/>
            </w:tcBorders>
            <w:shd w:val="clear" w:color="auto" w:fill="auto"/>
            <w:hideMark/>
          </w:tcPr>
          <w:p w14:paraId="434166D4"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3F12BD7D"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0EDD7BED" w14:textId="77777777" w:rsidTr="003C2A4B">
        <w:trPr>
          <w:trHeight w:val="386"/>
        </w:trPr>
        <w:tc>
          <w:tcPr>
            <w:tcW w:w="804" w:type="pct"/>
            <w:tcBorders>
              <w:top w:val="nil"/>
              <w:left w:val="single" w:sz="4" w:space="0" w:color="auto"/>
              <w:bottom w:val="single" w:sz="4" w:space="0" w:color="auto"/>
              <w:right w:val="single" w:sz="4" w:space="0" w:color="auto"/>
            </w:tcBorders>
            <w:shd w:val="clear" w:color="auto" w:fill="auto"/>
            <w:hideMark/>
          </w:tcPr>
          <w:p w14:paraId="0490C78E"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414440E4" w14:textId="2ABB2F14" w:rsidR="00666FFD" w:rsidRPr="00EF3916" w:rsidRDefault="00666FFD" w:rsidP="003C2A4B">
            <w:pPr>
              <w:ind w:left="204" w:hanging="204"/>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Strengthen institutional capacity and decision-making</w:t>
            </w:r>
          </w:p>
        </w:tc>
        <w:tc>
          <w:tcPr>
            <w:tcW w:w="1173" w:type="pct"/>
            <w:tcBorders>
              <w:top w:val="nil"/>
              <w:left w:val="nil"/>
              <w:bottom w:val="single" w:sz="4" w:space="0" w:color="auto"/>
              <w:right w:val="single" w:sz="4" w:space="0" w:color="auto"/>
            </w:tcBorders>
            <w:shd w:val="clear" w:color="auto" w:fill="auto"/>
            <w:hideMark/>
          </w:tcPr>
          <w:p w14:paraId="727A4E68"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591ED4FB"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4F9E6483" w14:textId="77777777" w:rsidTr="003C2A4B">
        <w:trPr>
          <w:trHeight w:val="89"/>
        </w:trPr>
        <w:tc>
          <w:tcPr>
            <w:tcW w:w="804" w:type="pct"/>
            <w:tcBorders>
              <w:top w:val="nil"/>
              <w:left w:val="single" w:sz="4" w:space="0" w:color="auto"/>
              <w:bottom w:val="single" w:sz="4" w:space="0" w:color="auto"/>
              <w:right w:val="single" w:sz="4" w:space="0" w:color="auto"/>
            </w:tcBorders>
            <w:shd w:val="clear" w:color="auto" w:fill="auto"/>
            <w:hideMark/>
          </w:tcPr>
          <w:p w14:paraId="61E7E54C"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18548947" w14:textId="3E27CE2E" w:rsidR="00666FFD" w:rsidRPr="00EF3916" w:rsidRDefault="00666FFD" w:rsidP="003C2A4B">
            <w:pPr>
              <w:ind w:left="204" w:hanging="204"/>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Convene multi-stakeholder</w:t>
            </w:r>
            <w:r w:rsidRPr="00EF3916">
              <w:rPr>
                <w:rFonts w:ascii="Times New Roman" w:eastAsia="Times New Roman" w:hAnsi="Times New Roman"/>
                <w:b/>
                <w:bCs/>
                <w:color w:val="000000" w:themeColor="text1"/>
                <w:sz w:val="16"/>
                <w:szCs w:val="16"/>
              </w:rPr>
              <w:t xml:space="preserve"> alliances</w:t>
            </w:r>
          </w:p>
        </w:tc>
        <w:tc>
          <w:tcPr>
            <w:tcW w:w="1173" w:type="pct"/>
            <w:tcBorders>
              <w:top w:val="nil"/>
              <w:left w:val="nil"/>
              <w:bottom w:val="single" w:sz="4" w:space="0" w:color="auto"/>
              <w:right w:val="single" w:sz="4" w:space="0" w:color="auto"/>
            </w:tcBorders>
            <w:shd w:val="clear" w:color="auto" w:fill="auto"/>
            <w:hideMark/>
          </w:tcPr>
          <w:p w14:paraId="7E231526"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noWrap/>
            <w:vAlign w:val="bottom"/>
            <w:hideMark/>
          </w:tcPr>
          <w:p w14:paraId="22EF4107"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r>
      <w:tr w:rsidR="00666FFD" w:rsidRPr="00EF3916" w14:paraId="259FE148" w14:textId="77777777" w:rsidTr="003C2A4B">
        <w:trPr>
          <w:trHeight w:val="323"/>
        </w:trPr>
        <w:tc>
          <w:tcPr>
            <w:tcW w:w="804" w:type="pct"/>
            <w:tcBorders>
              <w:top w:val="nil"/>
              <w:left w:val="single" w:sz="4" w:space="0" w:color="auto"/>
              <w:bottom w:val="single" w:sz="4" w:space="0" w:color="auto"/>
              <w:right w:val="single" w:sz="4" w:space="0" w:color="auto"/>
            </w:tcBorders>
            <w:shd w:val="clear" w:color="auto" w:fill="auto"/>
            <w:hideMark/>
          </w:tcPr>
          <w:p w14:paraId="0A82CD8F"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5714A3DD" w14:textId="11839226" w:rsidR="00666FFD" w:rsidRPr="00EF3916" w:rsidRDefault="00666FFD" w:rsidP="003C2A4B">
            <w:pPr>
              <w:ind w:left="114" w:hanging="114"/>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Demonstrate innovative approaches</w:t>
            </w:r>
          </w:p>
        </w:tc>
        <w:tc>
          <w:tcPr>
            <w:tcW w:w="1173" w:type="pct"/>
            <w:tcBorders>
              <w:top w:val="nil"/>
              <w:left w:val="nil"/>
              <w:bottom w:val="single" w:sz="4" w:space="0" w:color="auto"/>
              <w:right w:val="single" w:sz="4" w:space="0" w:color="auto"/>
            </w:tcBorders>
            <w:shd w:val="clear" w:color="auto" w:fill="auto"/>
            <w:hideMark/>
          </w:tcPr>
          <w:p w14:paraId="4DDF48F9"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09FF63AF"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76A1C1B6" w14:textId="77777777" w:rsidTr="003C2A4B">
        <w:trPr>
          <w:trHeight w:val="188"/>
        </w:trPr>
        <w:tc>
          <w:tcPr>
            <w:tcW w:w="804" w:type="pct"/>
            <w:tcBorders>
              <w:top w:val="nil"/>
              <w:left w:val="single" w:sz="4" w:space="0" w:color="auto"/>
              <w:bottom w:val="single" w:sz="4" w:space="0" w:color="auto"/>
              <w:right w:val="single" w:sz="4" w:space="0" w:color="auto"/>
            </w:tcBorders>
            <w:shd w:val="clear" w:color="auto" w:fill="auto"/>
            <w:hideMark/>
          </w:tcPr>
          <w:p w14:paraId="01923D2F" w14:textId="295C85AD"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Stakeholders</w:t>
            </w:r>
          </w:p>
        </w:tc>
        <w:tc>
          <w:tcPr>
            <w:tcW w:w="985" w:type="pct"/>
            <w:tcBorders>
              <w:top w:val="nil"/>
              <w:left w:val="nil"/>
              <w:bottom w:val="single" w:sz="4" w:space="0" w:color="auto"/>
              <w:right w:val="single" w:sz="4" w:space="0" w:color="auto"/>
            </w:tcBorders>
            <w:shd w:val="clear" w:color="auto" w:fill="auto"/>
            <w:hideMark/>
          </w:tcPr>
          <w:p w14:paraId="6241E620"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1526405B"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777FA31F"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38F13B85" w14:textId="77777777" w:rsidTr="003C2A4B">
        <w:trPr>
          <w:trHeight w:val="161"/>
        </w:trPr>
        <w:tc>
          <w:tcPr>
            <w:tcW w:w="804" w:type="pct"/>
            <w:tcBorders>
              <w:top w:val="nil"/>
              <w:left w:val="single" w:sz="4" w:space="0" w:color="auto"/>
              <w:bottom w:val="single" w:sz="4" w:space="0" w:color="auto"/>
              <w:right w:val="single" w:sz="4" w:space="0" w:color="auto"/>
            </w:tcBorders>
            <w:shd w:val="clear" w:color="auto" w:fill="auto"/>
            <w:hideMark/>
          </w:tcPr>
          <w:p w14:paraId="36916139"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024B9629" w14:textId="77777777"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ed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 xml:space="preserve">Indigenous Peoples </w:t>
            </w:r>
          </w:p>
        </w:tc>
        <w:tc>
          <w:tcPr>
            <w:tcW w:w="1173" w:type="pct"/>
            <w:tcBorders>
              <w:top w:val="nil"/>
              <w:left w:val="nil"/>
              <w:bottom w:val="single" w:sz="4" w:space="0" w:color="auto"/>
              <w:right w:val="single" w:sz="4" w:space="0" w:color="auto"/>
            </w:tcBorders>
            <w:shd w:val="clear" w:color="auto" w:fill="auto"/>
            <w:hideMark/>
          </w:tcPr>
          <w:p w14:paraId="28CC5D31"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431FE06B"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290F487B" w14:textId="77777777" w:rsidTr="003C2A4B">
        <w:trPr>
          <w:trHeight w:val="152"/>
        </w:trPr>
        <w:tc>
          <w:tcPr>
            <w:tcW w:w="804" w:type="pct"/>
            <w:tcBorders>
              <w:top w:val="nil"/>
              <w:left w:val="single" w:sz="4" w:space="0" w:color="auto"/>
              <w:bottom w:val="single" w:sz="4" w:space="0" w:color="auto"/>
              <w:right w:val="single" w:sz="4" w:space="0" w:color="auto"/>
            </w:tcBorders>
            <w:shd w:val="clear" w:color="auto" w:fill="auto"/>
            <w:hideMark/>
          </w:tcPr>
          <w:p w14:paraId="19851E35"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22E49645" w14:textId="021416BD"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Private Sector</w:t>
            </w:r>
          </w:p>
        </w:tc>
        <w:tc>
          <w:tcPr>
            <w:tcW w:w="1173" w:type="pct"/>
            <w:tcBorders>
              <w:top w:val="nil"/>
              <w:left w:val="nil"/>
              <w:bottom w:val="single" w:sz="4" w:space="0" w:color="auto"/>
              <w:right w:val="single" w:sz="4" w:space="0" w:color="auto"/>
            </w:tcBorders>
            <w:shd w:val="clear" w:color="auto" w:fill="auto"/>
            <w:hideMark/>
          </w:tcPr>
          <w:p w14:paraId="3665A5B1"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74923BDB"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49FAB7A2" w14:textId="77777777" w:rsidTr="003C2A4B">
        <w:trPr>
          <w:trHeight w:val="197"/>
        </w:trPr>
        <w:tc>
          <w:tcPr>
            <w:tcW w:w="804" w:type="pct"/>
            <w:tcBorders>
              <w:top w:val="nil"/>
              <w:left w:val="single" w:sz="4" w:space="0" w:color="auto"/>
              <w:bottom w:val="single" w:sz="4" w:space="0" w:color="auto"/>
              <w:right w:val="single" w:sz="4" w:space="0" w:color="auto"/>
            </w:tcBorders>
            <w:shd w:val="clear" w:color="auto" w:fill="auto"/>
            <w:hideMark/>
          </w:tcPr>
          <w:p w14:paraId="4A5C5D57"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5475B775"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430BF013" w14:textId="53A3E013"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Large corporations</w:t>
            </w:r>
          </w:p>
        </w:tc>
        <w:tc>
          <w:tcPr>
            <w:tcW w:w="2038" w:type="pct"/>
            <w:tcBorders>
              <w:top w:val="nil"/>
              <w:left w:val="nil"/>
              <w:bottom w:val="single" w:sz="4" w:space="0" w:color="auto"/>
              <w:right w:val="single" w:sz="4" w:space="0" w:color="auto"/>
            </w:tcBorders>
            <w:shd w:val="clear" w:color="auto" w:fill="auto"/>
            <w:hideMark/>
          </w:tcPr>
          <w:p w14:paraId="3C05EA4F"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14865C67" w14:textId="77777777" w:rsidTr="003C2A4B">
        <w:trPr>
          <w:trHeight w:val="152"/>
        </w:trPr>
        <w:tc>
          <w:tcPr>
            <w:tcW w:w="804" w:type="pct"/>
            <w:tcBorders>
              <w:top w:val="nil"/>
              <w:left w:val="single" w:sz="4" w:space="0" w:color="auto"/>
              <w:bottom w:val="single" w:sz="4" w:space="0" w:color="auto"/>
              <w:right w:val="single" w:sz="4" w:space="0" w:color="auto"/>
            </w:tcBorders>
            <w:shd w:val="clear" w:color="auto" w:fill="auto"/>
            <w:hideMark/>
          </w:tcPr>
          <w:p w14:paraId="3263A103"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3324BDCB"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2391D616" w14:textId="3CA3F4A4"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Individuals/Entrepreneurs</w:t>
            </w:r>
          </w:p>
        </w:tc>
        <w:tc>
          <w:tcPr>
            <w:tcW w:w="2038" w:type="pct"/>
            <w:tcBorders>
              <w:top w:val="nil"/>
              <w:left w:val="nil"/>
              <w:bottom w:val="single" w:sz="4" w:space="0" w:color="auto"/>
              <w:right w:val="single" w:sz="4" w:space="0" w:color="auto"/>
            </w:tcBorders>
            <w:shd w:val="clear" w:color="auto" w:fill="auto"/>
            <w:hideMark/>
          </w:tcPr>
          <w:p w14:paraId="2CCECC75"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3F3C63F8"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hideMark/>
          </w:tcPr>
          <w:p w14:paraId="0193A23B"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17C35780" w14:textId="15ABA93A"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Beneficiaries</w:t>
            </w:r>
          </w:p>
        </w:tc>
        <w:tc>
          <w:tcPr>
            <w:tcW w:w="1173" w:type="pct"/>
            <w:tcBorders>
              <w:top w:val="single" w:sz="4" w:space="0" w:color="auto"/>
              <w:left w:val="nil"/>
              <w:bottom w:val="single" w:sz="4" w:space="0" w:color="auto"/>
              <w:right w:val="single" w:sz="4" w:space="0" w:color="auto"/>
            </w:tcBorders>
            <w:shd w:val="clear" w:color="auto" w:fill="auto"/>
            <w:hideMark/>
          </w:tcPr>
          <w:p w14:paraId="3C008778"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single" w:sz="4" w:space="0" w:color="auto"/>
              <w:left w:val="nil"/>
              <w:bottom w:val="single" w:sz="4" w:space="0" w:color="auto"/>
              <w:right w:val="single" w:sz="4" w:space="0" w:color="auto"/>
            </w:tcBorders>
            <w:shd w:val="clear" w:color="auto" w:fill="auto"/>
            <w:hideMark/>
          </w:tcPr>
          <w:p w14:paraId="7B59CDE2"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28DF1B47" w14:textId="77777777" w:rsidTr="003C2A4B">
        <w:trPr>
          <w:trHeight w:val="161"/>
        </w:trPr>
        <w:tc>
          <w:tcPr>
            <w:tcW w:w="804" w:type="pct"/>
            <w:tcBorders>
              <w:top w:val="nil"/>
              <w:left w:val="single" w:sz="4" w:space="0" w:color="auto"/>
              <w:bottom w:val="single" w:sz="4" w:space="0" w:color="auto"/>
              <w:right w:val="single" w:sz="4" w:space="0" w:color="auto"/>
            </w:tcBorders>
            <w:shd w:val="clear" w:color="auto" w:fill="auto"/>
            <w:hideMark/>
          </w:tcPr>
          <w:p w14:paraId="0AD3E728"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7E5796A2" w14:textId="3394CD32"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Local Communities</w:t>
            </w:r>
          </w:p>
        </w:tc>
        <w:tc>
          <w:tcPr>
            <w:tcW w:w="1173" w:type="pct"/>
            <w:tcBorders>
              <w:top w:val="nil"/>
              <w:left w:val="nil"/>
              <w:bottom w:val="single" w:sz="4" w:space="0" w:color="auto"/>
              <w:right w:val="single" w:sz="4" w:space="0" w:color="auto"/>
            </w:tcBorders>
            <w:shd w:val="clear" w:color="auto" w:fill="auto"/>
            <w:hideMark/>
          </w:tcPr>
          <w:p w14:paraId="013AD265"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48A624D0"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7DAD5D8D"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hideMark/>
          </w:tcPr>
          <w:p w14:paraId="12263E53"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6031AD39" w14:textId="2F832F8D"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Civil Society</w:t>
            </w:r>
          </w:p>
        </w:tc>
        <w:tc>
          <w:tcPr>
            <w:tcW w:w="1173" w:type="pct"/>
            <w:tcBorders>
              <w:top w:val="nil"/>
              <w:left w:val="nil"/>
              <w:bottom w:val="single" w:sz="4" w:space="0" w:color="auto"/>
              <w:right w:val="single" w:sz="4" w:space="0" w:color="auto"/>
            </w:tcBorders>
            <w:shd w:val="clear" w:color="auto" w:fill="auto"/>
            <w:hideMark/>
          </w:tcPr>
          <w:p w14:paraId="6CCF50F3"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68617409"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14770DED"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hideMark/>
          </w:tcPr>
          <w:p w14:paraId="7EEAD3B8"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11C93075"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6E54C0A8" w14:textId="77777777"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 xml:space="preserve">Community Based Organization </w:t>
            </w:r>
          </w:p>
        </w:tc>
        <w:tc>
          <w:tcPr>
            <w:tcW w:w="2038" w:type="pct"/>
            <w:tcBorders>
              <w:top w:val="nil"/>
              <w:left w:val="nil"/>
              <w:bottom w:val="single" w:sz="4" w:space="0" w:color="auto"/>
              <w:right w:val="single" w:sz="4" w:space="0" w:color="auto"/>
            </w:tcBorders>
            <w:shd w:val="clear" w:color="auto" w:fill="auto"/>
            <w:hideMark/>
          </w:tcPr>
          <w:p w14:paraId="446FEA29"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3627B296"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hideMark/>
          </w:tcPr>
          <w:p w14:paraId="365DE735"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4B7BB93D"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647E42F5" w14:textId="0588313F"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Non-Governmental Organization</w:t>
            </w:r>
          </w:p>
        </w:tc>
        <w:tc>
          <w:tcPr>
            <w:tcW w:w="2038" w:type="pct"/>
            <w:tcBorders>
              <w:top w:val="nil"/>
              <w:left w:val="nil"/>
              <w:bottom w:val="single" w:sz="4" w:space="0" w:color="auto"/>
              <w:right w:val="single" w:sz="4" w:space="0" w:color="auto"/>
            </w:tcBorders>
            <w:shd w:val="clear" w:color="auto" w:fill="auto"/>
            <w:hideMark/>
          </w:tcPr>
          <w:p w14:paraId="5ADB9D20"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7E123D2C"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hideMark/>
          </w:tcPr>
          <w:p w14:paraId="2BFAF5CA"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55B4234B"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7ABAD713" w14:textId="0C26CBB3"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Academia</w:t>
            </w:r>
          </w:p>
        </w:tc>
        <w:tc>
          <w:tcPr>
            <w:tcW w:w="2038" w:type="pct"/>
            <w:tcBorders>
              <w:top w:val="nil"/>
              <w:left w:val="nil"/>
              <w:bottom w:val="single" w:sz="4" w:space="0" w:color="auto"/>
              <w:right w:val="single" w:sz="4" w:space="0" w:color="auto"/>
            </w:tcBorders>
            <w:shd w:val="clear" w:color="auto" w:fill="auto"/>
            <w:hideMark/>
          </w:tcPr>
          <w:p w14:paraId="6CD9E424"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6BEE9B5D" w14:textId="77777777" w:rsidTr="003C2A4B">
        <w:trPr>
          <w:trHeight w:val="197"/>
        </w:trPr>
        <w:tc>
          <w:tcPr>
            <w:tcW w:w="804" w:type="pct"/>
            <w:tcBorders>
              <w:top w:val="nil"/>
              <w:left w:val="single" w:sz="4" w:space="0" w:color="auto"/>
              <w:bottom w:val="single" w:sz="4" w:space="0" w:color="auto"/>
              <w:right w:val="single" w:sz="4" w:space="0" w:color="auto"/>
            </w:tcBorders>
            <w:shd w:val="clear" w:color="auto" w:fill="auto"/>
            <w:hideMark/>
          </w:tcPr>
          <w:p w14:paraId="1CC1CA2E"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517610AA" w14:textId="3C22B0D5"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Type of Engagement</w:t>
            </w:r>
          </w:p>
        </w:tc>
        <w:tc>
          <w:tcPr>
            <w:tcW w:w="1173" w:type="pct"/>
            <w:tcBorders>
              <w:top w:val="nil"/>
              <w:left w:val="nil"/>
              <w:bottom w:val="single" w:sz="4" w:space="0" w:color="auto"/>
              <w:right w:val="single" w:sz="4" w:space="0" w:color="auto"/>
            </w:tcBorders>
            <w:shd w:val="clear" w:color="auto" w:fill="auto"/>
            <w:hideMark/>
          </w:tcPr>
          <w:p w14:paraId="396A2E50"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397F83C3"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0F34F7FC" w14:textId="77777777" w:rsidTr="003C2A4B">
        <w:trPr>
          <w:trHeight w:val="161"/>
        </w:trPr>
        <w:tc>
          <w:tcPr>
            <w:tcW w:w="804" w:type="pct"/>
            <w:tcBorders>
              <w:top w:val="nil"/>
              <w:left w:val="single" w:sz="4" w:space="0" w:color="auto"/>
              <w:bottom w:val="single" w:sz="4" w:space="0" w:color="auto"/>
              <w:right w:val="single" w:sz="4" w:space="0" w:color="auto"/>
            </w:tcBorders>
            <w:shd w:val="clear" w:color="auto" w:fill="auto"/>
            <w:hideMark/>
          </w:tcPr>
          <w:p w14:paraId="3BCB4296"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7FC63B72"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72E38523" w14:textId="391B9996"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Information Dissemination</w:t>
            </w:r>
          </w:p>
        </w:tc>
        <w:tc>
          <w:tcPr>
            <w:tcW w:w="2038" w:type="pct"/>
            <w:tcBorders>
              <w:top w:val="nil"/>
              <w:left w:val="nil"/>
              <w:bottom w:val="single" w:sz="4" w:space="0" w:color="auto"/>
              <w:right w:val="single" w:sz="4" w:space="0" w:color="auto"/>
            </w:tcBorders>
            <w:shd w:val="clear" w:color="auto" w:fill="auto"/>
            <w:hideMark/>
          </w:tcPr>
          <w:p w14:paraId="1D779251"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53CAB7EF" w14:textId="77777777" w:rsidTr="003C2A4B">
        <w:trPr>
          <w:trHeight w:val="143"/>
        </w:trPr>
        <w:tc>
          <w:tcPr>
            <w:tcW w:w="804" w:type="pct"/>
            <w:tcBorders>
              <w:top w:val="nil"/>
              <w:left w:val="single" w:sz="4" w:space="0" w:color="auto"/>
              <w:bottom w:val="single" w:sz="4" w:space="0" w:color="auto"/>
              <w:right w:val="single" w:sz="4" w:space="0" w:color="auto"/>
            </w:tcBorders>
            <w:shd w:val="clear" w:color="auto" w:fill="auto"/>
            <w:hideMark/>
          </w:tcPr>
          <w:p w14:paraId="7E1A27C1"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4C741392"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1C1F96A4" w14:textId="27B342CF"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Partnership</w:t>
            </w:r>
          </w:p>
        </w:tc>
        <w:tc>
          <w:tcPr>
            <w:tcW w:w="2038" w:type="pct"/>
            <w:tcBorders>
              <w:top w:val="nil"/>
              <w:left w:val="nil"/>
              <w:bottom w:val="single" w:sz="4" w:space="0" w:color="auto"/>
              <w:right w:val="single" w:sz="4" w:space="0" w:color="auto"/>
            </w:tcBorders>
            <w:shd w:val="clear" w:color="auto" w:fill="auto"/>
            <w:hideMark/>
          </w:tcPr>
          <w:p w14:paraId="02E2D9D0"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5E51BFA5"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hideMark/>
          </w:tcPr>
          <w:p w14:paraId="22FF2E96"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32AAE40B"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60FB52A2" w14:textId="0B4F508C"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Consultation</w:t>
            </w:r>
          </w:p>
        </w:tc>
        <w:tc>
          <w:tcPr>
            <w:tcW w:w="2038" w:type="pct"/>
            <w:tcBorders>
              <w:top w:val="nil"/>
              <w:left w:val="nil"/>
              <w:bottom w:val="single" w:sz="4" w:space="0" w:color="auto"/>
              <w:right w:val="single" w:sz="4" w:space="0" w:color="auto"/>
            </w:tcBorders>
            <w:shd w:val="clear" w:color="auto" w:fill="auto"/>
            <w:hideMark/>
          </w:tcPr>
          <w:p w14:paraId="249E0C7C"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5F2CF547"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hideMark/>
          </w:tcPr>
          <w:p w14:paraId="01320B8A"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77F16480"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02A98BA0" w14:textId="3CECC08B"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Participation</w:t>
            </w:r>
          </w:p>
        </w:tc>
        <w:tc>
          <w:tcPr>
            <w:tcW w:w="2038" w:type="pct"/>
            <w:tcBorders>
              <w:top w:val="nil"/>
              <w:left w:val="nil"/>
              <w:bottom w:val="single" w:sz="4" w:space="0" w:color="auto"/>
              <w:right w:val="single" w:sz="4" w:space="0" w:color="auto"/>
            </w:tcBorders>
            <w:shd w:val="clear" w:color="auto" w:fill="auto"/>
            <w:hideMark/>
          </w:tcPr>
          <w:p w14:paraId="3D5E2136"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70D4B216"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5ACA7B69"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24ED4416" w14:textId="75A0E8A8"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Communications</w:t>
            </w:r>
          </w:p>
        </w:tc>
        <w:tc>
          <w:tcPr>
            <w:tcW w:w="1173" w:type="pct"/>
            <w:tcBorders>
              <w:top w:val="nil"/>
              <w:left w:val="nil"/>
              <w:bottom w:val="single" w:sz="4" w:space="0" w:color="auto"/>
              <w:right w:val="single" w:sz="4" w:space="0" w:color="auto"/>
            </w:tcBorders>
            <w:shd w:val="clear" w:color="auto" w:fill="auto"/>
          </w:tcPr>
          <w:p w14:paraId="3D59CAC5" w14:textId="77777777" w:rsidR="00666FFD" w:rsidRPr="00EF3916" w:rsidRDefault="00666FFD" w:rsidP="003C2A4B">
            <w:pPr>
              <w:rPr>
                <w:rFonts w:ascii="Times New Roman" w:hAnsi="Times New Roman"/>
                <w:color w:val="000000" w:themeColor="text1"/>
                <w:sz w:val="16"/>
                <w:szCs w:val="16"/>
              </w:rPr>
            </w:pPr>
          </w:p>
        </w:tc>
        <w:tc>
          <w:tcPr>
            <w:tcW w:w="2038" w:type="pct"/>
            <w:tcBorders>
              <w:top w:val="nil"/>
              <w:left w:val="nil"/>
              <w:bottom w:val="single" w:sz="4" w:space="0" w:color="auto"/>
              <w:right w:val="single" w:sz="4" w:space="0" w:color="auto"/>
            </w:tcBorders>
            <w:shd w:val="clear" w:color="auto" w:fill="auto"/>
          </w:tcPr>
          <w:p w14:paraId="38C4CC0C"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3805519D"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2AC0EC02"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462ABF80" w14:textId="77777777" w:rsidR="00666FFD" w:rsidRPr="00EF3916" w:rsidRDefault="00666FFD" w:rsidP="003C2A4B">
            <w:pPr>
              <w:rPr>
                <w:rFonts w:ascii="Times New Roman" w:hAnsi="Times New Roman"/>
                <w:color w:val="000000" w:themeColor="text1"/>
                <w:sz w:val="16"/>
                <w:szCs w:val="16"/>
              </w:rPr>
            </w:pPr>
          </w:p>
        </w:tc>
        <w:tc>
          <w:tcPr>
            <w:tcW w:w="1173" w:type="pct"/>
            <w:tcBorders>
              <w:top w:val="nil"/>
              <w:left w:val="nil"/>
              <w:bottom w:val="single" w:sz="4" w:space="0" w:color="auto"/>
              <w:right w:val="single" w:sz="4" w:space="0" w:color="auto"/>
            </w:tcBorders>
            <w:shd w:val="clear" w:color="auto" w:fill="auto"/>
          </w:tcPr>
          <w:p w14:paraId="710162DF" w14:textId="743CB77A" w:rsidR="00666FFD" w:rsidRPr="00644389" w:rsidRDefault="00666FFD" w:rsidP="003C2A4B">
            <w:pPr>
              <w:rPr>
                <w:rFonts w:ascii="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hAnsi="Times New Roman"/>
                <w:color w:val="000000" w:themeColor="text1"/>
                <w:sz w:val="16"/>
                <w:szCs w:val="16"/>
              </w:rPr>
              <w:t>Awareness Raising</w:t>
            </w:r>
          </w:p>
        </w:tc>
        <w:tc>
          <w:tcPr>
            <w:tcW w:w="2038" w:type="pct"/>
            <w:tcBorders>
              <w:top w:val="nil"/>
              <w:left w:val="nil"/>
              <w:bottom w:val="single" w:sz="4" w:space="0" w:color="auto"/>
              <w:right w:val="single" w:sz="4" w:space="0" w:color="auto"/>
            </w:tcBorders>
            <w:shd w:val="clear" w:color="auto" w:fill="auto"/>
          </w:tcPr>
          <w:p w14:paraId="5D3AE8E4"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5028C323"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3F18C542"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34544AEC" w14:textId="77777777" w:rsidR="00666FFD" w:rsidRPr="00EF3916" w:rsidRDefault="00666FFD" w:rsidP="003C2A4B">
            <w:pPr>
              <w:rPr>
                <w:rFonts w:ascii="Times New Roman" w:eastAsia="Times New Roman" w:hAnsi="Times New Roman"/>
                <w:b/>
                <w:bCs/>
                <w:color w:val="000000" w:themeColor="text1"/>
                <w:sz w:val="16"/>
                <w:szCs w:val="16"/>
              </w:rPr>
            </w:pPr>
          </w:p>
        </w:tc>
        <w:tc>
          <w:tcPr>
            <w:tcW w:w="1173" w:type="pct"/>
            <w:tcBorders>
              <w:top w:val="nil"/>
              <w:left w:val="nil"/>
              <w:bottom w:val="single" w:sz="4" w:space="0" w:color="auto"/>
              <w:right w:val="single" w:sz="4" w:space="0" w:color="auto"/>
            </w:tcBorders>
            <w:shd w:val="clear" w:color="auto" w:fill="auto"/>
          </w:tcPr>
          <w:p w14:paraId="20CB0053" w14:textId="77777777" w:rsidR="00666FFD" w:rsidRPr="00644389" w:rsidRDefault="00666FFD" w:rsidP="003C2A4B">
            <w:pPr>
              <w:rPr>
                <w:rFonts w:ascii="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hAnsi="Times New Roman"/>
                <w:color w:val="000000" w:themeColor="text1"/>
                <w:sz w:val="16"/>
                <w:szCs w:val="16"/>
              </w:rPr>
              <w:t>Education</w:t>
            </w:r>
          </w:p>
        </w:tc>
        <w:tc>
          <w:tcPr>
            <w:tcW w:w="2038" w:type="pct"/>
            <w:tcBorders>
              <w:top w:val="nil"/>
              <w:left w:val="nil"/>
              <w:bottom w:val="single" w:sz="4" w:space="0" w:color="auto"/>
              <w:right w:val="single" w:sz="4" w:space="0" w:color="auto"/>
            </w:tcBorders>
            <w:shd w:val="clear" w:color="auto" w:fill="auto"/>
          </w:tcPr>
          <w:p w14:paraId="26D839A9"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3C5B0061"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46D2FF24"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2792D15C" w14:textId="77777777" w:rsidR="00666FFD" w:rsidRPr="00EF3916" w:rsidRDefault="00666FFD" w:rsidP="003C2A4B">
            <w:pPr>
              <w:rPr>
                <w:rFonts w:ascii="Times New Roman" w:eastAsia="Times New Roman" w:hAnsi="Times New Roman"/>
                <w:b/>
                <w:bCs/>
                <w:color w:val="000000" w:themeColor="text1"/>
                <w:sz w:val="16"/>
                <w:szCs w:val="16"/>
              </w:rPr>
            </w:pPr>
          </w:p>
        </w:tc>
        <w:tc>
          <w:tcPr>
            <w:tcW w:w="1173" w:type="pct"/>
            <w:tcBorders>
              <w:top w:val="nil"/>
              <w:left w:val="nil"/>
              <w:bottom w:val="single" w:sz="4" w:space="0" w:color="auto"/>
              <w:right w:val="single" w:sz="4" w:space="0" w:color="auto"/>
            </w:tcBorders>
            <w:shd w:val="clear" w:color="auto" w:fill="auto"/>
          </w:tcPr>
          <w:p w14:paraId="467682A0" w14:textId="77777777" w:rsidR="00666FFD" w:rsidRPr="00644389" w:rsidRDefault="00666FFD" w:rsidP="003C2A4B">
            <w:pPr>
              <w:rPr>
                <w:rFonts w:ascii="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hAnsi="Times New Roman"/>
                <w:color w:val="000000" w:themeColor="text1"/>
                <w:sz w:val="16"/>
                <w:szCs w:val="16"/>
              </w:rPr>
              <w:t>Public Campaigns</w:t>
            </w:r>
          </w:p>
        </w:tc>
        <w:tc>
          <w:tcPr>
            <w:tcW w:w="2038" w:type="pct"/>
            <w:tcBorders>
              <w:top w:val="nil"/>
              <w:left w:val="nil"/>
              <w:bottom w:val="single" w:sz="4" w:space="0" w:color="auto"/>
              <w:right w:val="single" w:sz="4" w:space="0" w:color="auto"/>
            </w:tcBorders>
            <w:shd w:val="clear" w:color="auto" w:fill="auto"/>
          </w:tcPr>
          <w:p w14:paraId="4B7E038C"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3789BFE6"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0A2A6002"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16B1ED3E" w14:textId="77777777" w:rsidR="00666FFD" w:rsidRPr="00EF3916" w:rsidRDefault="00666FFD" w:rsidP="003C2A4B">
            <w:pPr>
              <w:rPr>
                <w:rFonts w:ascii="Times New Roman" w:eastAsia="Times New Roman" w:hAnsi="Times New Roman"/>
                <w:b/>
                <w:bCs/>
                <w:color w:val="000000" w:themeColor="text1"/>
                <w:sz w:val="16"/>
                <w:szCs w:val="16"/>
              </w:rPr>
            </w:pPr>
          </w:p>
        </w:tc>
        <w:tc>
          <w:tcPr>
            <w:tcW w:w="1173" w:type="pct"/>
            <w:tcBorders>
              <w:top w:val="nil"/>
              <w:left w:val="nil"/>
              <w:bottom w:val="single" w:sz="4" w:space="0" w:color="auto"/>
              <w:right w:val="single" w:sz="4" w:space="0" w:color="auto"/>
            </w:tcBorders>
            <w:shd w:val="clear" w:color="auto" w:fill="auto"/>
          </w:tcPr>
          <w:p w14:paraId="42E7260F" w14:textId="719D4BC8" w:rsidR="00666FFD" w:rsidRPr="00644389" w:rsidRDefault="00666FFD" w:rsidP="003C2A4B">
            <w:pPr>
              <w:rPr>
                <w:rFonts w:ascii="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hAnsi="Times New Roman"/>
                <w:color w:val="000000" w:themeColor="text1"/>
                <w:sz w:val="16"/>
                <w:szCs w:val="16"/>
              </w:rPr>
              <w:t>Behavior Change</w:t>
            </w:r>
          </w:p>
        </w:tc>
        <w:tc>
          <w:tcPr>
            <w:tcW w:w="2038" w:type="pct"/>
            <w:tcBorders>
              <w:top w:val="nil"/>
              <w:left w:val="nil"/>
              <w:bottom w:val="single" w:sz="4" w:space="0" w:color="auto"/>
              <w:right w:val="single" w:sz="4" w:space="0" w:color="auto"/>
            </w:tcBorders>
            <w:shd w:val="clear" w:color="auto" w:fill="auto"/>
          </w:tcPr>
          <w:p w14:paraId="38ABF2AE"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164CD61A"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3A93A75B" w14:textId="5F1BB485" w:rsidR="00666FFD" w:rsidRPr="00EF3916" w:rsidRDefault="001E4C04" w:rsidP="003C2A4B">
            <w:pPr>
              <w:ind w:left="162" w:hanging="162"/>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b/>
                <w:bCs/>
                <w:color w:val="000000" w:themeColor="text1"/>
                <w:sz w:val="16"/>
                <w:szCs w:val="16"/>
              </w:rPr>
              <w:t>Capacity, Knowledge and Research</w:t>
            </w:r>
          </w:p>
        </w:tc>
        <w:tc>
          <w:tcPr>
            <w:tcW w:w="985" w:type="pct"/>
            <w:tcBorders>
              <w:top w:val="nil"/>
              <w:left w:val="nil"/>
              <w:bottom w:val="single" w:sz="4" w:space="0" w:color="auto"/>
              <w:right w:val="single" w:sz="4" w:space="0" w:color="auto"/>
            </w:tcBorders>
            <w:shd w:val="clear" w:color="auto" w:fill="auto"/>
          </w:tcPr>
          <w:p w14:paraId="4D882EDE" w14:textId="77777777" w:rsidR="00666FFD" w:rsidRPr="00EF3916" w:rsidRDefault="00666FFD" w:rsidP="003C2A4B">
            <w:pPr>
              <w:rPr>
                <w:rFonts w:ascii="Times New Roman" w:eastAsia="Times New Roman" w:hAnsi="Times New Roman"/>
                <w:b/>
                <w:bCs/>
                <w:color w:val="000000" w:themeColor="text1"/>
                <w:sz w:val="16"/>
                <w:szCs w:val="16"/>
              </w:rPr>
            </w:pPr>
          </w:p>
        </w:tc>
        <w:tc>
          <w:tcPr>
            <w:tcW w:w="1173" w:type="pct"/>
            <w:tcBorders>
              <w:top w:val="nil"/>
              <w:left w:val="nil"/>
              <w:bottom w:val="single" w:sz="4" w:space="0" w:color="auto"/>
              <w:right w:val="single" w:sz="4" w:space="0" w:color="auto"/>
            </w:tcBorders>
            <w:shd w:val="clear" w:color="auto" w:fill="auto"/>
          </w:tcPr>
          <w:p w14:paraId="7C7AC832" w14:textId="77777777" w:rsidR="00666FFD" w:rsidRPr="00EF3916" w:rsidRDefault="00666FFD" w:rsidP="003C2A4B">
            <w:pPr>
              <w:rPr>
                <w:rFonts w:ascii="Times New Roman" w:hAnsi="Times New Roman"/>
                <w:color w:val="000000" w:themeColor="text1"/>
                <w:sz w:val="16"/>
                <w:szCs w:val="16"/>
              </w:rPr>
            </w:pPr>
          </w:p>
        </w:tc>
        <w:tc>
          <w:tcPr>
            <w:tcW w:w="2038" w:type="pct"/>
            <w:tcBorders>
              <w:top w:val="nil"/>
              <w:left w:val="nil"/>
              <w:bottom w:val="single" w:sz="4" w:space="0" w:color="auto"/>
              <w:right w:val="single" w:sz="4" w:space="0" w:color="auto"/>
            </w:tcBorders>
            <w:shd w:val="clear" w:color="auto" w:fill="auto"/>
          </w:tcPr>
          <w:p w14:paraId="0D5F264B"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35D7ED16" w14:textId="77777777" w:rsidTr="003C2A4B">
        <w:trPr>
          <w:trHeight w:val="215"/>
        </w:trPr>
        <w:tc>
          <w:tcPr>
            <w:tcW w:w="804" w:type="pct"/>
            <w:tcBorders>
              <w:top w:val="nil"/>
              <w:left w:val="single" w:sz="4" w:space="0" w:color="auto"/>
              <w:bottom w:val="single" w:sz="4" w:space="0" w:color="auto"/>
              <w:right w:val="single" w:sz="4" w:space="0" w:color="auto"/>
            </w:tcBorders>
            <w:shd w:val="clear" w:color="auto" w:fill="auto"/>
          </w:tcPr>
          <w:p w14:paraId="1CBE6888"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4FBCEF04" w14:textId="7C2A8308"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Capacity Development</w:t>
            </w:r>
          </w:p>
        </w:tc>
        <w:tc>
          <w:tcPr>
            <w:tcW w:w="1173" w:type="pct"/>
            <w:tcBorders>
              <w:top w:val="nil"/>
              <w:left w:val="nil"/>
              <w:bottom w:val="single" w:sz="4" w:space="0" w:color="auto"/>
              <w:right w:val="single" w:sz="4" w:space="0" w:color="auto"/>
            </w:tcBorders>
            <w:shd w:val="clear" w:color="auto" w:fill="auto"/>
          </w:tcPr>
          <w:p w14:paraId="1E2A3C7B" w14:textId="77777777" w:rsidR="00666FFD" w:rsidRPr="00EF3916" w:rsidRDefault="00666FFD" w:rsidP="003C2A4B">
            <w:pPr>
              <w:rPr>
                <w:rFonts w:ascii="Times New Roman" w:hAnsi="Times New Roman"/>
                <w:color w:val="000000" w:themeColor="text1"/>
                <w:sz w:val="16"/>
                <w:szCs w:val="16"/>
              </w:rPr>
            </w:pPr>
          </w:p>
        </w:tc>
        <w:tc>
          <w:tcPr>
            <w:tcW w:w="2038" w:type="pct"/>
            <w:tcBorders>
              <w:top w:val="nil"/>
              <w:left w:val="nil"/>
              <w:bottom w:val="single" w:sz="4" w:space="0" w:color="auto"/>
              <w:right w:val="single" w:sz="4" w:space="0" w:color="auto"/>
            </w:tcBorders>
            <w:shd w:val="clear" w:color="auto" w:fill="auto"/>
          </w:tcPr>
          <w:p w14:paraId="555EEDDC"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1E9399A2"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37AF2881"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55B1A997" w14:textId="65DDCA6B" w:rsidR="00666FFD" w:rsidRPr="00EF3916" w:rsidRDefault="00666FFD" w:rsidP="003C2A4B">
            <w:pPr>
              <w:ind w:left="204" w:hanging="204"/>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Knowledge Generation and Exchange</w:t>
            </w:r>
          </w:p>
        </w:tc>
        <w:tc>
          <w:tcPr>
            <w:tcW w:w="1173" w:type="pct"/>
            <w:tcBorders>
              <w:top w:val="nil"/>
              <w:left w:val="nil"/>
              <w:bottom w:val="single" w:sz="4" w:space="0" w:color="auto"/>
              <w:right w:val="single" w:sz="4" w:space="0" w:color="auto"/>
            </w:tcBorders>
            <w:shd w:val="clear" w:color="auto" w:fill="auto"/>
          </w:tcPr>
          <w:p w14:paraId="1BC3DFB2" w14:textId="77777777" w:rsidR="00666FFD" w:rsidRPr="00EF3916" w:rsidRDefault="00666FFD" w:rsidP="003C2A4B">
            <w:pPr>
              <w:rPr>
                <w:rFonts w:ascii="Times New Roman" w:hAnsi="Times New Roman"/>
                <w:color w:val="000000" w:themeColor="text1"/>
                <w:sz w:val="16"/>
                <w:szCs w:val="16"/>
              </w:rPr>
            </w:pPr>
          </w:p>
        </w:tc>
        <w:tc>
          <w:tcPr>
            <w:tcW w:w="2038" w:type="pct"/>
            <w:tcBorders>
              <w:top w:val="nil"/>
              <w:left w:val="nil"/>
              <w:bottom w:val="single" w:sz="4" w:space="0" w:color="auto"/>
              <w:right w:val="single" w:sz="4" w:space="0" w:color="auto"/>
            </w:tcBorders>
            <w:shd w:val="clear" w:color="auto" w:fill="auto"/>
          </w:tcPr>
          <w:p w14:paraId="44698156"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6E097501"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1F79AA14"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197E8D05" w14:textId="77777777"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Targeted Research</w:t>
            </w:r>
          </w:p>
        </w:tc>
        <w:tc>
          <w:tcPr>
            <w:tcW w:w="1173" w:type="pct"/>
            <w:tcBorders>
              <w:top w:val="nil"/>
              <w:left w:val="nil"/>
              <w:bottom w:val="single" w:sz="4" w:space="0" w:color="auto"/>
              <w:right w:val="single" w:sz="4" w:space="0" w:color="auto"/>
            </w:tcBorders>
            <w:shd w:val="clear" w:color="auto" w:fill="auto"/>
          </w:tcPr>
          <w:p w14:paraId="26F4C4CC" w14:textId="77777777" w:rsidR="00666FFD" w:rsidRPr="00EF3916" w:rsidRDefault="00666FFD" w:rsidP="003C2A4B">
            <w:pPr>
              <w:rPr>
                <w:rFonts w:ascii="Times New Roman" w:hAnsi="Times New Roman"/>
                <w:color w:val="000000" w:themeColor="text1"/>
                <w:sz w:val="16"/>
                <w:szCs w:val="16"/>
              </w:rPr>
            </w:pPr>
          </w:p>
        </w:tc>
        <w:tc>
          <w:tcPr>
            <w:tcW w:w="2038" w:type="pct"/>
            <w:tcBorders>
              <w:top w:val="nil"/>
              <w:left w:val="nil"/>
              <w:bottom w:val="single" w:sz="4" w:space="0" w:color="auto"/>
              <w:right w:val="single" w:sz="4" w:space="0" w:color="auto"/>
            </w:tcBorders>
            <w:shd w:val="clear" w:color="auto" w:fill="auto"/>
          </w:tcPr>
          <w:p w14:paraId="172E80A2"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08461083"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7BDAA35E"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0DBA3EAB" w14:textId="17A642E3"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Learning</w:t>
            </w:r>
          </w:p>
        </w:tc>
        <w:tc>
          <w:tcPr>
            <w:tcW w:w="1173" w:type="pct"/>
            <w:tcBorders>
              <w:top w:val="nil"/>
              <w:left w:val="nil"/>
              <w:bottom w:val="single" w:sz="4" w:space="0" w:color="auto"/>
              <w:right w:val="single" w:sz="4" w:space="0" w:color="auto"/>
            </w:tcBorders>
            <w:shd w:val="clear" w:color="auto" w:fill="auto"/>
          </w:tcPr>
          <w:p w14:paraId="3D02E0CA" w14:textId="77777777" w:rsidR="00666FFD" w:rsidRPr="00EF3916" w:rsidRDefault="00666FFD" w:rsidP="003C2A4B">
            <w:pPr>
              <w:rPr>
                <w:rFonts w:ascii="Times New Roman" w:hAnsi="Times New Roman"/>
                <w:color w:val="000000" w:themeColor="text1"/>
                <w:sz w:val="16"/>
                <w:szCs w:val="16"/>
              </w:rPr>
            </w:pPr>
          </w:p>
        </w:tc>
        <w:tc>
          <w:tcPr>
            <w:tcW w:w="2038" w:type="pct"/>
            <w:tcBorders>
              <w:top w:val="nil"/>
              <w:left w:val="nil"/>
              <w:bottom w:val="single" w:sz="4" w:space="0" w:color="auto"/>
              <w:right w:val="single" w:sz="4" w:space="0" w:color="auto"/>
            </w:tcBorders>
            <w:shd w:val="clear" w:color="auto" w:fill="auto"/>
          </w:tcPr>
          <w:p w14:paraId="327687D7"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33258EDF"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02F4170F"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69254708" w14:textId="77777777" w:rsidR="00666FFD" w:rsidRPr="00EF3916" w:rsidRDefault="00666FFD" w:rsidP="003C2A4B">
            <w:pPr>
              <w:rPr>
                <w:rFonts w:ascii="Times New Roman" w:hAnsi="Times New Roman"/>
                <w:color w:val="000000" w:themeColor="text1"/>
                <w:sz w:val="16"/>
                <w:szCs w:val="16"/>
              </w:rPr>
            </w:pPr>
          </w:p>
        </w:tc>
        <w:tc>
          <w:tcPr>
            <w:tcW w:w="1173" w:type="pct"/>
            <w:tcBorders>
              <w:top w:val="nil"/>
              <w:left w:val="nil"/>
              <w:bottom w:val="single" w:sz="4" w:space="0" w:color="auto"/>
              <w:right w:val="single" w:sz="4" w:space="0" w:color="auto"/>
            </w:tcBorders>
            <w:shd w:val="clear" w:color="auto" w:fill="auto"/>
          </w:tcPr>
          <w:p w14:paraId="5622DAAB" w14:textId="50BC9CD9" w:rsidR="00666FFD" w:rsidRPr="00644389" w:rsidRDefault="00666FFD" w:rsidP="003C2A4B">
            <w:pPr>
              <w:rPr>
                <w:rFonts w:ascii="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hAnsi="Times New Roman"/>
                <w:color w:val="000000" w:themeColor="text1"/>
                <w:sz w:val="16"/>
                <w:szCs w:val="16"/>
              </w:rPr>
              <w:t>Theory of Change</w:t>
            </w:r>
          </w:p>
        </w:tc>
        <w:tc>
          <w:tcPr>
            <w:tcW w:w="2038" w:type="pct"/>
            <w:tcBorders>
              <w:top w:val="nil"/>
              <w:left w:val="nil"/>
              <w:bottom w:val="single" w:sz="4" w:space="0" w:color="auto"/>
              <w:right w:val="single" w:sz="4" w:space="0" w:color="auto"/>
            </w:tcBorders>
            <w:shd w:val="clear" w:color="auto" w:fill="auto"/>
          </w:tcPr>
          <w:p w14:paraId="122BBE05"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2B25987F"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42E6DEAC"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2DF94846" w14:textId="77777777" w:rsidR="00666FFD" w:rsidRPr="00EF3916" w:rsidRDefault="00666FFD" w:rsidP="003C2A4B">
            <w:pPr>
              <w:rPr>
                <w:rFonts w:ascii="Times New Roman" w:eastAsia="Times New Roman" w:hAnsi="Times New Roman"/>
                <w:b/>
                <w:bCs/>
                <w:color w:val="000000" w:themeColor="text1"/>
                <w:sz w:val="16"/>
                <w:szCs w:val="16"/>
              </w:rPr>
            </w:pPr>
          </w:p>
        </w:tc>
        <w:tc>
          <w:tcPr>
            <w:tcW w:w="1173" w:type="pct"/>
            <w:tcBorders>
              <w:top w:val="nil"/>
              <w:left w:val="nil"/>
              <w:bottom w:val="single" w:sz="4" w:space="0" w:color="auto"/>
              <w:right w:val="single" w:sz="4" w:space="0" w:color="auto"/>
            </w:tcBorders>
            <w:shd w:val="clear" w:color="auto" w:fill="auto"/>
          </w:tcPr>
          <w:p w14:paraId="4F566C76" w14:textId="77777777" w:rsidR="00666FFD" w:rsidRPr="00644389" w:rsidRDefault="00666FFD" w:rsidP="003C2A4B">
            <w:pPr>
              <w:rPr>
                <w:rFonts w:ascii="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hAnsi="Times New Roman"/>
                <w:color w:val="000000" w:themeColor="text1"/>
                <w:sz w:val="16"/>
                <w:szCs w:val="16"/>
              </w:rPr>
              <w:t>Adaptive Management</w:t>
            </w:r>
          </w:p>
        </w:tc>
        <w:tc>
          <w:tcPr>
            <w:tcW w:w="2038" w:type="pct"/>
            <w:tcBorders>
              <w:top w:val="nil"/>
              <w:left w:val="nil"/>
              <w:bottom w:val="single" w:sz="4" w:space="0" w:color="auto"/>
              <w:right w:val="single" w:sz="4" w:space="0" w:color="auto"/>
            </w:tcBorders>
            <w:shd w:val="clear" w:color="auto" w:fill="auto"/>
          </w:tcPr>
          <w:p w14:paraId="418BCC33"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24705D5E"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5C57FD0D"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3693CF6A" w14:textId="77777777" w:rsidR="00666FFD" w:rsidRPr="00EF3916" w:rsidRDefault="00666FFD" w:rsidP="003C2A4B">
            <w:pPr>
              <w:rPr>
                <w:rFonts w:ascii="Times New Roman" w:eastAsia="Times New Roman" w:hAnsi="Times New Roman"/>
                <w:b/>
                <w:bCs/>
                <w:color w:val="000000" w:themeColor="text1"/>
                <w:sz w:val="16"/>
                <w:szCs w:val="16"/>
              </w:rPr>
            </w:pPr>
          </w:p>
        </w:tc>
        <w:tc>
          <w:tcPr>
            <w:tcW w:w="1173" w:type="pct"/>
            <w:tcBorders>
              <w:top w:val="nil"/>
              <w:left w:val="nil"/>
              <w:bottom w:val="single" w:sz="4" w:space="0" w:color="auto"/>
              <w:right w:val="single" w:sz="4" w:space="0" w:color="auto"/>
            </w:tcBorders>
            <w:shd w:val="clear" w:color="auto" w:fill="auto"/>
          </w:tcPr>
          <w:p w14:paraId="5F88DA5E" w14:textId="77777777" w:rsidR="00666FFD" w:rsidRPr="00644389" w:rsidRDefault="00666FFD" w:rsidP="003C2A4B">
            <w:pPr>
              <w:rPr>
                <w:rFonts w:ascii="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hAnsi="Times New Roman"/>
                <w:color w:val="000000" w:themeColor="text1"/>
                <w:sz w:val="16"/>
                <w:szCs w:val="16"/>
              </w:rPr>
              <w:t>Indicators to Measure Change</w:t>
            </w:r>
          </w:p>
        </w:tc>
        <w:tc>
          <w:tcPr>
            <w:tcW w:w="2038" w:type="pct"/>
            <w:tcBorders>
              <w:top w:val="nil"/>
              <w:left w:val="nil"/>
              <w:bottom w:val="single" w:sz="4" w:space="0" w:color="auto"/>
              <w:right w:val="single" w:sz="4" w:space="0" w:color="auto"/>
            </w:tcBorders>
            <w:shd w:val="clear" w:color="auto" w:fill="auto"/>
          </w:tcPr>
          <w:p w14:paraId="202E1F38"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46632450"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05BAB791"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6720F60A" w14:textId="77777777"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Innovation</w:t>
            </w:r>
          </w:p>
        </w:tc>
        <w:tc>
          <w:tcPr>
            <w:tcW w:w="1173" w:type="pct"/>
            <w:tcBorders>
              <w:top w:val="nil"/>
              <w:left w:val="nil"/>
              <w:bottom w:val="single" w:sz="4" w:space="0" w:color="auto"/>
              <w:right w:val="single" w:sz="4" w:space="0" w:color="auto"/>
            </w:tcBorders>
            <w:shd w:val="clear" w:color="auto" w:fill="auto"/>
          </w:tcPr>
          <w:p w14:paraId="768BB898" w14:textId="77777777" w:rsidR="00666FFD" w:rsidRPr="00EF3916" w:rsidRDefault="00666FFD" w:rsidP="003C2A4B">
            <w:pPr>
              <w:rPr>
                <w:rFonts w:ascii="Times New Roman" w:hAnsi="Times New Roman"/>
                <w:color w:val="000000" w:themeColor="text1"/>
                <w:sz w:val="16"/>
                <w:szCs w:val="16"/>
              </w:rPr>
            </w:pPr>
          </w:p>
        </w:tc>
        <w:tc>
          <w:tcPr>
            <w:tcW w:w="2038" w:type="pct"/>
            <w:tcBorders>
              <w:top w:val="nil"/>
              <w:left w:val="nil"/>
              <w:bottom w:val="single" w:sz="4" w:space="0" w:color="auto"/>
              <w:right w:val="single" w:sz="4" w:space="0" w:color="auto"/>
            </w:tcBorders>
            <w:shd w:val="clear" w:color="auto" w:fill="auto"/>
          </w:tcPr>
          <w:p w14:paraId="69358CB0"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7CDBB5D3"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hideMark/>
          </w:tcPr>
          <w:p w14:paraId="6474EBE0"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7489CFE8" w14:textId="77777777" w:rsidR="00666FFD" w:rsidRPr="00EF3916" w:rsidRDefault="00666FFD" w:rsidP="003C2A4B">
            <w:pPr>
              <w:ind w:left="204" w:hanging="204"/>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Knowledge and Learning</w:t>
            </w:r>
          </w:p>
        </w:tc>
        <w:tc>
          <w:tcPr>
            <w:tcW w:w="1173" w:type="pct"/>
            <w:tcBorders>
              <w:top w:val="nil"/>
              <w:left w:val="nil"/>
              <w:bottom w:val="single" w:sz="4" w:space="0" w:color="auto"/>
              <w:right w:val="single" w:sz="4" w:space="0" w:color="auto"/>
            </w:tcBorders>
            <w:shd w:val="clear" w:color="auto" w:fill="auto"/>
          </w:tcPr>
          <w:p w14:paraId="65F9E7D2" w14:textId="77777777" w:rsidR="00666FFD" w:rsidRPr="00EF3916" w:rsidRDefault="00666FFD" w:rsidP="003C2A4B">
            <w:pPr>
              <w:rPr>
                <w:rFonts w:ascii="Times New Roman" w:eastAsia="Times New Roman" w:hAnsi="Times New Roman"/>
                <w:color w:val="000000" w:themeColor="text1"/>
                <w:sz w:val="16"/>
                <w:szCs w:val="16"/>
              </w:rPr>
            </w:pPr>
          </w:p>
        </w:tc>
        <w:tc>
          <w:tcPr>
            <w:tcW w:w="2038" w:type="pct"/>
            <w:tcBorders>
              <w:top w:val="nil"/>
              <w:left w:val="nil"/>
              <w:bottom w:val="single" w:sz="4" w:space="0" w:color="auto"/>
              <w:right w:val="single" w:sz="4" w:space="0" w:color="auto"/>
            </w:tcBorders>
            <w:shd w:val="clear" w:color="auto" w:fill="auto"/>
            <w:hideMark/>
          </w:tcPr>
          <w:p w14:paraId="3F3F5CE6"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267A623D"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tcPr>
          <w:p w14:paraId="13DB4A6E"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5EC30B4A" w14:textId="77777777" w:rsidR="00666FFD" w:rsidRPr="00EF3916" w:rsidRDefault="00666FFD" w:rsidP="003C2A4B">
            <w:pPr>
              <w:rPr>
                <w:rFonts w:ascii="Times New Roman" w:hAnsi="Times New Roman"/>
                <w:color w:val="000000" w:themeColor="text1"/>
                <w:sz w:val="16"/>
                <w:szCs w:val="16"/>
              </w:rPr>
            </w:pPr>
          </w:p>
        </w:tc>
        <w:tc>
          <w:tcPr>
            <w:tcW w:w="1173" w:type="pct"/>
            <w:tcBorders>
              <w:top w:val="nil"/>
              <w:left w:val="nil"/>
              <w:bottom w:val="single" w:sz="4" w:space="0" w:color="auto"/>
              <w:right w:val="single" w:sz="4" w:space="0" w:color="auto"/>
            </w:tcBorders>
            <w:shd w:val="clear" w:color="auto" w:fill="auto"/>
          </w:tcPr>
          <w:p w14:paraId="7B9511F6" w14:textId="3159D91B" w:rsidR="00666FFD" w:rsidRPr="00644389" w:rsidRDefault="00666FFD" w:rsidP="003C2A4B">
            <w:pPr>
              <w:rPr>
                <w:rFonts w:ascii="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Knowledge Management</w:t>
            </w:r>
          </w:p>
        </w:tc>
        <w:tc>
          <w:tcPr>
            <w:tcW w:w="2038" w:type="pct"/>
            <w:tcBorders>
              <w:top w:val="nil"/>
              <w:left w:val="nil"/>
              <w:bottom w:val="single" w:sz="4" w:space="0" w:color="auto"/>
              <w:right w:val="single" w:sz="4" w:space="0" w:color="auto"/>
            </w:tcBorders>
            <w:shd w:val="clear" w:color="auto" w:fill="auto"/>
          </w:tcPr>
          <w:p w14:paraId="20DF02C7"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3803E359" w14:textId="77777777" w:rsidTr="003C2A4B">
        <w:trPr>
          <w:trHeight w:val="170"/>
        </w:trPr>
        <w:tc>
          <w:tcPr>
            <w:tcW w:w="804" w:type="pct"/>
            <w:tcBorders>
              <w:top w:val="nil"/>
              <w:left w:val="single" w:sz="4" w:space="0" w:color="auto"/>
              <w:bottom w:val="single" w:sz="4" w:space="0" w:color="auto"/>
              <w:right w:val="single" w:sz="4" w:space="0" w:color="auto"/>
            </w:tcBorders>
            <w:shd w:val="clear" w:color="auto" w:fill="auto"/>
            <w:hideMark/>
          </w:tcPr>
          <w:p w14:paraId="40177EC0"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60665541"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50E17FB8" w14:textId="4EC5D279"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Innovation</w:t>
            </w:r>
          </w:p>
        </w:tc>
        <w:tc>
          <w:tcPr>
            <w:tcW w:w="2038" w:type="pct"/>
            <w:tcBorders>
              <w:top w:val="nil"/>
              <w:left w:val="nil"/>
              <w:bottom w:val="single" w:sz="4" w:space="0" w:color="auto"/>
              <w:right w:val="single" w:sz="4" w:space="0" w:color="auto"/>
            </w:tcBorders>
            <w:shd w:val="clear" w:color="auto" w:fill="auto"/>
            <w:hideMark/>
          </w:tcPr>
          <w:p w14:paraId="75ED9F44"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5CCD0F33" w14:textId="77777777" w:rsidTr="003C2A4B">
        <w:trPr>
          <w:trHeight w:val="161"/>
        </w:trPr>
        <w:tc>
          <w:tcPr>
            <w:tcW w:w="804" w:type="pct"/>
            <w:tcBorders>
              <w:top w:val="nil"/>
              <w:left w:val="single" w:sz="4" w:space="0" w:color="auto"/>
              <w:bottom w:val="single" w:sz="4" w:space="0" w:color="auto"/>
              <w:right w:val="single" w:sz="4" w:space="0" w:color="auto"/>
            </w:tcBorders>
            <w:shd w:val="clear" w:color="auto" w:fill="auto"/>
            <w:hideMark/>
          </w:tcPr>
          <w:p w14:paraId="083599B0"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0B55ABF0"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70B1D619" w14:textId="74FF05E4"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Capacity Development</w:t>
            </w:r>
          </w:p>
        </w:tc>
        <w:tc>
          <w:tcPr>
            <w:tcW w:w="2038" w:type="pct"/>
            <w:tcBorders>
              <w:top w:val="nil"/>
              <w:left w:val="nil"/>
              <w:bottom w:val="single" w:sz="4" w:space="0" w:color="auto"/>
              <w:right w:val="single" w:sz="4" w:space="0" w:color="auto"/>
            </w:tcBorders>
            <w:shd w:val="clear" w:color="auto" w:fill="auto"/>
            <w:hideMark/>
          </w:tcPr>
          <w:p w14:paraId="716F7AF5"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378F06D4"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hideMark/>
          </w:tcPr>
          <w:p w14:paraId="41CCFDA8"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702BDF9C"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5E2E4BBF" w14:textId="0F62BA9C"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Learning</w:t>
            </w:r>
          </w:p>
        </w:tc>
        <w:tc>
          <w:tcPr>
            <w:tcW w:w="2038" w:type="pct"/>
            <w:tcBorders>
              <w:top w:val="nil"/>
              <w:left w:val="nil"/>
              <w:bottom w:val="single" w:sz="4" w:space="0" w:color="auto"/>
              <w:right w:val="single" w:sz="4" w:space="0" w:color="auto"/>
            </w:tcBorders>
            <w:shd w:val="clear" w:color="auto" w:fill="auto"/>
            <w:hideMark/>
          </w:tcPr>
          <w:p w14:paraId="311CC3C4"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45EDBDB2" w14:textId="77777777" w:rsidTr="003C2A4B">
        <w:trPr>
          <w:trHeight w:val="359"/>
        </w:trPr>
        <w:tc>
          <w:tcPr>
            <w:tcW w:w="804" w:type="pct"/>
            <w:tcBorders>
              <w:top w:val="nil"/>
              <w:left w:val="single" w:sz="4" w:space="0" w:color="auto"/>
              <w:bottom w:val="single" w:sz="4" w:space="0" w:color="auto"/>
              <w:right w:val="single" w:sz="4" w:space="0" w:color="auto"/>
            </w:tcBorders>
            <w:shd w:val="clear" w:color="auto" w:fill="auto"/>
            <w:hideMark/>
          </w:tcPr>
          <w:p w14:paraId="0505B794"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476063F5" w14:textId="77777777" w:rsidR="00666FFD" w:rsidRPr="00EF3916" w:rsidRDefault="00666FFD" w:rsidP="003C2A4B">
            <w:pPr>
              <w:ind w:left="114" w:hanging="114"/>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Stakeholder Engagement Plan</w:t>
            </w:r>
          </w:p>
        </w:tc>
        <w:tc>
          <w:tcPr>
            <w:tcW w:w="1173" w:type="pct"/>
            <w:tcBorders>
              <w:top w:val="single" w:sz="4" w:space="0" w:color="auto"/>
              <w:left w:val="nil"/>
              <w:bottom w:val="single" w:sz="4" w:space="0" w:color="auto"/>
              <w:right w:val="single" w:sz="4" w:space="0" w:color="auto"/>
            </w:tcBorders>
            <w:shd w:val="clear" w:color="auto" w:fill="auto"/>
            <w:hideMark/>
          </w:tcPr>
          <w:p w14:paraId="57E79AE0"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6B2D5A4A"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070863F7"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hideMark/>
          </w:tcPr>
          <w:p w14:paraId="4C933665" w14:textId="77777777" w:rsidR="00666FFD" w:rsidRPr="00EF3916"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 xml:space="preserve">Gender Equality </w:t>
            </w:r>
          </w:p>
        </w:tc>
        <w:tc>
          <w:tcPr>
            <w:tcW w:w="985" w:type="pct"/>
            <w:tcBorders>
              <w:top w:val="nil"/>
              <w:left w:val="nil"/>
              <w:bottom w:val="single" w:sz="4" w:space="0" w:color="auto"/>
              <w:right w:val="single" w:sz="4" w:space="0" w:color="auto"/>
            </w:tcBorders>
            <w:shd w:val="clear" w:color="auto" w:fill="auto"/>
            <w:hideMark/>
          </w:tcPr>
          <w:p w14:paraId="469AADA3"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3704241A"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34E9C3C6"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3D799A7A"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hideMark/>
          </w:tcPr>
          <w:p w14:paraId="67EFB6D2"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lastRenderedPageBreak/>
              <w:t> </w:t>
            </w:r>
          </w:p>
        </w:tc>
        <w:tc>
          <w:tcPr>
            <w:tcW w:w="985" w:type="pct"/>
            <w:tcBorders>
              <w:top w:val="nil"/>
              <w:left w:val="nil"/>
              <w:bottom w:val="single" w:sz="4" w:space="0" w:color="auto"/>
              <w:right w:val="single" w:sz="4" w:space="0" w:color="auto"/>
            </w:tcBorders>
            <w:shd w:val="clear" w:color="auto" w:fill="auto"/>
            <w:hideMark/>
          </w:tcPr>
          <w:p w14:paraId="72458A0D" w14:textId="3206AD55"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Gender Mainstreaming</w:t>
            </w:r>
          </w:p>
        </w:tc>
        <w:tc>
          <w:tcPr>
            <w:tcW w:w="1173" w:type="pct"/>
            <w:tcBorders>
              <w:top w:val="nil"/>
              <w:left w:val="nil"/>
              <w:bottom w:val="single" w:sz="4" w:space="0" w:color="auto"/>
              <w:right w:val="single" w:sz="4" w:space="0" w:color="auto"/>
            </w:tcBorders>
            <w:shd w:val="clear" w:color="auto" w:fill="auto"/>
          </w:tcPr>
          <w:p w14:paraId="70CE06E9" w14:textId="77777777" w:rsidR="00666FFD" w:rsidRPr="00EF3916" w:rsidRDefault="00666FFD" w:rsidP="003C2A4B">
            <w:pPr>
              <w:rPr>
                <w:rFonts w:ascii="Times New Roman" w:eastAsia="Times New Roman" w:hAnsi="Times New Roman"/>
                <w:color w:val="000000" w:themeColor="text1"/>
                <w:sz w:val="16"/>
                <w:szCs w:val="16"/>
              </w:rPr>
            </w:pPr>
          </w:p>
        </w:tc>
        <w:tc>
          <w:tcPr>
            <w:tcW w:w="2038" w:type="pct"/>
            <w:tcBorders>
              <w:top w:val="nil"/>
              <w:left w:val="nil"/>
              <w:bottom w:val="single" w:sz="4" w:space="0" w:color="auto"/>
              <w:right w:val="single" w:sz="4" w:space="0" w:color="auto"/>
            </w:tcBorders>
            <w:shd w:val="clear" w:color="auto" w:fill="auto"/>
            <w:hideMark/>
          </w:tcPr>
          <w:p w14:paraId="2AEC11F4"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01066407"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tcPr>
          <w:p w14:paraId="7D28162E"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05E7D714" w14:textId="77777777" w:rsidR="00666FFD" w:rsidRPr="00EF3916" w:rsidRDefault="00666FFD" w:rsidP="003C2A4B">
            <w:pPr>
              <w:rPr>
                <w:rFonts w:ascii="Times New Roman" w:hAnsi="Times New Roman"/>
                <w:color w:val="000000" w:themeColor="text1"/>
                <w:sz w:val="16"/>
                <w:szCs w:val="16"/>
              </w:rPr>
            </w:pPr>
          </w:p>
        </w:tc>
        <w:tc>
          <w:tcPr>
            <w:tcW w:w="1173" w:type="pct"/>
            <w:tcBorders>
              <w:top w:val="nil"/>
              <w:left w:val="nil"/>
              <w:bottom w:val="single" w:sz="4" w:space="0" w:color="auto"/>
              <w:right w:val="single" w:sz="4" w:space="0" w:color="auto"/>
            </w:tcBorders>
            <w:shd w:val="clear" w:color="auto" w:fill="auto"/>
          </w:tcPr>
          <w:p w14:paraId="2A32D131" w14:textId="12BE42F9" w:rsidR="00666FFD" w:rsidRPr="00644389"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xml:space="preserve"> </w:t>
            </w: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Beneficiaries</w:t>
            </w:r>
          </w:p>
        </w:tc>
        <w:tc>
          <w:tcPr>
            <w:tcW w:w="2038" w:type="pct"/>
            <w:tcBorders>
              <w:top w:val="nil"/>
              <w:left w:val="nil"/>
              <w:bottom w:val="single" w:sz="4" w:space="0" w:color="auto"/>
              <w:right w:val="single" w:sz="4" w:space="0" w:color="auto"/>
            </w:tcBorders>
            <w:shd w:val="clear" w:color="auto" w:fill="auto"/>
          </w:tcPr>
          <w:p w14:paraId="7A8FFDBE"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24664CFD" w14:textId="77777777" w:rsidTr="003C2A4B">
        <w:trPr>
          <w:trHeight w:val="143"/>
        </w:trPr>
        <w:tc>
          <w:tcPr>
            <w:tcW w:w="804" w:type="pct"/>
            <w:tcBorders>
              <w:top w:val="nil"/>
              <w:left w:val="single" w:sz="4" w:space="0" w:color="auto"/>
              <w:bottom w:val="single" w:sz="4" w:space="0" w:color="auto"/>
              <w:right w:val="single" w:sz="4" w:space="0" w:color="auto"/>
            </w:tcBorders>
            <w:shd w:val="clear" w:color="auto" w:fill="auto"/>
            <w:hideMark/>
          </w:tcPr>
          <w:p w14:paraId="6D3819B6"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1C3F4BAA"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tcPr>
          <w:p w14:paraId="43467107" w14:textId="16DFBBCD" w:rsidR="00666FFD" w:rsidRPr="00644389"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xml:space="preserve"> </w:t>
            </w: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Women groups</w:t>
            </w:r>
          </w:p>
        </w:tc>
        <w:tc>
          <w:tcPr>
            <w:tcW w:w="2038" w:type="pct"/>
            <w:tcBorders>
              <w:top w:val="nil"/>
              <w:left w:val="nil"/>
              <w:bottom w:val="single" w:sz="4" w:space="0" w:color="auto"/>
              <w:right w:val="single" w:sz="4" w:space="0" w:color="auto"/>
            </w:tcBorders>
            <w:shd w:val="clear" w:color="auto" w:fill="auto"/>
            <w:hideMark/>
          </w:tcPr>
          <w:p w14:paraId="006B0332"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52497498" w14:textId="77777777" w:rsidTr="003C2A4B">
        <w:trPr>
          <w:trHeight w:val="125"/>
        </w:trPr>
        <w:tc>
          <w:tcPr>
            <w:tcW w:w="804" w:type="pct"/>
            <w:tcBorders>
              <w:top w:val="nil"/>
              <w:left w:val="single" w:sz="4" w:space="0" w:color="auto"/>
              <w:bottom w:val="single" w:sz="4" w:space="0" w:color="auto"/>
              <w:right w:val="single" w:sz="4" w:space="0" w:color="auto"/>
            </w:tcBorders>
            <w:shd w:val="clear" w:color="auto" w:fill="auto"/>
            <w:hideMark/>
          </w:tcPr>
          <w:p w14:paraId="03A445C1"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5014B2CC"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tcPr>
          <w:p w14:paraId="451C2EB6" w14:textId="40E0DBC8" w:rsidR="00666FFD" w:rsidRPr="00644389"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xml:space="preserve"> </w:t>
            </w: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Sex-disaggregated indicators</w:t>
            </w:r>
          </w:p>
        </w:tc>
        <w:tc>
          <w:tcPr>
            <w:tcW w:w="2038" w:type="pct"/>
            <w:tcBorders>
              <w:top w:val="nil"/>
              <w:left w:val="nil"/>
              <w:bottom w:val="single" w:sz="4" w:space="0" w:color="auto"/>
              <w:right w:val="single" w:sz="4" w:space="0" w:color="auto"/>
            </w:tcBorders>
            <w:shd w:val="clear" w:color="auto" w:fill="auto"/>
            <w:hideMark/>
          </w:tcPr>
          <w:p w14:paraId="6538E22B"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7EB65658"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hideMark/>
          </w:tcPr>
          <w:p w14:paraId="670AD76A"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25F6E270"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tcPr>
          <w:p w14:paraId="0B59AFDE" w14:textId="77777777" w:rsidR="00666FFD" w:rsidRPr="00644389"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xml:space="preserve"> </w:t>
            </w: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Gender-sensitive indicators</w:t>
            </w:r>
          </w:p>
        </w:tc>
        <w:tc>
          <w:tcPr>
            <w:tcW w:w="2038" w:type="pct"/>
            <w:tcBorders>
              <w:top w:val="nil"/>
              <w:left w:val="nil"/>
              <w:bottom w:val="single" w:sz="4" w:space="0" w:color="auto"/>
              <w:right w:val="single" w:sz="4" w:space="0" w:color="auto"/>
            </w:tcBorders>
            <w:shd w:val="clear" w:color="auto" w:fill="auto"/>
            <w:hideMark/>
          </w:tcPr>
          <w:p w14:paraId="0ABC8E93"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51ED75AD" w14:textId="77777777" w:rsidTr="003C2A4B">
        <w:trPr>
          <w:trHeight w:val="143"/>
        </w:trPr>
        <w:tc>
          <w:tcPr>
            <w:tcW w:w="804" w:type="pct"/>
            <w:tcBorders>
              <w:top w:val="nil"/>
              <w:left w:val="single" w:sz="4" w:space="0" w:color="auto"/>
              <w:bottom w:val="single" w:sz="4" w:space="0" w:color="auto"/>
              <w:right w:val="single" w:sz="4" w:space="0" w:color="auto"/>
            </w:tcBorders>
            <w:shd w:val="clear" w:color="auto" w:fill="auto"/>
            <w:hideMark/>
          </w:tcPr>
          <w:p w14:paraId="341B6FF8"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1BA35CA1" w14:textId="612CBD19" w:rsidR="00666FFD" w:rsidRPr="00644389" w:rsidRDefault="00840BFB"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b/>
                <w:bCs/>
                <w:color w:val="000000" w:themeColor="text1"/>
                <w:sz w:val="16"/>
                <w:szCs w:val="16"/>
              </w:rPr>
              <w:t>Gender results areas</w:t>
            </w:r>
          </w:p>
        </w:tc>
        <w:tc>
          <w:tcPr>
            <w:tcW w:w="1173" w:type="pct"/>
            <w:tcBorders>
              <w:top w:val="nil"/>
              <w:left w:val="nil"/>
              <w:bottom w:val="single" w:sz="4" w:space="0" w:color="auto"/>
              <w:right w:val="single" w:sz="4" w:space="0" w:color="auto"/>
            </w:tcBorders>
            <w:shd w:val="clear" w:color="auto" w:fill="auto"/>
          </w:tcPr>
          <w:p w14:paraId="652556AA" w14:textId="77777777" w:rsidR="00666FFD" w:rsidRPr="00EF3916" w:rsidRDefault="00666FFD" w:rsidP="003C2A4B">
            <w:pPr>
              <w:rPr>
                <w:rFonts w:ascii="Times New Roman" w:eastAsia="Times New Roman" w:hAnsi="Times New Roman"/>
                <w:color w:val="000000" w:themeColor="text1"/>
                <w:sz w:val="16"/>
                <w:szCs w:val="16"/>
              </w:rPr>
            </w:pPr>
          </w:p>
        </w:tc>
        <w:tc>
          <w:tcPr>
            <w:tcW w:w="2038" w:type="pct"/>
            <w:tcBorders>
              <w:top w:val="nil"/>
              <w:left w:val="nil"/>
              <w:bottom w:val="single" w:sz="4" w:space="0" w:color="auto"/>
              <w:right w:val="single" w:sz="4" w:space="0" w:color="auto"/>
            </w:tcBorders>
            <w:shd w:val="clear" w:color="auto" w:fill="auto"/>
            <w:hideMark/>
          </w:tcPr>
          <w:p w14:paraId="647AB137"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06C9515F" w14:textId="77777777" w:rsidTr="003C2A4B">
        <w:trPr>
          <w:trHeight w:val="143"/>
        </w:trPr>
        <w:tc>
          <w:tcPr>
            <w:tcW w:w="804" w:type="pct"/>
            <w:tcBorders>
              <w:top w:val="nil"/>
              <w:left w:val="single" w:sz="4" w:space="0" w:color="auto"/>
              <w:bottom w:val="single" w:sz="4" w:space="0" w:color="auto"/>
              <w:right w:val="single" w:sz="4" w:space="0" w:color="auto"/>
            </w:tcBorders>
            <w:shd w:val="clear" w:color="auto" w:fill="auto"/>
          </w:tcPr>
          <w:p w14:paraId="1DC860DD" w14:textId="77777777" w:rsidR="00666FFD" w:rsidRPr="00644389" w:rsidRDefault="00666FFD" w:rsidP="003C2A4B">
            <w:pPr>
              <w:rPr>
                <w:rFonts w:ascii="Times New Roman" w:eastAsia="Times New Roman" w:hAnsi="Times New Roman"/>
                <w:b/>
                <w:bCs/>
                <w:color w:val="000000" w:themeColor="text1"/>
                <w:sz w:val="16"/>
                <w:szCs w:val="16"/>
              </w:rPr>
            </w:pPr>
          </w:p>
        </w:tc>
        <w:tc>
          <w:tcPr>
            <w:tcW w:w="985" w:type="pct"/>
            <w:tcBorders>
              <w:top w:val="nil"/>
              <w:left w:val="nil"/>
              <w:bottom w:val="single" w:sz="4" w:space="0" w:color="auto"/>
              <w:right w:val="single" w:sz="4" w:space="0" w:color="auto"/>
            </w:tcBorders>
            <w:shd w:val="clear" w:color="auto" w:fill="auto"/>
          </w:tcPr>
          <w:p w14:paraId="2B38D128" w14:textId="77777777" w:rsidR="00666FFD" w:rsidRPr="00EF3916" w:rsidRDefault="00666FFD" w:rsidP="003C2A4B">
            <w:pPr>
              <w:rPr>
                <w:rFonts w:ascii="Times New Roman" w:hAnsi="Times New Roman"/>
                <w:color w:val="000000" w:themeColor="text1"/>
                <w:sz w:val="16"/>
                <w:szCs w:val="16"/>
              </w:rPr>
            </w:pPr>
          </w:p>
        </w:tc>
        <w:tc>
          <w:tcPr>
            <w:tcW w:w="1173" w:type="pct"/>
            <w:tcBorders>
              <w:top w:val="nil"/>
              <w:left w:val="nil"/>
              <w:bottom w:val="single" w:sz="4" w:space="0" w:color="auto"/>
              <w:right w:val="single" w:sz="4" w:space="0" w:color="auto"/>
            </w:tcBorders>
            <w:shd w:val="clear" w:color="auto" w:fill="auto"/>
          </w:tcPr>
          <w:p w14:paraId="3DBCC153" w14:textId="77777777" w:rsidR="00666FFD" w:rsidRPr="00EF3916" w:rsidRDefault="00666FFD" w:rsidP="003C2A4B">
            <w:pPr>
              <w:ind w:left="150" w:hanging="150"/>
              <w:rPr>
                <w:rFonts w:ascii="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Access and control over natural resources</w:t>
            </w:r>
          </w:p>
        </w:tc>
        <w:tc>
          <w:tcPr>
            <w:tcW w:w="2038" w:type="pct"/>
            <w:tcBorders>
              <w:top w:val="nil"/>
              <w:left w:val="nil"/>
              <w:bottom w:val="single" w:sz="4" w:space="0" w:color="auto"/>
              <w:right w:val="single" w:sz="4" w:space="0" w:color="auto"/>
            </w:tcBorders>
            <w:shd w:val="clear" w:color="auto" w:fill="auto"/>
          </w:tcPr>
          <w:p w14:paraId="0D51662C" w14:textId="77777777" w:rsidR="00666FFD" w:rsidRPr="00EF3916" w:rsidRDefault="00666FFD" w:rsidP="003C2A4B">
            <w:pPr>
              <w:rPr>
                <w:rFonts w:ascii="Times New Roman" w:eastAsia="Times New Roman" w:hAnsi="Times New Roman"/>
                <w:color w:val="000000" w:themeColor="text1"/>
                <w:sz w:val="16"/>
                <w:szCs w:val="16"/>
              </w:rPr>
            </w:pPr>
          </w:p>
        </w:tc>
      </w:tr>
      <w:tr w:rsidR="00666FFD" w:rsidRPr="00EF3916" w14:paraId="2ACC9F3E" w14:textId="77777777" w:rsidTr="003C2A4B">
        <w:trPr>
          <w:trHeight w:val="143"/>
        </w:trPr>
        <w:tc>
          <w:tcPr>
            <w:tcW w:w="804" w:type="pct"/>
            <w:tcBorders>
              <w:top w:val="nil"/>
              <w:left w:val="single" w:sz="4" w:space="0" w:color="auto"/>
              <w:bottom w:val="single" w:sz="4" w:space="0" w:color="auto"/>
              <w:right w:val="single" w:sz="4" w:space="0" w:color="auto"/>
            </w:tcBorders>
            <w:shd w:val="clear" w:color="auto" w:fill="auto"/>
            <w:hideMark/>
          </w:tcPr>
          <w:p w14:paraId="74436381"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584D3C54"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tcPr>
          <w:p w14:paraId="26105515" w14:textId="0C819559" w:rsidR="00666FFD" w:rsidRPr="00644389" w:rsidRDefault="00840BFB"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Participation and leadership</w:t>
            </w:r>
          </w:p>
        </w:tc>
        <w:tc>
          <w:tcPr>
            <w:tcW w:w="2038" w:type="pct"/>
            <w:tcBorders>
              <w:top w:val="nil"/>
              <w:left w:val="nil"/>
              <w:bottom w:val="single" w:sz="4" w:space="0" w:color="auto"/>
              <w:right w:val="single" w:sz="4" w:space="0" w:color="auto"/>
            </w:tcBorders>
            <w:shd w:val="clear" w:color="auto" w:fill="auto"/>
            <w:hideMark/>
          </w:tcPr>
          <w:p w14:paraId="5B9CD60D"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7E9A1E91"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hideMark/>
          </w:tcPr>
          <w:p w14:paraId="0705E44B"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0813D1C3"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tcPr>
          <w:p w14:paraId="7B62E85F" w14:textId="77777777"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Access to benefits and services</w:t>
            </w:r>
          </w:p>
        </w:tc>
        <w:tc>
          <w:tcPr>
            <w:tcW w:w="2038" w:type="pct"/>
            <w:tcBorders>
              <w:top w:val="nil"/>
              <w:left w:val="nil"/>
              <w:bottom w:val="single" w:sz="4" w:space="0" w:color="auto"/>
              <w:right w:val="single" w:sz="4" w:space="0" w:color="auto"/>
            </w:tcBorders>
            <w:shd w:val="clear" w:color="auto" w:fill="auto"/>
            <w:hideMark/>
          </w:tcPr>
          <w:p w14:paraId="1C79901B"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483012CC"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hideMark/>
          </w:tcPr>
          <w:p w14:paraId="79939ACE"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2EA6D409"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tcPr>
          <w:p w14:paraId="51213935" w14:textId="702F3A31" w:rsidR="00666FFD" w:rsidRPr="00644389" w:rsidRDefault="00840BFB"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Capacity development</w:t>
            </w:r>
          </w:p>
        </w:tc>
        <w:tc>
          <w:tcPr>
            <w:tcW w:w="2038" w:type="pct"/>
            <w:tcBorders>
              <w:top w:val="nil"/>
              <w:left w:val="nil"/>
              <w:bottom w:val="single" w:sz="4" w:space="0" w:color="auto"/>
              <w:right w:val="single" w:sz="4" w:space="0" w:color="auto"/>
            </w:tcBorders>
            <w:shd w:val="clear" w:color="auto" w:fill="auto"/>
            <w:hideMark/>
          </w:tcPr>
          <w:p w14:paraId="029C7B3A"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52734294" w14:textId="77777777" w:rsidTr="003C2A4B">
        <w:trPr>
          <w:trHeight w:val="143"/>
        </w:trPr>
        <w:tc>
          <w:tcPr>
            <w:tcW w:w="804" w:type="pct"/>
            <w:tcBorders>
              <w:top w:val="nil"/>
              <w:left w:val="single" w:sz="4" w:space="0" w:color="auto"/>
              <w:bottom w:val="single" w:sz="4" w:space="0" w:color="auto"/>
              <w:right w:val="single" w:sz="4" w:space="0" w:color="auto"/>
            </w:tcBorders>
            <w:shd w:val="clear" w:color="auto" w:fill="auto"/>
            <w:hideMark/>
          </w:tcPr>
          <w:p w14:paraId="774DF4D3"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04B635E5"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single" w:sz="4" w:space="0" w:color="7F7F7F"/>
              <w:left w:val="single" w:sz="4" w:space="0" w:color="7F7F7F"/>
              <w:bottom w:val="single" w:sz="4" w:space="0" w:color="7F7F7F"/>
              <w:right w:val="single" w:sz="4" w:space="0" w:color="7F7F7F"/>
            </w:tcBorders>
            <w:shd w:val="clear" w:color="auto" w:fill="auto"/>
          </w:tcPr>
          <w:p w14:paraId="5D3E53C1" w14:textId="735BC6EB" w:rsidR="00666FFD" w:rsidRPr="00644389" w:rsidRDefault="00840BFB"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Awareness raising</w:t>
            </w:r>
          </w:p>
        </w:tc>
        <w:tc>
          <w:tcPr>
            <w:tcW w:w="2038" w:type="pct"/>
            <w:tcBorders>
              <w:top w:val="nil"/>
              <w:left w:val="nil"/>
              <w:bottom w:val="nil"/>
              <w:right w:val="nil"/>
            </w:tcBorders>
            <w:shd w:val="clear" w:color="auto" w:fill="auto"/>
            <w:hideMark/>
          </w:tcPr>
          <w:p w14:paraId="3B1FEA7B"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0F8EA6FB" w14:textId="77777777" w:rsidTr="003C2A4B">
        <w:trPr>
          <w:trHeight w:val="125"/>
        </w:trPr>
        <w:tc>
          <w:tcPr>
            <w:tcW w:w="804" w:type="pct"/>
            <w:tcBorders>
              <w:top w:val="nil"/>
              <w:left w:val="single" w:sz="4" w:space="0" w:color="auto"/>
              <w:bottom w:val="single" w:sz="4" w:space="0" w:color="auto"/>
              <w:right w:val="single" w:sz="4" w:space="0" w:color="auto"/>
            </w:tcBorders>
            <w:shd w:val="clear" w:color="auto" w:fill="auto"/>
            <w:hideMark/>
          </w:tcPr>
          <w:p w14:paraId="2ACE1610"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3F3125AD"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single" w:sz="4" w:space="0" w:color="7F7F7F"/>
              <w:bottom w:val="single" w:sz="4" w:space="0" w:color="7F7F7F"/>
              <w:right w:val="single" w:sz="4" w:space="0" w:color="7F7F7F"/>
            </w:tcBorders>
            <w:shd w:val="clear" w:color="auto" w:fill="auto"/>
          </w:tcPr>
          <w:p w14:paraId="5B7F2AB9" w14:textId="7CA1094C" w:rsidR="00666FFD" w:rsidRPr="00644389" w:rsidRDefault="00840BFB"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Knowledge generation</w:t>
            </w:r>
          </w:p>
        </w:tc>
        <w:tc>
          <w:tcPr>
            <w:tcW w:w="2038" w:type="pct"/>
            <w:tcBorders>
              <w:top w:val="nil"/>
              <w:left w:val="nil"/>
              <w:bottom w:val="nil"/>
              <w:right w:val="nil"/>
            </w:tcBorders>
            <w:shd w:val="clear" w:color="auto" w:fill="auto"/>
            <w:hideMark/>
          </w:tcPr>
          <w:p w14:paraId="3896E2FC"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488406ED" w14:textId="77777777" w:rsidTr="003C2A4B">
        <w:trPr>
          <w:trHeight w:val="179"/>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6EA89EF5" w14:textId="77777777" w:rsidR="00666FFD" w:rsidRPr="00644389" w:rsidRDefault="00666FFD"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b/>
                <w:bCs/>
                <w:color w:val="000000" w:themeColor="text1"/>
                <w:sz w:val="16"/>
                <w:szCs w:val="16"/>
              </w:rPr>
              <w:t>Focal Areas/Theme</w:t>
            </w:r>
          </w:p>
        </w:tc>
        <w:tc>
          <w:tcPr>
            <w:tcW w:w="985" w:type="pct"/>
            <w:tcBorders>
              <w:top w:val="nil"/>
              <w:left w:val="nil"/>
              <w:bottom w:val="single" w:sz="4" w:space="0" w:color="auto"/>
              <w:right w:val="single" w:sz="4" w:space="0" w:color="auto"/>
            </w:tcBorders>
            <w:shd w:val="clear" w:color="auto" w:fill="auto"/>
          </w:tcPr>
          <w:p w14:paraId="55E70A8C" w14:textId="77777777" w:rsidR="00666FFD" w:rsidRPr="00EF3916" w:rsidRDefault="00666FFD" w:rsidP="003C2A4B">
            <w:pPr>
              <w:rPr>
                <w:rFonts w:ascii="Times New Roman" w:eastAsia="Times New Roman" w:hAnsi="Times New Roman"/>
                <w:b/>
                <w:bCs/>
                <w:color w:val="000000" w:themeColor="text1"/>
                <w:sz w:val="16"/>
                <w:szCs w:val="16"/>
              </w:rPr>
            </w:pPr>
          </w:p>
        </w:tc>
        <w:tc>
          <w:tcPr>
            <w:tcW w:w="1173" w:type="pct"/>
            <w:tcBorders>
              <w:top w:val="single" w:sz="4" w:space="0" w:color="auto"/>
              <w:left w:val="nil"/>
              <w:bottom w:val="single" w:sz="4" w:space="0" w:color="auto"/>
              <w:right w:val="single" w:sz="4" w:space="0" w:color="auto"/>
            </w:tcBorders>
            <w:shd w:val="clear" w:color="auto" w:fill="auto"/>
            <w:hideMark/>
          </w:tcPr>
          <w:p w14:paraId="1B8C8C48"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single" w:sz="4" w:space="0" w:color="auto"/>
              <w:left w:val="nil"/>
              <w:bottom w:val="single" w:sz="4" w:space="0" w:color="auto"/>
              <w:right w:val="single" w:sz="4" w:space="0" w:color="auto"/>
            </w:tcBorders>
            <w:shd w:val="clear" w:color="auto" w:fill="auto"/>
            <w:hideMark/>
          </w:tcPr>
          <w:p w14:paraId="79EE5D73"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71DA884F" w14:textId="77777777" w:rsidTr="003C2A4B">
        <w:trPr>
          <w:trHeight w:val="161"/>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0C0A9F92"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0E9865FB" w14:textId="14FF06BE" w:rsidR="00666FFD" w:rsidRPr="00644389" w:rsidRDefault="00840BFB" w:rsidP="003C2A4B">
            <w:pPr>
              <w:rPr>
                <w:rFonts w:ascii="Times New Roman" w:eastAsia="Times New Roman" w:hAnsi="Times New Roman"/>
                <w:b/>
                <w:bCs/>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b/>
                <w:bCs/>
                <w:color w:val="000000" w:themeColor="text1"/>
                <w:sz w:val="16"/>
                <w:szCs w:val="16"/>
              </w:rPr>
              <w:t>Land Degradation</w:t>
            </w:r>
          </w:p>
        </w:tc>
        <w:tc>
          <w:tcPr>
            <w:tcW w:w="1173" w:type="pct"/>
            <w:tcBorders>
              <w:top w:val="nil"/>
              <w:left w:val="nil"/>
              <w:bottom w:val="single" w:sz="4" w:space="0" w:color="auto"/>
              <w:right w:val="single" w:sz="4" w:space="0" w:color="auto"/>
            </w:tcBorders>
            <w:shd w:val="clear" w:color="auto" w:fill="auto"/>
            <w:hideMark/>
          </w:tcPr>
          <w:p w14:paraId="078CFBAB"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469F8C6A"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6C9E6D6B"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67AC3BAD"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557A5B26"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5207B1F2" w14:textId="382F1BAD" w:rsidR="00666FFD" w:rsidRPr="00644389" w:rsidRDefault="00840BFB"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Sustainable Land Management</w:t>
            </w:r>
          </w:p>
        </w:tc>
        <w:tc>
          <w:tcPr>
            <w:tcW w:w="2038" w:type="pct"/>
            <w:tcBorders>
              <w:top w:val="nil"/>
              <w:left w:val="nil"/>
              <w:bottom w:val="single" w:sz="4" w:space="0" w:color="auto"/>
              <w:right w:val="single" w:sz="4" w:space="0" w:color="auto"/>
            </w:tcBorders>
            <w:shd w:val="clear" w:color="auto" w:fill="auto"/>
            <w:hideMark/>
          </w:tcPr>
          <w:p w14:paraId="0C427565"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60202B3A" w14:textId="77777777" w:rsidTr="003C2A4B">
        <w:trPr>
          <w:trHeight w:val="420"/>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14D897E3"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5447963D"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595B7388"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246C0C4A" w14:textId="68DDFADB" w:rsidR="00666FFD" w:rsidRPr="00644389" w:rsidRDefault="00FA0949" w:rsidP="003C2A4B">
            <w:pPr>
              <w:ind w:left="192" w:hanging="192"/>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 xml:space="preserve">Restoration and Rehabilitation of Degraded Lands </w:t>
            </w:r>
          </w:p>
        </w:tc>
      </w:tr>
      <w:tr w:rsidR="00666FFD" w:rsidRPr="00EF3916" w14:paraId="47CCE4F7" w14:textId="77777777" w:rsidTr="003C2A4B">
        <w:trPr>
          <w:trHeight w:val="188"/>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4D2740B0"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vAlign w:val="bottom"/>
            <w:hideMark/>
          </w:tcPr>
          <w:p w14:paraId="75E97A00"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18FA3894"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525952DE" w14:textId="77777777"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Ecosystem Approach</w:t>
            </w:r>
          </w:p>
        </w:tc>
      </w:tr>
      <w:tr w:rsidR="00666FFD" w:rsidRPr="00EF3916" w14:paraId="47FAB420" w14:textId="77777777" w:rsidTr="003C2A4B">
        <w:trPr>
          <w:trHeight w:val="251"/>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1A78BB2A"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24B0EF29"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32D3B483"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7EC0DD67" w14:textId="6502E96D" w:rsidR="00666FFD" w:rsidRPr="00644389" w:rsidRDefault="00FA0949" w:rsidP="003C2A4B">
            <w:pPr>
              <w:ind w:left="192" w:hanging="192"/>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Integrated and Cross-sectoral approach</w:t>
            </w:r>
          </w:p>
        </w:tc>
      </w:tr>
      <w:tr w:rsidR="00666FFD" w:rsidRPr="00EF3916" w14:paraId="665880D6"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77DD0544"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751FF324"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65BFAC94"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054C9764" w14:textId="6B7918FB" w:rsidR="00666FFD" w:rsidRPr="00644389" w:rsidRDefault="00FA0949"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Community-Based NRM</w:t>
            </w:r>
          </w:p>
        </w:tc>
      </w:tr>
      <w:tr w:rsidR="00666FFD" w:rsidRPr="00EF3916" w14:paraId="2C26FB29"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6C5383B5"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5AF09B28"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5B7D36A7"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6DA69ECC" w14:textId="6ECBDAC7" w:rsidR="00666FFD" w:rsidRPr="00644389" w:rsidRDefault="00FA0949"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Sustainable Livelihoods</w:t>
            </w:r>
          </w:p>
        </w:tc>
      </w:tr>
      <w:tr w:rsidR="00666FFD" w:rsidRPr="00EF3916" w14:paraId="37FC3CD4"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6E7E21E4"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77E72B66"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7A78E6C1"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0B398050" w14:textId="08A0EE16" w:rsidR="00666FFD" w:rsidRPr="00644389" w:rsidRDefault="00FA0949"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Income Generating Activities</w:t>
            </w:r>
          </w:p>
        </w:tc>
      </w:tr>
      <w:tr w:rsidR="00666FFD" w:rsidRPr="00EF3916" w14:paraId="4EC9196B" w14:textId="77777777" w:rsidTr="003C2A4B">
        <w:trPr>
          <w:trHeight w:val="134"/>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62B65A98"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08BE614C"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0AA75F8D"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52096DE0" w14:textId="7C1A2BD4" w:rsidR="00666FFD" w:rsidRPr="00644389" w:rsidRDefault="00FA0949"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Sustainable Agriculture</w:t>
            </w:r>
          </w:p>
        </w:tc>
      </w:tr>
      <w:tr w:rsidR="00666FFD" w:rsidRPr="00EF3916" w14:paraId="49FB3672" w14:textId="77777777" w:rsidTr="003C2A4B">
        <w:trPr>
          <w:trHeight w:val="107"/>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13E0FF0E"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39A5861E"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1E16F20F"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7150F606" w14:textId="7C34563D" w:rsidR="00666FFD" w:rsidRPr="00644389" w:rsidRDefault="00FA0949" w:rsidP="003C2A4B">
            <w:pPr>
              <w:ind w:left="192" w:hanging="192"/>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Sustainable Pasture Management</w:t>
            </w:r>
          </w:p>
        </w:tc>
      </w:tr>
      <w:tr w:rsidR="00666FFD" w:rsidRPr="00EF3916" w14:paraId="2A227681" w14:textId="77777777" w:rsidTr="003C2A4B">
        <w:trPr>
          <w:trHeight w:val="420"/>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45648D67"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3D918807"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131C45B2"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3EAA6647" w14:textId="75726BC6" w:rsidR="00666FFD" w:rsidRPr="00644389" w:rsidRDefault="00FA0949" w:rsidP="003C2A4B">
            <w:pPr>
              <w:ind w:left="192" w:hanging="192"/>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Sustainable Forest/Woodland Management</w:t>
            </w:r>
          </w:p>
        </w:tc>
      </w:tr>
      <w:tr w:rsidR="00666FFD" w:rsidRPr="00EF3916" w14:paraId="07587E5E" w14:textId="77777777" w:rsidTr="003C2A4B">
        <w:trPr>
          <w:trHeight w:val="420"/>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0728FBFF"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4A5823E7"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32662C96"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14C93DE7" w14:textId="7A7A38C6" w:rsidR="00666FFD" w:rsidRPr="00644389" w:rsidRDefault="00FA0949" w:rsidP="003C2A4B">
            <w:pPr>
              <w:ind w:left="192" w:hanging="192"/>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Improved Soil and Water Management Techniques</w:t>
            </w:r>
          </w:p>
        </w:tc>
      </w:tr>
      <w:tr w:rsidR="00666FFD" w:rsidRPr="00EF3916" w14:paraId="76F94A8C"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68F49F82"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0B982362"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66922251"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0F3B74B7" w14:textId="77777777"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Sustainable Fire Management</w:t>
            </w:r>
          </w:p>
        </w:tc>
      </w:tr>
      <w:tr w:rsidR="00666FFD" w:rsidRPr="00EF3916" w14:paraId="5F4D6AFE" w14:textId="77777777" w:rsidTr="003C2A4B">
        <w:trPr>
          <w:trHeight w:val="125"/>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54ADD44B"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2BB62FC4"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075348F9"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212338F9" w14:textId="77777777" w:rsidR="00666FFD" w:rsidRPr="00644389" w:rsidRDefault="00666FFD" w:rsidP="003C2A4B">
            <w:pPr>
              <w:ind w:left="192" w:hanging="192"/>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Drought Mitigation/Early Warning</w:t>
            </w:r>
          </w:p>
        </w:tc>
      </w:tr>
      <w:tr w:rsidR="00666FFD" w:rsidRPr="00EF3916" w14:paraId="6B3A1D75" w14:textId="77777777" w:rsidTr="003C2A4B">
        <w:trPr>
          <w:trHeight w:val="143"/>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380E7781"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1E0B528D"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336AB806" w14:textId="16032600" w:rsidR="00666FFD" w:rsidRPr="00644389" w:rsidRDefault="00FA0949"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Land Degradation Neutrality</w:t>
            </w:r>
          </w:p>
        </w:tc>
        <w:tc>
          <w:tcPr>
            <w:tcW w:w="2038" w:type="pct"/>
            <w:tcBorders>
              <w:top w:val="nil"/>
              <w:left w:val="nil"/>
              <w:bottom w:val="single" w:sz="4" w:space="0" w:color="auto"/>
              <w:right w:val="single" w:sz="4" w:space="0" w:color="auto"/>
            </w:tcBorders>
            <w:shd w:val="clear" w:color="auto" w:fill="auto"/>
            <w:hideMark/>
          </w:tcPr>
          <w:p w14:paraId="20229EFD"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r w:rsidR="00666FFD" w:rsidRPr="00EF3916" w14:paraId="1E735F82"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2F8911A2"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38763EB5"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2B506AD7"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471F7FB7" w14:textId="1FEB9092" w:rsidR="00666FFD" w:rsidRPr="00644389" w:rsidRDefault="00FA0949"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Land Productivity</w:t>
            </w:r>
          </w:p>
        </w:tc>
      </w:tr>
      <w:tr w:rsidR="00666FFD" w:rsidRPr="00EF3916" w14:paraId="2AF4712D" w14:textId="77777777" w:rsidTr="003C2A4B">
        <w:trPr>
          <w:trHeight w:val="107"/>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4B23B167"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33599895"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0F3F4FA5"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0ADF134F" w14:textId="35EF0E39" w:rsidR="00666FFD" w:rsidRPr="00644389" w:rsidRDefault="00FA0949" w:rsidP="003C2A4B">
            <w:pPr>
              <w:ind w:left="192" w:hanging="192"/>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Land Cover and Land cover change</w:t>
            </w:r>
          </w:p>
        </w:tc>
      </w:tr>
      <w:tr w:rsidR="00666FFD" w:rsidRPr="00EF3916" w14:paraId="6CA2318E" w14:textId="77777777" w:rsidTr="003C2A4B">
        <w:trPr>
          <w:trHeight w:val="179"/>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7EA69D04"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58E2A234"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0975998F" w14:textId="77777777" w:rsidR="00666FFD" w:rsidRPr="00B960A8" w:rsidRDefault="00666FFD" w:rsidP="003C2A4B">
            <w:pPr>
              <w:rPr>
                <w:rFonts w:ascii="Times New Roman" w:eastAsia="Times New Roman" w:hAnsi="Times New Roman"/>
                <w:color w:val="000000" w:themeColor="text1"/>
                <w:sz w:val="16"/>
                <w:szCs w:val="16"/>
              </w:rPr>
            </w:pPr>
            <w:r w:rsidRPr="009A7533">
              <w:rPr>
                <w:rFonts w:ascii="Times New Roman" w:eastAsia="Times New Roman" w:hAnsi="Times New Roman"/>
                <w:color w:val="000000" w:themeColor="text1"/>
                <w:sz w:val="16"/>
                <w:szCs w:val="16"/>
              </w:rPr>
              <w:t> </w:t>
            </w:r>
          </w:p>
        </w:tc>
        <w:tc>
          <w:tcPr>
            <w:tcW w:w="2038" w:type="pct"/>
            <w:tcBorders>
              <w:top w:val="nil"/>
              <w:left w:val="nil"/>
              <w:bottom w:val="single" w:sz="4" w:space="0" w:color="auto"/>
              <w:right w:val="single" w:sz="4" w:space="0" w:color="auto"/>
            </w:tcBorders>
            <w:shd w:val="clear" w:color="auto" w:fill="auto"/>
            <w:hideMark/>
          </w:tcPr>
          <w:p w14:paraId="7F90AF4E" w14:textId="2FC8E451" w:rsidR="00666FFD" w:rsidRPr="00644389" w:rsidRDefault="00FA0949" w:rsidP="003C2A4B">
            <w:pPr>
              <w:ind w:left="192" w:hanging="192"/>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
                  <w:enabled/>
                  <w:calcOnExit w:val="0"/>
                  <w:checkBox>
                    <w:sizeAuto/>
                    <w:default w:val="1"/>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00666FFD" w:rsidRPr="00644389">
              <w:rPr>
                <w:rFonts w:ascii="Times New Roman" w:eastAsia="Times New Roman" w:hAnsi="Times New Roman"/>
                <w:color w:val="000000" w:themeColor="text1"/>
                <w:sz w:val="16"/>
                <w:szCs w:val="16"/>
              </w:rPr>
              <w:t>Carbon stocks above or below ground</w:t>
            </w:r>
          </w:p>
        </w:tc>
      </w:tr>
      <w:tr w:rsidR="00666FFD" w:rsidRPr="00EF3916" w14:paraId="350841CA" w14:textId="77777777" w:rsidTr="003C2A4B">
        <w:trPr>
          <w:trHeight w:val="58"/>
        </w:trPr>
        <w:tc>
          <w:tcPr>
            <w:tcW w:w="804" w:type="pct"/>
            <w:tcBorders>
              <w:top w:val="nil"/>
              <w:left w:val="single" w:sz="4" w:space="0" w:color="auto"/>
              <w:bottom w:val="single" w:sz="4" w:space="0" w:color="auto"/>
              <w:right w:val="single" w:sz="4" w:space="0" w:color="auto"/>
            </w:tcBorders>
            <w:shd w:val="clear" w:color="auto" w:fill="auto"/>
            <w:noWrap/>
            <w:vAlign w:val="bottom"/>
            <w:hideMark/>
          </w:tcPr>
          <w:p w14:paraId="2553F5EB" w14:textId="77777777" w:rsidR="00666FFD" w:rsidRPr="00644389" w:rsidRDefault="00666FFD" w:rsidP="003C2A4B">
            <w:pPr>
              <w:rPr>
                <w:rFonts w:ascii="Times New Roman" w:eastAsia="Times New Roman" w:hAnsi="Times New Roman"/>
                <w:b/>
                <w:bCs/>
                <w:color w:val="000000" w:themeColor="text1"/>
                <w:sz w:val="16"/>
                <w:szCs w:val="16"/>
              </w:rPr>
            </w:pPr>
            <w:r w:rsidRPr="00644389">
              <w:rPr>
                <w:rFonts w:ascii="Times New Roman" w:eastAsia="Times New Roman" w:hAnsi="Times New Roman"/>
                <w:b/>
                <w:bCs/>
                <w:color w:val="000000" w:themeColor="text1"/>
                <w:sz w:val="16"/>
                <w:szCs w:val="16"/>
              </w:rPr>
              <w:t> </w:t>
            </w:r>
          </w:p>
        </w:tc>
        <w:tc>
          <w:tcPr>
            <w:tcW w:w="985" w:type="pct"/>
            <w:tcBorders>
              <w:top w:val="nil"/>
              <w:left w:val="nil"/>
              <w:bottom w:val="single" w:sz="4" w:space="0" w:color="auto"/>
              <w:right w:val="single" w:sz="4" w:space="0" w:color="auto"/>
            </w:tcBorders>
            <w:shd w:val="clear" w:color="auto" w:fill="auto"/>
            <w:hideMark/>
          </w:tcPr>
          <w:p w14:paraId="210E106A" w14:textId="77777777" w:rsidR="00666FFD" w:rsidRPr="00EF3916" w:rsidRDefault="00666FFD" w:rsidP="003C2A4B">
            <w:pPr>
              <w:rPr>
                <w:rFonts w:ascii="Times New Roman" w:eastAsia="Times New Roman" w:hAnsi="Times New Roman"/>
                <w:b/>
                <w:bCs/>
                <w:color w:val="000000" w:themeColor="text1"/>
                <w:sz w:val="16"/>
                <w:szCs w:val="16"/>
              </w:rPr>
            </w:pPr>
            <w:r w:rsidRPr="00EF3916">
              <w:rPr>
                <w:rFonts w:ascii="Times New Roman" w:eastAsia="Times New Roman" w:hAnsi="Times New Roman"/>
                <w:b/>
                <w:bCs/>
                <w:color w:val="000000" w:themeColor="text1"/>
                <w:sz w:val="16"/>
                <w:szCs w:val="16"/>
              </w:rPr>
              <w:t> </w:t>
            </w:r>
          </w:p>
        </w:tc>
        <w:tc>
          <w:tcPr>
            <w:tcW w:w="1173" w:type="pct"/>
            <w:tcBorders>
              <w:top w:val="nil"/>
              <w:left w:val="nil"/>
              <w:bottom w:val="single" w:sz="4" w:space="0" w:color="auto"/>
              <w:right w:val="single" w:sz="4" w:space="0" w:color="auto"/>
            </w:tcBorders>
            <w:shd w:val="clear" w:color="auto" w:fill="auto"/>
            <w:hideMark/>
          </w:tcPr>
          <w:p w14:paraId="33987665" w14:textId="77777777" w:rsidR="00666FFD" w:rsidRPr="00644389" w:rsidRDefault="00666FFD" w:rsidP="003C2A4B">
            <w:pPr>
              <w:rPr>
                <w:rFonts w:ascii="Times New Roman" w:eastAsia="Times New Roman" w:hAnsi="Times New Roman"/>
                <w:color w:val="000000" w:themeColor="text1"/>
                <w:sz w:val="16"/>
                <w:szCs w:val="16"/>
              </w:rPr>
            </w:pPr>
            <w:r w:rsidRPr="00B960A8">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EF3916">
              <w:rPr>
                <w:rFonts w:ascii="Times New Roman" w:hAnsi="Times New Roman"/>
                <w:color w:val="000000" w:themeColor="text1"/>
                <w:sz w:val="16"/>
                <w:szCs w:val="16"/>
              </w:rPr>
              <w:instrText xml:space="preserve"> FORMCHECKBOX </w:instrText>
            </w:r>
            <w:r w:rsidR="00593949">
              <w:rPr>
                <w:rFonts w:ascii="Times New Roman" w:hAnsi="Times New Roman"/>
                <w:color w:val="000000" w:themeColor="text1"/>
                <w:sz w:val="16"/>
                <w:szCs w:val="16"/>
              </w:rPr>
            </w:r>
            <w:r w:rsidR="00593949">
              <w:rPr>
                <w:rFonts w:ascii="Times New Roman" w:hAnsi="Times New Roman"/>
                <w:color w:val="000000" w:themeColor="text1"/>
                <w:sz w:val="16"/>
                <w:szCs w:val="16"/>
              </w:rPr>
              <w:fldChar w:fldCharType="separate"/>
            </w:r>
            <w:r w:rsidRPr="00B960A8">
              <w:rPr>
                <w:rFonts w:ascii="Times New Roman" w:hAnsi="Times New Roman"/>
                <w:color w:val="000000" w:themeColor="text1"/>
                <w:sz w:val="16"/>
                <w:szCs w:val="16"/>
              </w:rPr>
              <w:fldChar w:fldCharType="end"/>
            </w:r>
            <w:r w:rsidRPr="00644389">
              <w:rPr>
                <w:rFonts w:ascii="Times New Roman" w:eastAsia="Times New Roman" w:hAnsi="Times New Roman"/>
                <w:color w:val="000000" w:themeColor="text1"/>
                <w:sz w:val="16"/>
                <w:szCs w:val="16"/>
              </w:rPr>
              <w:t>Food Security</w:t>
            </w:r>
          </w:p>
        </w:tc>
        <w:tc>
          <w:tcPr>
            <w:tcW w:w="2038" w:type="pct"/>
            <w:tcBorders>
              <w:top w:val="nil"/>
              <w:left w:val="nil"/>
              <w:bottom w:val="single" w:sz="4" w:space="0" w:color="auto"/>
              <w:right w:val="single" w:sz="4" w:space="0" w:color="auto"/>
            </w:tcBorders>
            <w:shd w:val="clear" w:color="auto" w:fill="auto"/>
            <w:hideMark/>
          </w:tcPr>
          <w:p w14:paraId="7B02C9E5" w14:textId="77777777" w:rsidR="00666FFD" w:rsidRPr="00EF3916" w:rsidRDefault="00666FFD" w:rsidP="003C2A4B">
            <w:pPr>
              <w:rPr>
                <w:rFonts w:ascii="Times New Roman" w:eastAsia="Times New Roman" w:hAnsi="Times New Roman"/>
                <w:color w:val="000000" w:themeColor="text1"/>
                <w:sz w:val="16"/>
                <w:szCs w:val="16"/>
              </w:rPr>
            </w:pPr>
            <w:r w:rsidRPr="00EF3916">
              <w:rPr>
                <w:rFonts w:ascii="Times New Roman" w:eastAsia="Times New Roman" w:hAnsi="Times New Roman"/>
                <w:color w:val="000000" w:themeColor="text1"/>
                <w:sz w:val="16"/>
                <w:szCs w:val="16"/>
              </w:rPr>
              <w:t> </w:t>
            </w:r>
          </w:p>
        </w:tc>
      </w:tr>
    </w:tbl>
    <w:p w14:paraId="18D0B5EE" w14:textId="77777777" w:rsidR="00666FFD" w:rsidRPr="00644389" w:rsidRDefault="00666FFD" w:rsidP="00666FFD">
      <w:pPr>
        <w:rPr>
          <w:rFonts w:ascii="Times New Roman" w:hAnsi="Times New Roman"/>
          <w:color w:val="000000" w:themeColor="text1"/>
          <w:sz w:val="16"/>
          <w:szCs w:val="16"/>
        </w:rPr>
      </w:pPr>
    </w:p>
    <w:p w14:paraId="19E0333F" w14:textId="77777777" w:rsidR="00666FFD" w:rsidRPr="00EF3916" w:rsidRDefault="00666FFD" w:rsidP="00666FFD">
      <w:pPr>
        <w:spacing w:after="120"/>
        <w:jc w:val="both"/>
        <w:rPr>
          <w:rFonts w:ascii="Times New Roman" w:hAnsi="Times New Roman"/>
          <w:lang w:val="en-GB"/>
        </w:rPr>
      </w:pPr>
    </w:p>
    <w:p w14:paraId="5436981D" w14:textId="77777777" w:rsidR="00666FFD" w:rsidRPr="00EF3916" w:rsidRDefault="00666FFD" w:rsidP="002E4883">
      <w:pPr>
        <w:rPr>
          <w:rFonts w:ascii="Times New Roman" w:hAnsi="Times New Roman"/>
          <w:sz w:val="24"/>
          <w:szCs w:val="24"/>
        </w:rPr>
      </w:pPr>
    </w:p>
    <w:p w14:paraId="76774C82" w14:textId="0DF3EF6F" w:rsidR="00CE625D" w:rsidRPr="00EF3916" w:rsidRDefault="00CE625D" w:rsidP="002E4883">
      <w:pPr>
        <w:rPr>
          <w:rFonts w:ascii="Times New Roman" w:eastAsia="Times New Roman" w:hAnsi="Times New Roman"/>
          <w:sz w:val="24"/>
          <w:szCs w:val="24"/>
        </w:rPr>
      </w:pPr>
    </w:p>
    <w:p w14:paraId="62353888" w14:textId="2EC6B6FD" w:rsidR="00626145" w:rsidRPr="00EF3916" w:rsidRDefault="00626145" w:rsidP="002E4883">
      <w:pPr>
        <w:rPr>
          <w:rFonts w:ascii="Times New Roman" w:eastAsia="Times New Roman" w:hAnsi="Times New Roman"/>
          <w:sz w:val="24"/>
          <w:szCs w:val="24"/>
        </w:rPr>
      </w:pPr>
    </w:p>
    <w:p w14:paraId="4E4630C5" w14:textId="77777777" w:rsidR="00FE4739" w:rsidRPr="00EF3916" w:rsidRDefault="00FE4739" w:rsidP="00691F22">
      <w:pPr>
        <w:pBdr>
          <w:bottom w:val="single" w:sz="6" w:space="1" w:color="auto"/>
        </w:pBdr>
        <w:jc w:val="center"/>
        <w:rPr>
          <w:rFonts w:ascii="Times New Roman" w:hAnsi="Times New Roman"/>
          <w:b/>
          <w:sz w:val="36"/>
        </w:rPr>
        <w:sectPr w:rsidR="00FE4739" w:rsidRPr="00EF3916" w:rsidSect="00AC011B">
          <w:pgSz w:w="12240" w:h="15840"/>
          <w:pgMar w:top="1440" w:right="1440" w:bottom="1440" w:left="1440" w:header="720" w:footer="720" w:gutter="0"/>
          <w:cols w:space="720"/>
          <w:docGrid w:linePitch="360"/>
        </w:sectPr>
      </w:pPr>
    </w:p>
    <w:p w14:paraId="5935C48D" w14:textId="19E7020B" w:rsidR="00626145" w:rsidRPr="00EF3916" w:rsidRDefault="00626145" w:rsidP="00FE4739">
      <w:pPr>
        <w:pBdr>
          <w:bottom w:val="single" w:sz="6" w:space="1" w:color="auto"/>
        </w:pBdr>
        <w:ind w:left="-720" w:right="-576"/>
        <w:jc w:val="center"/>
        <w:rPr>
          <w:rFonts w:ascii="Times New Roman" w:hAnsi="Times New Roman"/>
          <w:b/>
          <w:sz w:val="36"/>
        </w:rPr>
      </w:pPr>
      <w:r w:rsidRPr="00EF3916">
        <w:rPr>
          <w:rFonts w:ascii="Times New Roman" w:hAnsi="Times New Roman"/>
          <w:b/>
          <w:sz w:val="36"/>
        </w:rPr>
        <w:lastRenderedPageBreak/>
        <w:t xml:space="preserve">REFERENCES </w:t>
      </w:r>
    </w:p>
    <w:p w14:paraId="23D37F22" w14:textId="77777777" w:rsidR="00FE4739" w:rsidRPr="00EF3916" w:rsidRDefault="00FE4739" w:rsidP="00FE4739">
      <w:pPr>
        <w:spacing w:after="120"/>
        <w:ind w:left="-720" w:right="-576"/>
        <w:jc w:val="both"/>
        <w:rPr>
          <w:rFonts w:ascii="Times New Roman" w:hAnsi="Times New Roman"/>
          <w:spacing w:val="-1"/>
        </w:rPr>
      </w:pPr>
    </w:p>
    <w:p w14:paraId="79B134B3" w14:textId="671B77E5" w:rsidR="00626145" w:rsidRPr="00EF3916" w:rsidRDefault="00626145" w:rsidP="00FE4739">
      <w:pPr>
        <w:spacing w:after="120"/>
        <w:ind w:left="-720" w:right="-576"/>
        <w:jc w:val="both"/>
        <w:rPr>
          <w:rFonts w:ascii="Times New Roman" w:hAnsi="Times New Roman"/>
          <w:spacing w:val="-1"/>
        </w:rPr>
      </w:pPr>
      <w:r w:rsidRPr="00EF3916">
        <w:rPr>
          <w:rFonts w:ascii="Times New Roman" w:hAnsi="Times New Roman"/>
          <w:spacing w:val="-1"/>
        </w:rPr>
        <w:t>UNCCD - CILSS. The global land Outlook, West Africa thematic report. Bonn, 2019</w:t>
      </w:r>
    </w:p>
    <w:p w14:paraId="1E3FA327" w14:textId="77777777" w:rsidR="00626145" w:rsidRPr="00EF3916" w:rsidRDefault="00626145" w:rsidP="00FE4739">
      <w:pPr>
        <w:spacing w:after="120"/>
        <w:ind w:left="-720" w:right="-576"/>
        <w:jc w:val="both"/>
        <w:rPr>
          <w:rFonts w:ascii="Times New Roman" w:hAnsi="Times New Roman"/>
          <w:spacing w:val="-1"/>
        </w:rPr>
      </w:pPr>
      <w:r w:rsidRPr="00EF3916">
        <w:rPr>
          <w:rFonts w:ascii="Times New Roman" w:hAnsi="Times New Roman"/>
          <w:spacing w:val="-1"/>
        </w:rPr>
        <w:t>FAO. Brief on FAO’s engagement in the Great Green Wall for the Sahel and the Sahara Initiative. 2020</w:t>
      </w:r>
    </w:p>
    <w:p w14:paraId="78955B4C" w14:textId="00044A53" w:rsidR="00626145" w:rsidRPr="00EF3916" w:rsidRDefault="00691F22" w:rsidP="00FE4739">
      <w:pPr>
        <w:spacing w:after="120"/>
        <w:ind w:left="-720" w:right="-576"/>
        <w:jc w:val="both"/>
        <w:rPr>
          <w:rFonts w:ascii="Times New Roman" w:hAnsi="Times New Roman"/>
          <w:spacing w:val="-1"/>
        </w:rPr>
      </w:pPr>
      <w:r w:rsidRPr="00EF3916">
        <w:rPr>
          <w:rFonts w:ascii="Times New Roman" w:hAnsi="Times New Roman"/>
          <w:spacing w:val="-1"/>
        </w:rPr>
        <w:t xml:space="preserve">UNEP/GEF- </w:t>
      </w:r>
      <w:r w:rsidR="00626145" w:rsidRPr="00EF3916">
        <w:rPr>
          <w:rFonts w:ascii="Times New Roman" w:hAnsi="Times New Roman"/>
          <w:spacing w:val="-1"/>
        </w:rPr>
        <w:t>IUCN. Engaging the private sector in the Great Green Wall. 2018</w:t>
      </w:r>
    </w:p>
    <w:p w14:paraId="6994B711" w14:textId="64794F72" w:rsidR="00626145" w:rsidRPr="00EF3916" w:rsidRDefault="00626145" w:rsidP="00FE4739">
      <w:pPr>
        <w:spacing w:after="120"/>
        <w:ind w:left="-720" w:right="-576"/>
        <w:jc w:val="both"/>
        <w:rPr>
          <w:rFonts w:ascii="Times New Roman" w:hAnsi="Times New Roman"/>
          <w:spacing w:val="-1"/>
        </w:rPr>
      </w:pPr>
      <w:r w:rsidRPr="00EF3916">
        <w:rPr>
          <w:rFonts w:ascii="Times New Roman" w:hAnsi="Times New Roman"/>
          <w:spacing w:val="-1"/>
        </w:rPr>
        <w:t>AFD. Rapport 2019</w:t>
      </w:r>
    </w:p>
    <w:p w14:paraId="75E12301" w14:textId="38EFD98A" w:rsidR="00626145" w:rsidRPr="00EF3916" w:rsidRDefault="00626145" w:rsidP="00FE4739">
      <w:pPr>
        <w:spacing w:after="120"/>
        <w:ind w:left="-720" w:right="-576"/>
        <w:jc w:val="both"/>
        <w:rPr>
          <w:rFonts w:ascii="Times New Roman" w:hAnsi="Times New Roman"/>
          <w:spacing w:val="-1"/>
        </w:rPr>
      </w:pPr>
      <w:r w:rsidRPr="00EF3916">
        <w:rPr>
          <w:rFonts w:ascii="Times New Roman" w:hAnsi="Times New Roman"/>
          <w:spacing w:val="-1"/>
        </w:rPr>
        <w:t>UNCCD. The Great Green Wall implementation status and the way forward to 2030</w:t>
      </w:r>
    </w:p>
    <w:p w14:paraId="4511AADF" w14:textId="04187291" w:rsidR="00626145" w:rsidRPr="00EF3916" w:rsidRDefault="00626145" w:rsidP="00FE4739">
      <w:pPr>
        <w:spacing w:after="120"/>
        <w:ind w:left="-720" w:right="-576"/>
        <w:jc w:val="both"/>
        <w:rPr>
          <w:rFonts w:ascii="Times New Roman" w:hAnsi="Times New Roman"/>
          <w:spacing w:val="-1"/>
        </w:rPr>
      </w:pPr>
      <w:r w:rsidRPr="00EF3916">
        <w:rPr>
          <w:rFonts w:ascii="Times New Roman" w:hAnsi="Times New Roman"/>
          <w:spacing w:val="-1"/>
        </w:rPr>
        <w:t>UNCCD.GM. Design of umbrella programme framework for the GGW. 2020</w:t>
      </w:r>
    </w:p>
    <w:p w14:paraId="761B37DA" w14:textId="2E4765C8" w:rsidR="00626145" w:rsidRPr="00EF3916" w:rsidRDefault="00626145" w:rsidP="00FE4739">
      <w:pPr>
        <w:spacing w:after="120"/>
        <w:ind w:left="-720" w:right="-576"/>
        <w:jc w:val="both"/>
        <w:rPr>
          <w:rFonts w:ascii="Times New Roman" w:hAnsi="Times New Roman"/>
          <w:spacing w:val="-1"/>
          <w:lang w:val="fr-FR"/>
        </w:rPr>
      </w:pPr>
      <w:r w:rsidRPr="00EF3916">
        <w:rPr>
          <w:rFonts w:ascii="Times New Roman" w:hAnsi="Times New Roman"/>
          <w:spacing w:val="-1"/>
          <w:lang w:val="fr-FR"/>
        </w:rPr>
        <w:t xml:space="preserve">Banque Mondiale. Rapport annuel 2019. Mettre fin à la pauvreté, investir dans les opportunités. </w:t>
      </w:r>
    </w:p>
    <w:p w14:paraId="1F30BBAB" w14:textId="017CDD6E" w:rsidR="00626145" w:rsidRPr="00EF3916" w:rsidRDefault="00626145" w:rsidP="00FE4739">
      <w:pPr>
        <w:spacing w:after="120"/>
        <w:ind w:left="-720" w:right="-576"/>
        <w:jc w:val="both"/>
        <w:rPr>
          <w:rFonts w:ascii="Times New Roman" w:hAnsi="Times New Roman"/>
          <w:spacing w:val="-1"/>
          <w:lang w:val="fr-FR"/>
        </w:rPr>
      </w:pPr>
      <w:r w:rsidRPr="00EF3916">
        <w:rPr>
          <w:rFonts w:ascii="Times New Roman" w:hAnsi="Times New Roman"/>
          <w:spacing w:val="-1"/>
        </w:rPr>
        <w:t xml:space="preserve">United Nations. United nations integrated strategy for the Sahel, support plan. </w:t>
      </w:r>
      <w:r w:rsidRPr="00EF3916">
        <w:rPr>
          <w:rFonts w:ascii="Times New Roman" w:hAnsi="Times New Roman"/>
          <w:spacing w:val="-1"/>
          <w:lang w:val="fr-FR"/>
        </w:rPr>
        <w:t>2018</w:t>
      </w:r>
    </w:p>
    <w:p w14:paraId="257FD013" w14:textId="4A3229DD" w:rsidR="00626145" w:rsidRPr="00EF3916" w:rsidRDefault="00626145" w:rsidP="00FE4739">
      <w:pPr>
        <w:spacing w:after="120"/>
        <w:ind w:left="-720" w:right="-576"/>
        <w:jc w:val="both"/>
        <w:rPr>
          <w:rFonts w:ascii="Times New Roman" w:hAnsi="Times New Roman"/>
          <w:spacing w:val="-1"/>
          <w:lang w:val="fr-FR"/>
        </w:rPr>
      </w:pPr>
      <w:r w:rsidRPr="00EF3916">
        <w:rPr>
          <w:rFonts w:ascii="Times New Roman" w:hAnsi="Times New Roman"/>
          <w:spacing w:val="-1"/>
          <w:lang w:val="fr-FR"/>
        </w:rPr>
        <w:t>CILSS. Note sur l’observatoire des aires protégées et la biodiversité en Afrique de l’Ouest. 2020</w:t>
      </w:r>
    </w:p>
    <w:p w14:paraId="3E874EFC" w14:textId="7E6A2C4B" w:rsidR="00626145" w:rsidRPr="00EF3916" w:rsidRDefault="00626145" w:rsidP="00FE4739">
      <w:pPr>
        <w:spacing w:after="120"/>
        <w:ind w:left="-720" w:right="-576"/>
        <w:jc w:val="both"/>
        <w:rPr>
          <w:rFonts w:ascii="Times New Roman" w:hAnsi="Times New Roman"/>
          <w:lang w:val="fr-FR"/>
        </w:rPr>
      </w:pPr>
      <w:r w:rsidRPr="00EF3916">
        <w:rPr>
          <w:rFonts w:ascii="Times New Roman" w:hAnsi="Times New Roman"/>
          <w:lang w:val="fr-FR"/>
        </w:rPr>
        <w:t>Ministère de l’Environnement et du Développement Durable du Niger. Bilan des réalisations 2010-2019 de l’Agence Nationale de la GMV et perspectives. 2020</w:t>
      </w:r>
    </w:p>
    <w:p w14:paraId="2F488702" w14:textId="771BBE8D" w:rsidR="00626145" w:rsidRPr="00EF3916" w:rsidRDefault="00626145" w:rsidP="00FE4739">
      <w:pPr>
        <w:spacing w:after="120"/>
        <w:ind w:left="-720" w:right="-576"/>
        <w:jc w:val="both"/>
        <w:rPr>
          <w:rFonts w:ascii="Times New Roman" w:hAnsi="Times New Roman"/>
          <w:lang w:val="fr-FR"/>
        </w:rPr>
      </w:pPr>
      <w:r w:rsidRPr="00EF3916">
        <w:rPr>
          <w:rFonts w:ascii="Times New Roman" w:hAnsi="Times New Roman"/>
          <w:lang w:val="fr-FR"/>
        </w:rPr>
        <w:t>Ministère de l’Environnement et du Développement Durable du Niger et Ministère des Finances. Programme quinquennal 2021-2026.</w:t>
      </w:r>
    </w:p>
    <w:p w14:paraId="4527D07F" w14:textId="424E730B" w:rsidR="00626145" w:rsidRPr="00EF3916" w:rsidRDefault="00626145" w:rsidP="00FE4739">
      <w:pPr>
        <w:spacing w:after="120"/>
        <w:ind w:left="-720" w:right="-576"/>
        <w:jc w:val="both"/>
        <w:rPr>
          <w:rFonts w:ascii="Times New Roman" w:hAnsi="Times New Roman"/>
          <w:lang w:val="fr-FR"/>
        </w:rPr>
      </w:pPr>
      <w:r w:rsidRPr="00EF3916">
        <w:rPr>
          <w:rFonts w:ascii="Times New Roman" w:hAnsi="Times New Roman"/>
          <w:lang w:val="fr-FR"/>
        </w:rPr>
        <w:t>Ministère de l’Environnement, de l’Economie Verte et du Changement Climatique du Burkina Faso. Plan d’actions 2018-2022 de la stratégie de l’initiative de la GMV pour le Sahara et le Sahel au Burkina. 2018</w:t>
      </w:r>
    </w:p>
    <w:p w14:paraId="133E6724" w14:textId="1816EB52" w:rsidR="00626145" w:rsidRPr="00EF3916" w:rsidRDefault="00626145" w:rsidP="00FE4739">
      <w:pPr>
        <w:spacing w:after="120"/>
        <w:ind w:left="-720" w:right="-576"/>
        <w:jc w:val="both"/>
        <w:rPr>
          <w:rFonts w:ascii="Times New Roman" w:hAnsi="Times New Roman"/>
          <w:lang w:val="fr-FR"/>
        </w:rPr>
      </w:pPr>
      <w:r w:rsidRPr="00EF3916">
        <w:rPr>
          <w:rFonts w:ascii="Times New Roman" w:hAnsi="Times New Roman"/>
          <w:lang w:val="fr-FR"/>
        </w:rPr>
        <w:t xml:space="preserve">APGMV. Restauration, </w:t>
      </w:r>
      <w:proofErr w:type="spellStart"/>
      <w:r w:rsidRPr="00EF3916">
        <w:rPr>
          <w:rFonts w:ascii="Times New Roman" w:hAnsi="Times New Roman"/>
          <w:lang w:val="fr-FR"/>
        </w:rPr>
        <w:t>development</w:t>
      </w:r>
      <w:proofErr w:type="spellEnd"/>
      <w:r w:rsidRPr="00EF3916">
        <w:rPr>
          <w:rFonts w:ascii="Times New Roman" w:hAnsi="Times New Roman"/>
          <w:lang w:val="fr-FR"/>
        </w:rPr>
        <w:t xml:space="preserve"> et migration pour la résilience au Sahel. 2017</w:t>
      </w:r>
    </w:p>
    <w:p w14:paraId="27AD8BFE" w14:textId="009CBD4D" w:rsidR="00626145" w:rsidRPr="00EF3916" w:rsidRDefault="00626145" w:rsidP="00FE4739">
      <w:pPr>
        <w:spacing w:after="120"/>
        <w:ind w:left="-720" w:right="-576"/>
        <w:jc w:val="both"/>
        <w:rPr>
          <w:rFonts w:ascii="Times New Roman" w:hAnsi="Times New Roman"/>
          <w:lang w:val="fr-FR"/>
        </w:rPr>
      </w:pPr>
      <w:r w:rsidRPr="00EF3916">
        <w:rPr>
          <w:rFonts w:ascii="Times New Roman" w:hAnsi="Times New Roman"/>
          <w:lang w:val="fr-FR"/>
        </w:rPr>
        <w:t xml:space="preserve">UNECA. Natural </w:t>
      </w:r>
      <w:proofErr w:type="spellStart"/>
      <w:r w:rsidRPr="00EF3916">
        <w:rPr>
          <w:rFonts w:ascii="Times New Roman" w:hAnsi="Times New Roman"/>
          <w:lang w:val="fr-FR"/>
        </w:rPr>
        <w:t>resources</w:t>
      </w:r>
      <w:proofErr w:type="spellEnd"/>
      <w:r w:rsidRPr="00EF3916">
        <w:rPr>
          <w:rFonts w:ascii="Times New Roman" w:hAnsi="Times New Roman"/>
          <w:lang w:val="fr-FR"/>
        </w:rPr>
        <w:t xml:space="preserve"> </w:t>
      </w:r>
      <w:proofErr w:type="spellStart"/>
      <w:r w:rsidRPr="00EF3916">
        <w:rPr>
          <w:rFonts w:ascii="Times New Roman" w:hAnsi="Times New Roman"/>
          <w:lang w:val="fr-FR"/>
        </w:rPr>
        <w:t>governance</w:t>
      </w:r>
      <w:proofErr w:type="spellEnd"/>
      <w:r w:rsidRPr="00EF3916">
        <w:rPr>
          <w:rFonts w:ascii="Times New Roman" w:hAnsi="Times New Roman"/>
          <w:lang w:val="fr-FR"/>
        </w:rPr>
        <w:t xml:space="preserve"> and </w:t>
      </w:r>
      <w:proofErr w:type="spellStart"/>
      <w:r w:rsidRPr="00EF3916">
        <w:rPr>
          <w:rFonts w:ascii="Times New Roman" w:hAnsi="Times New Roman"/>
          <w:lang w:val="fr-FR"/>
        </w:rPr>
        <w:t>domestic</w:t>
      </w:r>
      <w:proofErr w:type="spellEnd"/>
      <w:r w:rsidRPr="00EF3916">
        <w:rPr>
          <w:rFonts w:ascii="Times New Roman" w:hAnsi="Times New Roman"/>
          <w:lang w:val="fr-FR"/>
        </w:rPr>
        <w:t xml:space="preserve"> revenue mobilisation for structural transformation. 2018</w:t>
      </w:r>
    </w:p>
    <w:p w14:paraId="03FA1412" w14:textId="29677268" w:rsidR="00626145" w:rsidRPr="00EF3916" w:rsidRDefault="00626145" w:rsidP="00FE4739">
      <w:pPr>
        <w:spacing w:after="120"/>
        <w:ind w:left="-720" w:right="-576"/>
        <w:jc w:val="both"/>
        <w:rPr>
          <w:rFonts w:ascii="Times New Roman" w:hAnsi="Times New Roman"/>
          <w:lang w:val="fr-FR"/>
        </w:rPr>
      </w:pPr>
      <w:r w:rsidRPr="00EF3916">
        <w:rPr>
          <w:rFonts w:ascii="Times New Roman" w:hAnsi="Times New Roman"/>
          <w:lang w:val="fr-FR"/>
        </w:rPr>
        <w:t xml:space="preserve">IPCC. Report on Land - </w:t>
      </w:r>
      <w:proofErr w:type="spellStart"/>
      <w:r w:rsidRPr="00EF3916">
        <w:rPr>
          <w:rFonts w:ascii="Times New Roman" w:hAnsi="Times New Roman"/>
          <w:lang w:val="fr-FR"/>
        </w:rPr>
        <w:t>climate</w:t>
      </w:r>
      <w:proofErr w:type="spellEnd"/>
      <w:r w:rsidRPr="00EF3916">
        <w:rPr>
          <w:rFonts w:ascii="Times New Roman" w:hAnsi="Times New Roman"/>
          <w:lang w:val="fr-FR"/>
        </w:rPr>
        <w:t xml:space="preserve"> interactions. 2019.</w:t>
      </w:r>
    </w:p>
    <w:p w14:paraId="2BE09ACE" w14:textId="77777777" w:rsidR="00626145" w:rsidRPr="00EF3916" w:rsidRDefault="00626145" w:rsidP="00FE4739">
      <w:pPr>
        <w:spacing w:after="120"/>
        <w:ind w:left="-720" w:right="-576"/>
        <w:jc w:val="both"/>
        <w:rPr>
          <w:rFonts w:ascii="Times New Roman" w:hAnsi="Times New Roman"/>
          <w:lang w:val="fr-FR"/>
        </w:rPr>
      </w:pPr>
      <w:r w:rsidRPr="00EF3916">
        <w:rPr>
          <w:rFonts w:ascii="Times New Roman" w:hAnsi="Times New Roman"/>
          <w:lang w:val="fr-FR"/>
        </w:rPr>
        <w:t xml:space="preserve">CILSS, USAID, USGS. </w:t>
      </w:r>
      <w:r w:rsidRPr="00EF3916">
        <w:rPr>
          <w:rFonts w:ascii="Times New Roman" w:hAnsi="Times New Roman"/>
        </w:rPr>
        <w:t xml:space="preserve">Landscapes of West Africa, a window on a changing world. </w:t>
      </w:r>
      <w:r w:rsidRPr="00EF3916">
        <w:rPr>
          <w:rFonts w:ascii="Times New Roman" w:hAnsi="Times New Roman"/>
          <w:lang w:val="fr-FR"/>
        </w:rPr>
        <w:t>2016</w:t>
      </w:r>
    </w:p>
    <w:p w14:paraId="21E50636" w14:textId="769E13B8" w:rsidR="00626145" w:rsidRPr="00EF3916" w:rsidRDefault="00626145" w:rsidP="00FE4739">
      <w:pPr>
        <w:spacing w:after="120"/>
        <w:ind w:left="-720" w:right="-576"/>
        <w:jc w:val="both"/>
        <w:rPr>
          <w:rFonts w:ascii="Times New Roman" w:hAnsi="Times New Roman"/>
          <w:lang w:val="fr-FR"/>
        </w:rPr>
      </w:pPr>
      <w:r w:rsidRPr="00EF3916">
        <w:rPr>
          <w:rFonts w:ascii="Times New Roman" w:hAnsi="Times New Roman"/>
          <w:lang w:val="fr-FR"/>
        </w:rPr>
        <w:t>AFD, Banque Mondiale. Affronter la sécheresse dans les zones arides de l’Afrique, des possibilités de renforcer la résilience. 2015.</w:t>
      </w:r>
    </w:p>
    <w:p w14:paraId="381BF00F" w14:textId="799224E3" w:rsidR="00626145" w:rsidRPr="00EF3916" w:rsidRDefault="00626145" w:rsidP="00FE4739">
      <w:pPr>
        <w:spacing w:after="120"/>
        <w:ind w:left="-720" w:right="-576"/>
        <w:jc w:val="both"/>
        <w:rPr>
          <w:rFonts w:ascii="Times New Roman" w:hAnsi="Times New Roman"/>
          <w:lang w:val="fr-FR"/>
        </w:rPr>
      </w:pPr>
      <w:r w:rsidRPr="00EF3916">
        <w:rPr>
          <w:rFonts w:ascii="Times New Roman" w:hAnsi="Times New Roman"/>
          <w:lang w:val="fr-FR"/>
        </w:rPr>
        <w:t>IPCC. Climat et désertification. 2019</w:t>
      </w:r>
    </w:p>
    <w:p w14:paraId="69868347" w14:textId="79A993A5" w:rsidR="00626145" w:rsidRPr="00EF3916" w:rsidRDefault="00626145" w:rsidP="00FE4739">
      <w:pPr>
        <w:spacing w:after="120"/>
        <w:ind w:left="-720" w:right="-576"/>
        <w:jc w:val="both"/>
        <w:rPr>
          <w:rFonts w:ascii="Times New Roman" w:hAnsi="Times New Roman"/>
          <w:lang w:val="fr-FR"/>
        </w:rPr>
      </w:pPr>
      <w:r w:rsidRPr="00EF3916">
        <w:rPr>
          <w:rFonts w:ascii="Times New Roman" w:hAnsi="Times New Roman"/>
          <w:lang w:val="fr-FR"/>
        </w:rPr>
        <w:t xml:space="preserve">Union Africaine. Agenda 2063, l’Afrique que nous voulons. </w:t>
      </w:r>
    </w:p>
    <w:p w14:paraId="5B82D7FB" w14:textId="78373999" w:rsidR="00626145" w:rsidRPr="00EF3916" w:rsidRDefault="00626145" w:rsidP="00FE4739">
      <w:pPr>
        <w:spacing w:after="120"/>
        <w:ind w:left="-720" w:right="-576"/>
        <w:jc w:val="both"/>
        <w:rPr>
          <w:rFonts w:ascii="Times New Roman" w:hAnsi="Times New Roman"/>
        </w:rPr>
      </w:pPr>
      <w:r w:rsidRPr="00EF3916">
        <w:rPr>
          <w:rFonts w:ascii="Times New Roman" w:hAnsi="Times New Roman"/>
        </w:rPr>
        <w:t xml:space="preserve">Union </w:t>
      </w:r>
      <w:proofErr w:type="spellStart"/>
      <w:r w:rsidRPr="00EF3916">
        <w:rPr>
          <w:rFonts w:ascii="Times New Roman" w:hAnsi="Times New Roman"/>
        </w:rPr>
        <w:t>Africaine</w:t>
      </w:r>
      <w:proofErr w:type="spellEnd"/>
      <w:r w:rsidRPr="00EF3916">
        <w:rPr>
          <w:rFonts w:ascii="Times New Roman" w:hAnsi="Times New Roman"/>
        </w:rPr>
        <w:t xml:space="preserve">. Report of the African Union Panel of the wise on improving mediation and resolution of natural resources conflicts </w:t>
      </w:r>
      <w:proofErr w:type="spellStart"/>
      <w:r w:rsidRPr="00EF3916">
        <w:rPr>
          <w:rFonts w:ascii="Times New Roman" w:hAnsi="Times New Roman"/>
        </w:rPr>
        <w:t>accross</w:t>
      </w:r>
      <w:proofErr w:type="spellEnd"/>
      <w:r w:rsidRPr="00EF3916">
        <w:rPr>
          <w:rFonts w:ascii="Times New Roman" w:hAnsi="Times New Roman"/>
        </w:rPr>
        <w:t xml:space="preserve"> Africa. 2019</w:t>
      </w:r>
    </w:p>
    <w:p w14:paraId="24073686" w14:textId="5B5F75CE" w:rsidR="00626145" w:rsidRPr="00EF3916" w:rsidRDefault="00626145" w:rsidP="00FE4739">
      <w:pPr>
        <w:spacing w:after="120"/>
        <w:ind w:left="-720" w:right="-576"/>
        <w:jc w:val="both"/>
        <w:rPr>
          <w:rFonts w:ascii="Times New Roman" w:hAnsi="Times New Roman"/>
        </w:rPr>
      </w:pPr>
      <w:r w:rsidRPr="00EF3916">
        <w:rPr>
          <w:rFonts w:ascii="Times New Roman" w:hAnsi="Times New Roman"/>
        </w:rPr>
        <w:t>African Union.  Report of the 4th Steering Committee Meeting of the GGWI. 2017</w:t>
      </w:r>
    </w:p>
    <w:p w14:paraId="3FC77DEE" w14:textId="5E7C2334" w:rsidR="00626145" w:rsidRPr="00EF3916" w:rsidRDefault="00626145" w:rsidP="00FE4739">
      <w:pPr>
        <w:spacing w:after="120"/>
        <w:ind w:left="-720" w:right="-576"/>
        <w:jc w:val="both"/>
        <w:rPr>
          <w:rFonts w:ascii="Times New Roman" w:hAnsi="Times New Roman"/>
        </w:rPr>
      </w:pPr>
      <w:r w:rsidRPr="00EF3916">
        <w:rPr>
          <w:rFonts w:ascii="Times New Roman" w:hAnsi="Times New Roman"/>
          <w:lang w:val="fr-FR"/>
        </w:rPr>
        <w:t xml:space="preserve">Union Africaine. 5è Réunion du Comité de Pilotage de la Grande Muraille Verte. </w:t>
      </w:r>
      <w:r w:rsidRPr="00EF3916">
        <w:rPr>
          <w:rFonts w:ascii="Times New Roman" w:hAnsi="Times New Roman"/>
        </w:rPr>
        <w:t>2019</w:t>
      </w:r>
    </w:p>
    <w:p w14:paraId="4AED2F28" w14:textId="0372999F" w:rsidR="00626145" w:rsidRPr="00EF3916" w:rsidRDefault="00626145" w:rsidP="00FE4739">
      <w:pPr>
        <w:spacing w:after="120"/>
        <w:ind w:left="-720" w:right="-576"/>
        <w:jc w:val="both"/>
        <w:rPr>
          <w:rFonts w:ascii="Times New Roman" w:hAnsi="Times New Roman"/>
        </w:rPr>
      </w:pPr>
      <w:r w:rsidRPr="00EF3916">
        <w:rPr>
          <w:rFonts w:ascii="Times New Roman" w:hAnsi="Times New Roman"/>
        </w:rPr>
        <w:t xml:space="preserve">UNECA. </w:t>
      </w:r>
      <w:proofErr w:type="spellStart"/>
      <w:r w:rsidRPr="00EF3916">
        <w:rPr>
          <w:rFonts w:ascii="Times New Roman" w:hAnsi="Times New Roman"/>
        </w:rPr>
        <w:t>Macro economic</w:t>
      </w:r>
      <w:proofErr w:type="spellEnd"/>
      <w:r w:rsidRPr="00EF3916">
        <w:rPr>
          <w:rFonts w:ascii="Times New Roman" w:hAnsi="Times New Roman"/>
        </w:rPr>
        <w:t xml:space="preserve"> policy and structural change transformation of African economies. 2016</w:t>
      </w:r>
    </w:p>
    <w:p w14:paraId="3DFECC8A" w14:textId="11EE7105" w:rsidR="00626145" w:rsidRPr="00EF3916" w:rsidRDefault="00626145" w:rsidP="00FE4739">
      <w:pPr>
        <w:spacing w:after="120"/>
        <w:ind w:left="-720" w:right="-576"/>
        <w:jc w:val="both"/>
        <w:rPr>
          <w:rFonts w:ascii="Times New Roman" w:hAnsi="Times New Roman"/>
        </w:rPr>
      </w:pPr>
      <w:r w:rsidRPr="00EF3916">
        <w:rPr>
          <w:rFonts w:ascii="Times New Roman" w:hAnsi="Times New Roman"/>
        </w:rPr>
        <w:t xml:space="preserve">UNECA. The </w:t>
      </w:r>
      <w:proofErr w:type="spellStart"/>
      <w:r w:rsidRPr="00EF3916">
        <w:rPr>
          <w:rFonts w:ascii="Times New Roman" w:hAnsi="Times New Roman"/>
        </w:rPr>
        <w:t>demgraphic</w:t>
      </w:r>
      <w:proofErr w:type="spellEnd"/>
      <w:r w:rsidRPr="00EF3916">
        <w:rPr>
          <w:rFonts w:ascii="Times New Roman" w:hAnsi="Times New Roman"/>
        </w:rPr>
        <w:t xml:space="preserve"> profile of African countries. 2016</w:t>
      </w:r>
    </w:p>
    <w:p w14:paraId="6AEC9D78" w14:textId="61303858" w:rsidR="00626145" w:rsidRPr="00EF3916" w:rsidRDefault="00626145" w:rsidP="00FE4739">
      <w:pPr>
        <w:spacing w:after="120"/>
        <w:ind w:left="-720" w:right="-576"/>
        <w:jc w:val="both"/>
        <w:rPr>
          <w:rFonts w:ascii="Times New Roman" w:hAnsi="Times New Roman"/>
          <w:lang w:val="fr-FR"/>
        </w:rPr>
      </w:pPr>
      <w:r w:rsidRPr="00EF3916">
        <w:rPr>
          <w:rFonts w:ascii="Times New Roman" w:hAnsi="Times New Roman"/>
        </w:rPr>
        <w:t xml:space="preserve">FAO. Building Africa's Great Green Wall, restoring degraded drylands for stronger and more resilient communities.  </w:t>
      </w:r>
      <w:r w:rsidRPr="00EF3916">
        <w:rPr>
          <w:rFonts w:ascii="Times New Roman" w:hAnsi="Times New Roman"/>
          <w:lang w:val="fr-FR"/>
        </w:rPr>
        <w:t>Rome, 2016.</w:t>
      </w:r>
    </w:p>
    <w:p w14:paraId="50A1CE6E" w14:textId="65ED71B6" w:rsidR="00626145" w:rsidRPr="00EF3916" w:rsidRDefault="00626145" w:rsidP="00FE4739">
      <w:pPr>
        <w:spacing w:after="120"/>
        <w:ind w:left="-720" w:right="-576"/>
        <w:jc w:val="both"/>
        <w:rPr>
          <w:rFonts w:ascii="Times New Roman" w:hAnsi="Times New Roman"/>
          <w:lang w:val="fr-FR"/>
        </w:rPr>
      </w:pPr>
      <w:r w:rsidRPr="00EF3916">
        <w:rPr>
          <w:rFonts w:ascii="Times New Roman" w:hAnsi="Times New Roman"/>
          <w:spacing w:val="-1"/>
          <w:lang w:val="fr-FR"/>
        </w:rPr>
        <w:t>APGMV. Action contre la désertification</w:t>
      </w:r>
      <w:r w:rsidRPr="00EF3916">
        <w:rPr>
          <w:rFonts w:ascii="Times New Roman" w:hAnsi="Times New Roman"/>
          <w:lang w:val="fr-FR"/>
        </w:rPr>
        <w:t xml:space="preserve"> en</w:t>
      </w:r>
      <w:r w:rsidRPr="00EF3916">
        <w:rPr>
          <w:rFonts w:ascii="Times New Roman" w:hAnsi="Times New Roman"/>
          <w:spacing w:val="1"/>
          <w:lang w:val="fr-FR"/>
        </w:rPr>
        <w:t xml:space="preserve"> </w:t>
      </w:r>
      <w:r w:rsidRPr="00EF3916">
        <w:rPr>
          <w:rFonts w:ascii="Times New Roman" w:hAnsi="Times New Roman"/>
          <w:lang w:val="fr-FR"/>
        </w:rPr>
        <w:t>a</w:t>
      </w:r>
      <w:r w:rsidRPr="00EF3916">
        <w:rPr>
          <w:rFonts w:ascii="Times New Roman" w:hAnsi="Times New Roman"/>
          <w:spacing w:val="1"/>
          <w:lang w:val="fr-FR"/>
        </w:rPr>
        <w:t>p</w:t>
      </w:r>
      <w:r w:rsidRPr="00EF3916">
        <w:rPr>
          <w:rFonts w:ascii="Times New Roman" w:hAnsi="Times New Roman"/>
          <w:spacing w:val="-1"/>
          <w:lang w:val="fr-FR"/>
        </w:rPr>
        <w:t>p</w:t>
      </w:r>
      <w:r w:rsidRPr="00EF3916">
        <w:rPr>
          <w:rFonts w:ascii="Times New Roman" w:hAnsi="Times New Roman"/>
          <w:spacing w:val="1"/>
          <w:lang w:val="fr-FR"/>
        </w:rPr>
        <w:t>u</w:t>
      </w:r>
      <w:r w:rsidRPr="00EF3916">
        <w:rPr>
          <w:rFonts w:ascii="Times New Roman" w:hAnsi="Times New Roman"/>
          <w:lang w:val="fr-FR"/>
        </w:rPr>
        <w:t xml:space="preserve">i à </w:t>
      </w:r>
      <w:r w:rsidRPr="00EF3916">
        <w:rPr>
          <w:rFonts w:ascii="Times New Roman" w:hAnsi="Times New Roman"/>
          <w:spacing w:val="1"/>
          <w:lang w:val="fr-FR"/>
        </w:rPr>
        <w:t>l</w:t>
      </w:r>
      <w:r w:rsidRPr="00EF3916">
        <w:rPr>
          <w:rFonts w:ascii="Times New Roman" w:hAnsi="Times New Roman"/>
          <w:lang w:val="fr-FR"/>
        </w:rPr>
        <w:t xml:space="preserve">a </w:t>
      </w:r>
      <w:r w:rsidRPr="00EF3916">
        <w:rPr>
          <w:rFonts w:ascii="Times New Roman" w:hAnsi="Times New Roman"/>
          <w:spacing w:val="-3"/>
          <w:lang w:val="fr-FR"/>
        </w:rPr>
        <w:t>m</w:t>
      </w:r>
      <w:r w:rsidRPr="00EF3916">
        <w:rPr>
          <w:rFonts w:ascii="Times New Roman" w:hAnsi="Times New Roman"/>
          <w:lang w:val="fr-FR"/>
        </w:rPr>
        <w:t xml:space="preserve">ise </w:t>
      </w:r>
      <w:r w:rsidRPr="00EF3916">
        <w:rPr>
          <w:rFonts w:ascii="Times New Roman" w:hAnsi="Times New Roman"/>
          <w:spacing w:val="-1"/>
          <w:lang w:val="fr-FR"/>
        </w:rPr>
        <w:t>e</w:t>
      </w:r>
      <w:r w:rsidRPr="00EF3916">
        <w:rPr>
          <w:rFonts w:ascii="Times New Roman" w:hAnsi="Times New Roman"/>
          <w:lang w:val="fr-FR"/>
        </w:rPr>
        <w:t>n</w:t>
      </w:r>
      <w:r w:rsidRPr="00EF3916">
        <w:rPr>
          <w:rFonts w:ascii="Times New Roman" w:hAnsi="Times New Roman"/>
          <w:spacing w:val="1"/>
          <w:lang w:val="fr-FR"/>
        </w:rPr>
        <w:t xml:space="preserve"> </w:t>
      </w:r>
      <w:r w:rsidRPr="00EF3916">
        <w:rPr>
          <w:rFonts w:ascii="Times New Roman" w:hAnsi="Times New Roman"/>
          <w:lang w:val="fr-FR"/>
        </w:rPr>
        <w:t>œuvre</w:t>
      </w:r>
      <w:r w:rsidRPr="00EF3916">
        <w:rPr>
          <w:rFonts w:ascii="Times New Roman" w:hAnsi="Times New Roman"/>
          <w:spacing w:val="-1"/>
          <w:lang w:val="fr-FR"/>
        </w:rPr>
        <w:t xml:space="preserve"> </w:t>
      </w:r>
      <w:r w:rsidRPr="00EF3916">
        <w:rPr>
          <w:rFonts w:ascii="Times New Roman" w:hAnsi="Times New Roman"/>
          <w:spacing w:val="1"/>
          <w:lang w:val="fr-FR"/>
        </w:rPr>
        <w:t>d</w:t>
      </w:r>
      <w:r w:rsidRPr="00EF3916">
        <w:rPr>
          <w:rFonts w:ascii="Times New Roman" w:hAnsi="Times New Roman"/>
          <w:lang w:val="fr-FR"/>
        </w:rPr>
        <w:t>e</w:t>
      </w:r>
      <w:r w:rsidRPr="00EF3916">
        <w:rPr>
          <w:rFonts w:ascii="Times New Roman" w:hAnsi="Times New Roman"/>
          <w:spacing w:val="-1"/>
          <w:lang w:val="fr-FR"/>
        </w:rPr>
        <w:t xml:space="preserve"> </w:t>
      </w:r>
      <w:r w:rsidRPr="00EF3916">
        <w:rPr>
          <w:rFonts w:ascii="Times New Roman" w:hAnsi="Times New Roman"/>
          <w:lang w:val="fr-FR"/>
        </w:rPr>
        <w:t>l’I</w:t>
      </w:r>
      <w:r w:rsidRPr="00EF3916">
        <w:rPr>
          <w:rFonts w:ascii="Times New Roman" w:hAnsi="Times New Roman"/>
          <w:spacing w:val="1"/>
          <w:lang w:val="fr-FR"/>
        </w:rPr>
        <w:t>n</w:t>
      </w:r>
      <w:r w:rsidRPr="00EF3916">
        <w:rPr>
          <w:rFonts w:ascii="Times New Roman" w:hAnsi="Times New Roman"/>
          <w:lang w:val="fr-FR"/>
        </w:rPr>
        <w:t>itiative</w:t>
      </w:r>
      <w:r w:rsidRPr="00EF3916">
        <w:rPr>
          <w:rFonts w:ascii="Times New Roman" w:hAnsi="Times New Roman"/>
          <w:spacing w:val="-1"/>
          <w:lang w:val="fr-FR"/>
        </w:rPr>
        <w:t xml:space="preserve"> </w:t>
      </w:r>
      <w:r w:rsidRPr="00EF3916">
        <w:rPr>
          <w:rFonts w:ascii="Times New Roman" w:hAnsi="Times New Roman"/>
          <w:spacing w:val="1"/>
          <w:lang w:val="fr-FR"/>
        </w:rPr>
        <w:t>d</w:t>
      </w:r>
      <w:r w:rsidRPr="00EF3916">
        <w:rPr>
          <w:rFonts w:ascii="Times New Roman" w:hAnsi="Times New Roman"/>
          <w:lang w:val="fr-FR"/>
        </w:rPr>
        <w:t>e</w:t>
      </w:r>
      <w:r w:rsidRPr="00EF3916">
        <w:rPr>
          <w:rFonts w:ascii="Times New Roman" w:hAnsi="Times New Roman"/>
          <w:spacing w:val="-1"/>
          <w:lang w:val="fr-FR"/>
        </w:rPr>
        <w:t xml:space="preserve"> </w:t>
      </w:r>
      <w:r w:rsidRPr="00EF3916">
        <w:rPr>
          <w:rFonts w:ascii="Times New Roman" w:hAnsi="Times New Roman"/>
          <w:lang w:val="fr-FR"/>
        </w:rPr>
        <w:t xml:space="preserve">la </w:t>
      </w:r>
      <w:r w:rsidRPr="00EF3916">
        <w:rPr>
          <w:rFonts w:ascii="Times New Roman" w:hAnsi="Times New Roman"/>
          <w:spacing w:val="-1"/>
          <w:lang w:val="fr-FR"/>
        </w:rPr>
        <w:t>Gr</w:t>
      </w:r>
      <w:r w:rsidRPr="00EF3916">
        <w:rPr>
          <w:rFonts w:ascii="Times New Roman" w:hAnsi="Times New Roman"/>
          <w:lang w:val="fr-FR"/>
        </w:rPr>
        <w:t>a</w:t>
      </w:r>
      <w:r w:rsidRPr="00EF3916">
        <w:rPr>
          <w:rFonts w:ascii="Times New Roman" w:hAnsi="Times New Roman"/>
          <w:spacing w:val="1"/>
          <w:lang w:val="fr-FR"/>
        </w:rPr>
        <w:t>nd</w:t>
      </w:r>
      <w:r w:rsidRPr="00EF3916">
        <w:rPr>
          <w:rFonts w:ascii="Times New Roman" w:hAnsi="Times New Roman"/>
          <w:lang w:val="fr-FR"/>
        </w:rPr>
        <w:t>e</w:t>
      </w:r>
      <w:r w:rsidRPr="00EF3916">
        <w:rPr>
          <w:rFonts w:ascii="Times New Roman" w:hAnsi="Times New Roman"/>
          <w:spacing w:val="-1"/>
          <w:lang w:val="fr-FR"/>
        </w:rPr>
        <w:t xml:space="preserve"> M</w:t>
      </w:r>
      <w:r w:rsidRPr="00EF3916">
        <w:rPr>
          <w:rFonts w:ascii="Times New Roman" w:hAnsi="Times New Roman"/>
          <w:spacing w:val="1"/>
          <w:lang w:val="fr-FR"/>
        </w:rPr>
        <w:t>u</w:t>
      </w:r>
      <w:r w:rsidRPr="00EF3916">
        <w:rPr>
          <w:rFonts w:ascii="Times New Roman" w:hAnsi="Times New Roman"/>
          <w:spacing w:val="-1"/>
          <w:lang w:val="fr-FR"/>
        </w:rPr>
        <w:t>r</w:t>
      </w:r>
      <w:r w:rsidRPr="00EF3916">
        <w:rPr>
          <w:rFonts w:ascii="Times New Roman" w:hAnsi="Times New Roman"/>
          <w:lang w:val="fr-FR"/>
        </w:rPr>
        <w:t>ai</w:t>
      </w:r>
      <w:r w:rsidRPr="00EF3916">
        <w:rPr>
          <w:rFonts w:ascii="Times New Roman" w:hAnsi="Times New Roman"/>
          <w:spacing w:val="1"/>
          <w:lang w:val="fr-FR"/>
        </w:rPr>
        <w:t>l</w:t>
      </w:r>
      <w:r w:rsidRPr="00EF3916">
        <w:rPr>
          <w:rFonts w:ascii="Times New Roman" w:hAnsi="Times New Roman"/>
          <w:lang w:val="fr-FR"/>
        </w:rPr>
        <w:t xml:space="preserve">le </w:t>
      </w:r>
      <w:r w:rsidRPr="00EF3916">
        <w:rPr>
          <w:rFonts w:ascii="Times New Roman" w:hAnsi="Times New Roman"/>
          <w:spacing w:val="1"/>
          <w:lang w:val="fr-FR"/>
        </w:rPr>
        <w:t>V</w:t>
      </w:r>
      <w:r w:rsidRPr="00EF3916">
        <w:rPr>
          <w:rFonts w:ascii="Times New Roman" w:hAnsi="Times New Roman"/>
          <w:spacing w:val="-1"/>
          <w:lang w:val="fr-FR"/>
        </w:rPr>
        <w:t>er</w:t>
      </w:r>
      <w:r w:rsidRPr="00EF3916">
        <w:rPr>
          <w:rFonts w:ascii="Times New Roman" w:hAnsi="Times New Roman"/>
          <w:spacing w:val="1"/>
          <w:lang w:val="fr-FR"/>
        </w:rPr>
        <w:t>t</w:t>
      </w:r>
      <w:r w:rsidRPr="00EF3916">
        <w:rPr>
          <w:rFonts w:ascii="Times New Roman" w:hAnsi="Times New Roman"/>
          <w:lang w:val="fr-FR"/>
        </w:rPr>
        <w:t>e</w:t>
      </w:r>
      <w:r w:rsidRPr="00EF3916">
        <w:rPr>
          <w:rFonts w:ascii="Times New Roman" w:hAnsi="Times New Roman"/>
          <w:spacing w:val="1"/>
          <w:lang w:val="fr-FR"/>
        </w:rPr>
        <w:t xml:space="preserve"> p</w:t>
      </w:r>
      <w:r w:rsidRPr="00EF3916">
        <w:rPr>
          <w:rFonts w:ascii="Times New Roman" w:hAnsi="Times New Roman"/>
          <w:lang w:val="fr-FR"/>
        </w:rPr>
        <w:t>o</w:t>
      </w:r>
      <w:r w:rsidRPr="00EF3916">
        <w:rPr>
          <w:rFonts w:ascii="Times New Roman" w:hAnsi="Times New Roman"/>
          <w:spacing w:val="1"/>
          <w:lang w:val="fr-FR"/>
        </w:rPr>
        <w:t>u</w:t>
      </w:r>
      <w:r w:rsidRPr="00EF3916">
        <w:rPr>
          <w:rFonts w:ascii="Times New Roman" w:hAnsi="Times New Roman"/>
          <w:lang w:val="fr-FR"/>
        </w:rPr>
        <w:t>r</w:t>
      </w:r>
      <w:r w:rsidRPr="00EF3916">
        <w:rPr>
          <w:rFonts w:ascii="Times New Roman" w:hAnsi="Times New Roman"/>
          <w:spacing w:val="-1"/>
          <w:lang w:val="fr-FR"/>
        </w:rPr>
        <w:t xml:space="preserve"> </w:t>
      </w:r>
      <w:r w:rsidRPr="00EF3916">
        <w:rPr>
          <w:rFonts w:ascii="Times New Roman" w:hAnsi="Times New Roman"/>
          <w:lang w:val="fr-FR"/>
        </w:rPr>
        <w:t>le Sa</w:t>
      </w:r>
      <w:r w:rsidRPr="00EF3916">
        <w:rPr>
          <w:rFonts w:ascii="Times New Roman" w:hAnsi="Times New Roman"/>
          <w:spacing w:val="1"/>
          <w:lang w:val="fr-FR"/>
        </w:rPr>
        <w:t>h</w:t>
      </w:r>
      <w:r w:rsidRPr="00EF3916">
        <w:rPr>
          <w:rFonts w:ascii="Times New Roman" w:hAnsi="Times New Roman"/>
          <w:lang w:val="fr-FR"/>
        </w:rPr>
        <w:t>a</w:t>
      </w:r>
      <w:r w:rsidRPr="00EF3916">
        <w:rPr>
          <w:rFonts w:ascii="Times New Roman" w:hAnsi="Times New Roman"/>
          <w:spacing w:val="-1"/>
          <w:lang w:val="fr-FR"/>
        </w:rPr>
        <w:t>r</w:t>
      </w:r>
      <w:r w:rsidRPr="00EF3916">
        <w:rPr>
          <w:rFonts w:ascii="Times New Roman" w:hAnsi="Times New Roman"/>
          <w:lang w:val="fr-FR"/>
        </w:rPr>
        <w:t xml:space="preserve">a </w:t>
      </w:r>
      <w:r w:rsidRPr="00EF3916">
        <w:rPr>
          <w:rFonts w:ascii="Times New Roman" w:hAnsi="Times New Roman"/>
          <w:spacing w:val="-1"/>
          <w:lang w:val="fr-FR"/>
        </w:rPr>
        <w:t>e</w:t>
      </w:r>
      <w:r w:rsidRPr="00EF3916">
        <w:rPr>
          <w:rFonts w:ascii="Times New Roman" w:hAnsi="Times New Roman"/>
          <w:lang w:val="fr-FR"/>
        </w:rPr>
        <w:t>t le</w:t>
      </w:r>
      <w:r w:rsidRPr="00EF3916">
        <w:rPr>
          <w:rFonts w:ascii="Times New Roman" w:hAnsi="Times New Roman"/>
          <w:spacing w:val="-1"/>
          <w:lang w:val="fr-FR"/>
        </w:rPr>
        <w:t xml:space="preserve"> </w:t>
      </w:r>
      <w:r w:rsidRPr="00EF3916">
        <w:rPr>
          <w:rFonts w:ascii="Times New Roman" w:hAnsi="Times New Roman"/>
          <w:spacing w:val="1"/>
          <w:lang w:val="fr-FR"/>
        </w:rPr>
        <w:t>S</w:t>
      </w:r>
      <w:r w:rsidRPr="00EF3916">
        <w:rPr>
          <w:rFonts w:ascii="Times New Roman" w:hAnsi="Times New Roman"/>
          <w:lang w:val="fr-FR"/>
        </w:rPr>
        <w:t>a</w:t>
      </w:r>
      <w:r w:rsidRPr="00EF3916">
        <w:rPr>
          <w:rFonts w:ascii="Times New Roman" w:hAnsi="Times New Roman"/>
          <w:spacing w:val="1"/>
          <w:lang w:val="fr-FR"/>
        </w:rPr>
        <w:t>h</w:t>
      </w:r>
      <w:r w:rsidRPr="00EF3916">
        <w:rPr>
          <w:rFonts w:ascii="Times New Roman" w:hAnsi="Times New Roman"/>
          <w:spacing w:val="-1"/>
          <w:lang w:val="fr-FR"/>
        </w:rPr>
        <w:t>e</w:t>
      </w:r>
      <w:r w:rsidRPr="00EF3916">
        <w:rPr>
          <w:rFonts w:ascii="Times New Roman" w:hAnsi="Times New Roman"/>
          <w:lang w:val="fr-FR"/>
        </w:rPr>
        <w:t>l (IGM</w:t>
      </w:r>
      <w:r w:rsidRPr="00EF3916">
        <w:rPr>
          <w:rFonts w:ascii="Times New Roman" w:hAnsi="Times New Roman"/>
          <w:spacing w:val="-1"/>
          <w:lang w:val="fr-FR"/>
        </w:rPr>
        <w:t>V</w:t>
      </w:r>
      <w:r w:rsidRPr="00EF3916">
        <w:rPr>
          <w:rFonts w:ascii="Times New Roman" w:hAnsi="Times New Roman"/>
          <w:spacing w:val="1"/>
          <w:lang w:val="fr-FR"/>
        </w:rPr>
        <w:t>SS</w:t>
      </w:r>
      <w:r w:rsidRPr="00EF3916">
        <w:rPr>
          <w:rFonts w:ascii="Times New Roman" w:hAnsi="Times New Roman"/>
          <w:lang w:val="fr-FR"/>
        </w:rPr>
        <w:t xml:space="preserve">) </w:t>
      </w:r>
      <w:r w:rsidRPr="00EF3916">
        <w:rPr>
          <w:rFonts w:ascii="Times New Roman" w:hAnsi="Times New Roman"/>
          <w:spacing w:val="-2"/>
          <w:lang w:val="fr-FR"/>
        </w:rPr>
        <w:t>e</w:t>
      </w:r>
      <w:r w:rsidRPr="00EF3916">
        <w:rPr>
          <w:rFonts w:ascii="Times New Roman" w:hAnsi="Times New Roman"/>
          <w:lang w:val="fr-FR"/>
        </w:rPr>
        <w:t>t</w:t>
      </w:r>
      <w:r w:rsidRPr="00EF3916">
        <w:rPr>
          <w:rFonts w:ascii="Times New Roman" w:hAnsi="Times New Roman"/>
          <w:spacing w:val="1"/>
          <w:lang w:val="fr-FR"/>
        </w:rPr>
        <w:t xml:space="preserve"> </w:t>
      </w:r>
      <w:r w:rsidRPr="00EF3916">
        <w:rPr>
          <w:rFonts w:ascii="Times New Roman" w:hAnsi="Times New Roman"/>
          <w:lang w:val="fr-FR"/>
        </w:rPr>
        <w:t>la Coo</w:t>
      </w:r>
      <w:r w:rsidRPr="00EF3916">
        <w:rPr>
          <w:rFonts w:ascii="Times New Roman" w:hAnsi="Times New Roman"/>
          <w:spacing w:val="3"/>
          <w:lang w:val="fr-FR"/>
        </w:rPr>
        <w:t>p</w:t>
      </w:r>
      <w:r w:rsidRPr="00EF3916">
        <w:rPr>
          <w:rFonts w:ascii="Times New Roman" w:hAnsi="Times New Roman"/>
          <w:spacing w:val="-1"/>
          <w:lang w:val="fr-FR"/>
        </w:rPr>
        <w:t>ér</w:t>
      </w:r>
      <w:r w:rsidRPr="00EF3916">
        <w:rPr>
          <w:rFonts w:ascii="Times New Roman" w:hAnsi="Times New Roman"/>
          <w:lang w:val="fr-FR"/>
        </w:rPr>
        <w:t>a</w:t>
      </w:r>
      <w:r w:rsidRPr="00EF3916">
        <w:rPr>
          <w:rFonts w:ascii="Times New Roman" w:hAnsi="Times New Roman"/>
          <w:spacing w:val="-1"/>
          <w:lang w:val="fr-FR"/>
        </w:rPr>
        <w:t>t</w:t>
      </w:r>
      <w:r w:rsidRPr="00EF3916">
        <w:rPr>
          <w:rFonts w:ascii="Times New Roman" w:hAnsi="Times New Roman"/>
          <w:lang w:val="fr-FR"/>
        </w:rPr>
        <w:t>ion</w:t>
      </w:r>
      <w:r w:rsidRPr="00EF3916">
        <w:rPr>
          <w:rFonts w:ascii="Times New Roman" w:hAnsi="Times New Roman"/>
          <w:spacing w:val="1"/>
          <w:lang w:val="fr-FR"/>
        </w:rPr>
        <w:t xml:space="preserve"> </w:t>
      </w:r>
      <w:r w:rsidRPr="00EF3916">
        <w:rPr>
          <w:rFonts w:ascii="Times New Roman" w:hAnsi="Times New Roman"/>
          <w:lang w:val="fr-FR"/>
        </w:rPr>
        <w:t>s</w:t>
      </w:r>
      <w:r w:rsidRPr="00EF3916">
        <w:rPr>
          <w:rFonts w:ascii="Times New Roman" w:hAnsi="Times New Roman"/>
          <w:spacing w:val="1"/>
          <w:lang w:val="fr-FR"/>
        </w:rPr>
        <w:t>u</w:t>
      </w:r>
      <w:r w:rsidRPr="00EF3916">
        <w:rPr>
          <w:rFonts w:ascii="Times New Roman" w:hAnsi="Times New Roman"/>
          <w:spacing w:val="2"/>
          <w:lang w:val="fr-FR"/>
        </w:rPr>
        <w:t>d</w:t>
      </w:r>
      <w:r w:rsidRPr="00EF3916">
        <w:rPr>
          <w:rFonts w:ascii="Times New Roman" w:hAnsi="Times New Roman"/>
          <w:spacing w:val="-1"/>
          <w:lang w:val="fr-FR"/>
        </w:rPr>
        <w:t>-</w:t>
      </w:r>
      <w:r w:rsidRPr="00EF3916">
        <w:rPr>
          <w:rFonts w:ascii="Times New Roman" w:hAnsi="Times New Roman"/>
          <w:lang w:val="fr-FR"/>
        </w:rPr>
        <w:t>s</w:t>
      </w:r>
      <w:r w:rsidRPr="00EF3916">
        <w:rPr>
          <w:rFonts w:ascii="Times New Roman" w:hAnsi="Times New Roman"/>
          <w:spacing w:val="1"/>
          <w:lang w:val="fr-FR"/>
        </w:rPr>
        <w:t>u</w:t>
      </w:r>
      <w:r w:rsidRPr="00EF3916">
        <w:rPr>
          <w:rFonts w:ascii="Times New Roman" w:hAnsi="Times New Roman"/>
          <w:lang w:val="fr-FR"/>
        </w:rPr>
        <w:t>d</w:t>
      </w:r>
      <w:r w:rsidRPr="00EF3916">
        <w:rPr>
          <w:rFonts w:ascii="Times New Roman" w:hAnsi="Times New Roman"/>
          <w:spacing w:val="-1"/>
          <w:lang w:val="fr-FR"/>
        </w:rPr>
        <w:t xml:space="preserve"> </w:t>
      </w:r>
      <w:r w:rsidRPr="00EF3916">
        <w:rPr>
          <w:rFonts w:ascii="Times New Roman" w:hAnsi="Times New Roman"/>
          <w:spacing w:val="1"/>
          <w:lang w:val="fr-FR"/>
        </w:rPr>
        <w:t>d</w:t>
      </w:r>
      <w:r w:rsidRPr="00EF3916">
        <w:rPr>
          <w:rFonts w:ascii="Times New Roman" w:hAnsi="Times New Roman"/>
          <w:lang w:val="fr-FR"/>
        </w:rPr>
        <w:t>a</w:t>
      </w:r>
      <w:r w:rsidRPr="00EF3916">
        <w:rPr>
          <w:rFonts w:ascii="Times New Roman" w:hAnsi="Times New Roman"/>
          <w:spacing w:val="1"/>
          <w:lang w:val="fr-FR"/>
        </w:rPr>
        <w:t>n</w:t>
      </w:r>
      <w:r w:rsidRPr="00EF3916">
        <w:rPr>
          <w:rFonts w:ascii="Times New Roman" w:hAnsi="Times New Roman"/>
          <w:lang w:val="fr-FR"/>
        </w:rPr>
        <w:t xml:space="preserve">s les </w:t>
      </w:r>
      <w:r w:rsidRPr="00EF3916">
        <w:rPr>
          <w:rFonts w:ascii="Times New Roman" w:hAnsi="Times New Roman"/>
          <w:spacing w:val="1"/>
          <w:lang w:val="fr-FR"/>
        </w:rPr>
        <w:t>p</w:t>
      </w:r>
      <w:r w:rsidRPr="00EF3916">
        <w:rPr>
          <w:rFonts w:ascii="Times New Roman" w:hAnsi="Times New Roman"/>
          <w:lang w:val="fr-FR"/>
        </w:rPr>
        <w:t>ays</w:t>
      </w:r>
      <w:r w:rsidRPr="00EF3916">
        <w:rPr>
          <w:rFonts w:ascii="Times New Roman" w:hAnsi="Times New Roman"/>
          <w:spacing w:val="-2"/>
          <w:lang w:val="fr-FR"/>
        </w:rPr>
        <w:t xml:space="preserve"> </w:t>
      </w:r>
      <w:r w:rsidRPr="00EF3916">
        <w:rPr>
          <w:rFonts w:ascii="Times New Roman" w:hAnsi="Times New Roman"/>
          <w:spacing w:val="1"/>
          <w:lang w:val="fr-FR"/>
        </w:rPr>
        <w:t>d</w:t>
      </w:r>
      <w:r w:rsidRPr="00EF3916">
        <w:rPr>
          <w:rFonts w:ascii="Times New Roman" w:hAnsi="Times New Roman"/>
          <w:lang w:val="fr-FR"/>
        </w:rPr>
        <w:t>’</w:t>
      </w:r>
      <w:r w:rsidRPr="00EF3916">
        <w:rPr>
          <w:rFonts w:ascii="Times New Roman" w:hAnsi="Times New Roman"/>
          <w:spacing w:val="-1"/>
          <w:lang w:val="fr-FR"/>
        </w:rPr>
        <w:t>A</w:t>
      </w:r>
      <w:r w:rsidRPr="00EF3916">
        <w:rPr>
          <w:rFonts w:ascii="Times New Roman" w:hAnsi="Times New Roman"/>
          <w:spacing w:val="1"/>
          <w:lang w:val="fr-FR"/>
        </w:rPr>
        <w:t>f</w:t>
      </w:r>
      <w:r w:rsidRPr="00EF3916">
        <w:rPr>
          <w:rFonts w:ascii="Times New Roman" w:hAnsi="Times New Roman"/>
          <w:spacing w:val="-1"/>
          <w:lang w:val="fr-FR"/>
        </w:rPr>
        <w:t>r</w:t>
      </w:r>
      <w:r w:rsidRPr="00EF3916">
        <w:rPr>
          <w:rFonts w:ascii="Times New Roman" w:hAnsi="Times New Roman"/>
          <w:lang w:val="fr-FR"/>
        </w:rPr>
        <w:t>i</w:t>
      </w:r>
      <w:r w:rsidRPr="00EF3916">
        <w:rPr>
          <w:rFonts w:ascii="Times New Roman" w:hAnsi="Times New Roman"/>
          <w:spacing w:val="1"/>
          <w:lang w:val="fr-FR"/>
        </w:rPr>
        <w:t>q</w:t>
      </w:r>
      <w:r w:rsidRPr="00EF3916">
        <w:rPr>
          <w:rFonts w:ascii="Times New Roman" w:hAnsi="Times New Roman"/>
          <w:spacing w:val="-1"/>
          <w:lang w:val="fr-FR"/>
        </w:rPr>
        <w:t>ue</w:t>
      </w:r>
      <w:r w:rsidRPr="00EF3916">
        <w:rPr>
          <w:rFonts w:ascii="Times New Roman" w:hAnsi="Times New Roman"/>
          <w:lang w:val="fr-FR"/>
        </w:rPr>
        <w:t xml:space="preserve">, </w:t>
      </w:r>
      <w:r w:rsidRPr="00EF3916">
        <w:rPr>
          <w:rFonts w:ascii="Times New Roman" w:hAnsi="Times New Roman"/>
          <w:spacing w:val="1"/>
          <w:lang w:val="fr-FR"/>
        </w:rPr>
        <w:t>d</w:t>
      </w:r>
      <w:r w:rsidRPr="00EF3916">
        <w:rPr>
          <w:rFonts w:ascii="Times New Roman" w:hAnsi="Times New Roman"/>
          <w:spacing w:val="-1"/>
          <w:lang w:val="fr-FR"/>
        </w:rPr>
        <w:t>e</w:t>
      </w:r>
      <w:r w:rsidRPr="00EF3916">
        <w:rPr>
          <w:rFonts w:ascii="Times New Roman" w:hAnsi="Times New Roman"/>
          <w:lang w:val="fr-FR"/>
        </w:rPr>
        <w:t>s Ca</w:t>
      </w:r>
      <w:r w:rsidRPr="00EF3916">
        <w:rPr>
          <w:rFonts w:ascii="Times New Roman" w:hAnsi="Times New Roman"/>
          <w:spacing w:val="-1"/>
          <w:lang w:val="fr-FR"/>
        </w:rPr>
        <w:t>r</w:t>
      </w:r>
      <w:r w:rsidRPr="00EF3916">
        <w:rPr>
          <w:rFonts w:ascii="Times New Roman" w:hAnsi="Times New Roman"/>
          <w:lang w:val="fr-FR"/>
        </w:rPr>
        <w:t>aï</w:t>
      </w:r>
      <w:r w:rsidRPr="00EF3916">
        <w:rPr>
          <w:rFonts w:ascii="Times New Roman" w:hAnsi="Times New Roman"/>
          <w:spacing w:val="1"/>
          <w:lang w:val="fr-FR"/>
        </w:rPr>
        <w:t>b</w:t>
      </w:r>
      <w:r w:rsidRPr="00EF3916">
        <w:rPr>
          <w:rFonts w:ascii="Times New Roman" w:hAnsi="Times New Roman"/>
          <w:spacing w:val="-1"/>
          <w:lang w:val="fr-FR"/>
        </w:rPr>
        <w:t>e</w:t>
      </w:r>
      <w:r w:rsidRPr="00EF3916">
        <w:rPr>
          <w:rFonts w:ascii="Times New Roman" w:hAnsi="Times New Roman"/>
          <w:lang w:val="fr-FR"/>
        </w:rPr>
        <w:t xml:space="preserve">s et </w:t>
      </w:r>
      <w:r w:rsidRPr="00EF3916">
        <w:rPr>
          <w:rFonts w:ascii="Times New Roman" w:hAnsi="Times New Roman"/>
          <w:spacing w:val="1"/>
          <w:lang w:val="fr-FR"/>
        </w:rPr>
        <w:t>d</w:t>
      </w:r>
      <w:r w:rsidRPr="00EF3916">
        <w:rPr>
          <w:rFonts w:ascii="Times New Roman" w:hAnsi="Times New Roman"/>
          <w:lang w:val="fr-FR"/>
        </w:rPr>
        <w:t>u</w:t>
      </w:r>
      <w:r w:rsidRPr="00EF3916">
        <w:rPr>
          <w:rFonts w:ascii="Times New Roman" w:hAnsi="Times New Roman"/>
          <w:spacing w:val="1"/>
          <w:lang w:val="fr-FR"/>
        </w:rPr>
        <w:t xml:space="preserve"> </w:t>
      </w:r>
      <w:r w:rsidRPr="00EF3916">
        <w:rPr>
          <w:rFonts w:ascii="Times New Roman" w:hAnsi="Times New Roman"/>
          <w:spacing w:val="-3"/>
          <w:lang w:val="fr-FR"/>
        </w:rPr>
        <w:t>P</w:t>
      </w:r>
      <w:r w:rsidRPr="00EF3916">
        <w:rPr>
          <w:rFonts w:ascii="Times New Roman" w:hAnsi="Times New Roman"/>
          <w:lang w:val="fr-FR"/>
        </w:rPr>
        <w:t>a</w:t>
      </w:r>
      <w:r w:rsidRPr="00EF3916">
        <w:rPr>
          <w:rFonts w:ascii="Times New Roman" w:hAnsi="Times New Roman"/>
          <w:spacing w:val="-1"/>
          <w:lang w:val="fr-FR"/>
        </w:rPr>
        <w:t>c</w:t>
      </w:r>
      <w:r w:rsidRPr="00EF3916">
        <w:rPr>
          <w:rFonts w:ascii="Times New Roman" w:hAnsi="Times New Roman"/>
          <w:lang w:val="fr-FR"/>
        </w:rPr>
        <w:t>i</w:t>
      </w:r>
      <w:r w:rsidRPr="00EF3916">
        <w:rPr>
          <w:rFonts w:ascii="Times New Roman" w:hAnsi="Times New Roman"/>
          <w:spacing w:val="2"/>
          <w:lang w:val="fr-FR"/>
        </w:rPr>
        <w:t>f</w:t>
      </w:r>
      <w:r w:rsidRPr="00EF3916">
        <w:rPr>
          <w:rFonts w:ascii="Times New Roman" w:hAnsi="Times New Roman"/>
          <w:lang w:val="fr-FR"/>
        </w:rPr>
        <w:t>i</w:t>
      </w:r>
      <w:r w:rsidRPr="00EF3916">
        <w:rPr>
          <w:rFonts w:ascii="Times New Roman" w:hAnsi="Times New Roman"/>
          <w:spacing w:val="1"/>
          <w:lang w:val="fr-FR"/>
        </w:rPr>
        <w:t>qu</w:t>
      </w:r>
      <w:r w:rsidRPr="00EF3916">
        <w:rPr>
          <w:rFonts w:ascii="Times New Roman" w:hAnsi="Times New Roman"/>
          <w:lang w:val="fr-FR"/>
        </w:rPr>
        <w:t>e</w:t>
      </w:r>
      <w:r w:rsidRPr="00EF3916">
        <w:rPr>
          <w:rFonts w:ascii="Times New Roman" w:hAnsi="Times New Roman"/>
          <w:spacing w:val="-1"/>
          <w:lang w:val="fr-FR"/>
        </w:rPr>
        <w:t xml:space="preserve"> (</w:t>
      </w:r>
      <w:r w:rsidRPr="00EF3916">
        <w:rPr>
          <w:rFonts w:ascii="Times New Roman" w:hAnsi="Times New Roman"/>
          <w:lang w:val="fr-FR"/>
        </w:rPr>
        <w:t>A</w:t>
      </w:r>
      <w:r w:rsidRPr="00EF3916">
        <w:rPr>
          <w:rFonts w:ascii="Times New Roman" w:hAnsi="Times New Roman"/>
          <w:spacing w:val="-1"/>
          <w:lang w:val="fr-FR"/>
        </w:rPr>
        <w:t>C</w:t>
      </w:r>
      <w:r w:rsidRPr="00EF3916">
        <w:rPr>
          <w:rFonts w:ascii="Times New Roman" w:hAnsi="Times New Roman"/>
          <w:spacing w:val="-3"/>
          <w:lang w:val="fr-FR"/>
        </w:rPr>
        <w:t>P</w:t>
      </w:r>
      <w:r w:rsidRPr="00EF3916">
        <w:rPr>
          <w:rFonts w:ascii="Times New Roman" w:hAnsi="Times New Roman"/>
          <w:lang w:val="fr-FR"/>
        </w:rPr>
        <w:t xml:space="preserve">), </w:t>
      </w:r>
      <w:r w:rsidRPr="00EF3916">
        <w:rPr>
          <w:rFonts w:ascii="Times New Roman" w:hAnsi="Times New Roman"/>
          <w:spacing w:val="-2"/>
          <w:lang w:val="fr-FR"/>
        </w:rPr>
        <w:t>G</w:t>
      </w:r>
      <w:r w:rsidRPr="00EF3916">
        <w:rPr>
          <w:rFonts w:ascii="Times New Roman" w:hAnsi="Times New Roman"/>
          <w:spacing w:val="2"/>
          <w:lang w:val="fr-FR"/>
        </w:rPr>
        <w:t>C</w:t>
      </w:r>
      <w:r w:rsidRPr="00EF3916">
        <w:rPr>
          <w:rFonts w:ascii="Times New Roman" w:hAnsi="Times New Roman"/>
          <w:spacing w:val="-3"/>
          <w:lang w:val="fr-FR"/>
        </w:rPr>
        <w:t>P</w:t>
      </w:r>
      <w:r w:rsidRPr="00EF3916">
        <w:rPr>
          <w:rFonts w:ascii="Times New Roman" w:hAnsi="Times New Roman"/>
          <w:lang w:val="fr-FR"/>
        </w:rPr>
        <w:t>/IN</w:t>
      </w:r>
      <w:r w:rsidRPr="00EF3916">
        <w:rPr>
          <w:rFonts w:ascii="Times New Roman" w:hAnsi="Times New Roman"/>
          <w:spacing w:val="1"/>
          <w:lang w:val="fr-FR"/>
        </w:rPr>
        <w:t>T</w:t>
      </w:r>
      <w:r w:rsidRPr="00EF3916">
        <w:rPr>
          <w:rFonts w:ascii="Times New Roman" w:hAnsi="Times New Roman"/>
          <w:lang w:val="fr-FR"/>
        </w:rPr>
        <w:t>/157</w:t>
      </w:r>
      <w:r w:rsidRPr="00EF3916">
        <w:rPr>
          <w:rFonts w:ascii="Times New Roman" w:hAnsi="Times New Roman"/>
          <w:spacing w:val="1"/>
          <w:lang w:val="fr-FR"/>
        </w:rPr>
        <w:t>/</w:t>
      </w:r>
      <w:r w:rsidRPr="00EF3916">
        <w:rPr>
          <w:rFonts w:ascii="Times New Roman" w:hAnsi="Times New Roman"/>
          <w:lang w:val="fr-FR"/>
        </w:rPr>
        <w:t>EC, V</w:t>
      </w:r>
      <w:r w:rsidRPr="00EF3916">
        <w:rPr>
          <w:rFonts w:ascii="Times New Roman" w:hAnsi="Times New Roman"/>
          <w:spacing w:val="-1"/>
          <w:lang w:val="fr-FR"/>
        </w:rPr>
        <w:t>er</w:t>
      </w:r>
      <w:r w:rsidRPr="00EF3916">
        <w:rPr>
          <w:rFonts w:ascii="Times New Roman" w:hAnsi="Times New Roman"/>
          <w:lang w:val="fr-FR"/>
        </w:rPr>
        <w:t>sion</w:t>
      </w:r>
      <w:r w:rsidRPr="00EF3916">
        <w:rPr>
          <w:rFonts w:ascii="Times New Roman" w:hAnsi="Times New Roman"/>
          <w:spacing w:val="2"/>
          <w:lang w:val="fr-FR"/>
        </w:rPr>
        <w:t xml:space="preserve"> </w:t>
      </w:r>
      <w:r w:rsidRPr="00EF3916">
        <w:rPr>
          <w:rFonts w:ascii="Times New Roman" w:hAnsi="Times New Roman"/>
          <w:spacing w:val="1"/>
          <w:lang w:val="fr-FR"/>
        </w:rPr>
        <w:t>de</w:t>
      </w:r>
      <w:r w:rsidRPr="00EF3916">
        <w:rPr>
          <w:rFonts w:ascii="Times New Roman" w:hAnsi="Times New Roman"/>
          <w:lang w:val="fr-FR"/>
        </w:rPr>
        <w:t xml:space="preserve"> juil</w:t>
      </w:r>
      <w:r w:rsidRPr="00EF3916">
        <w:rPr>
          <w:rFonts w:ascii="Times New Roman" w:hAnsi="Times New Roman"/>
          <w:spacing w:val="1"/>
          <w:lang w:val="fr-FR"/>
        </w:rPr>
        <w:t>l</w:t>
      </w:r>
      <w:r w:rsidRPr="00EF3916">
        <w:rPr>
          <w:rFonts w:ascii="Times New Roman" w:hAnsi="Times New Roman"/>
          <w:spacing w:val="-1"/>
          <w:lang w:val="fr-FR"/>
        </w:rPr>
        <w:t>e</w:t>
      </w:r>
      <w:r w:rsidRPr="00EF3916">
        <w:rPr>
          <w:rFonts w:ascii="Times New Roman" w:hAnsi="Times New Roman"/>
          <w:lang w:val="fr-FR"/>
        </w:rPr>
        <w:t>t 2014 ;</w:t>
      </w:r>
    </w:p>
    <w:p w14:paraId="4874E7E8" w14:textId="2DCE7F11" w:rsidR="00626145" w:rsidRPr="00EF3916" w:rsidRDefault="00626145" w:rsidP="00FE4739">
      <w:pPr>
        <w:pStyle w:val="NoSpacing"/>
        <w:spacing w:after="120"/>
        <w:ind w:left="-720" w:right="-576"/>
        <w:jc w:val="both"/>
        <w:rPr>
          <w:rFonts w:ascii="Times New Roman" w:hAnsi="Times New Roman" w:cs="Times New Roman"/>
          <w:lang w:val="fr-CA"/>
        </w:rPr>
      </w:pPr>
      <w:r w:rsidRPr="00EF3916">
        <w:rPr>
          <w:rFonts w:ascii="Times New Roman" w:hAnsi="Times New Roman" w:cs="Times New Roman"/>
          <w:lang w:val="fr-CA"/>
        </w:rPr>
        <w:t>Agence Panafricaine de la Grande Muraille verte, Stratégie 2016-2020, Document cadre</w:t>
      </w:r>
    </w:p>
    <w:p w14:paraId="47F197BB" w14:textId="77777777" w:rsidR="00626145" w:rsidRPr="00EF3916" w:rsidRDefault="00626145" w:rsidP="00FE4739">
      <w:pPr>
        <w:widowControl w:val="0"/>
        <w:autoSpaceDE w:val="0"/>
        <w:autoSpaceDN w:val="0"/>
        <w:adjustRightInd w:val="0"/>
        <w:spacing w:after="120"/>
        <w:ind w:left="-720" w:right="-576"/>
        <w:jc w:val="both"/>
        <w:rPr>
          <w:rFonts w:ascii="Times New Roman" w:hAnsi="Times New Roman"/>
          <w:lang w:val="fr-FR"/>
        </w:rPr>
      </w:pPr>
      <w:r w:rsidRPr="00EF3916">
        <w:rPr>
          <w:rFonts w:ascii="Times New Roman" w:hAnsi="Times New Roman"/>
          <w:lang w:val="fr-FR"/>
        </w:rPr>
        <w:lastRenderedPageBreak/>
        <w:t>APGMV. Appui au développement et à la résilience des terroirs sahéliens de la GMV : création des centres d’appui au développement des terroirs (CADT), mars 2016 ;</w:t>
      </w:r>
    </w:p>
    <w:p w14:paraId="0D78C1E5" w14:textId="65D815F0" w:rsidR="00626145" w:rsidRPr="00EF3916" w:rsidRDefault="00626145" w:rsidP="00FE4739">
      <w:pPr>
        <w:widowControl w:val="0"/>
        <w:autoSpaceDE w:val="0"/>
        <w:autoSpaceDN w:val="0"/>
        <w:adjustRightInd w:val="0"/>
        <w:spacing w:after="120"/>
        <w:ind w:left="-720" w:right="-576"/>
        <w:jc w:val="both"/>
        <w:rPr>
          <w:rFonts w:ascii="Times New Roman" w:hAnsi="Times New Roman"/>
          <w:lang w:val="fr-FR"/>
        </w:rPr>
      </w:pPr>
      <w:r w:rsidRPr="00EF3916">
        <w:rPr>
          <w:rFonts w:ascii="Times New Roman" w:hAnsi="Times New Roman"/>
          <w:lang w:val="fr-FR"/>
        </w:rPr>
        <w:t>APGMV. Biodiversité et Grande Muraille Verte : Gérer la nature pour un développement durable au Sahel, Jonathan Davies, 2017 ;</w:t>
      </w:r>
    </w:p>
    <w:p w14:paraId="3294C6F6" w14:textId="53B8711C" w:rsidR="00626145" w:rsidRPr="00EF3916" w:rsidRDefault="00626145" w:rsidP="00FE4739">
      <w:pPr>
        <w:widowControl w:val="0"/>
        <w:autoSpaceDE w:val="0"/>
        <w:autoSpaceDN w:val="0"/>
        <w:adjustRightInd w:val="0"/>
        <w:spacing w:after="120"/>
        <w:ind w:left="-720" w:right="-576"/>
        <w:jc w:val="both"/>
        <w:rPr>
          <w:rFonts w:ascii="Times New Roman" w:eastAsia="Calibri" w:hAnsi="Times New Roman"/>
          <w:lang w:val="fr-CA"/>
        </w:rPr>
      </w:pPr>
      <w:r w:rsidRPr="00EF3916">
        <w:rPr>
          <w:rFonts w:ascii="Times New Roman" w:hAnsi="Times New Roman"/>
          <w:lang w:val="fr-FR"/>
        </w:rPr>
        <w:t xml:space="preserve">APGMV. </w:t>
      </w:r>
      <w:r w:rsidRPr="00EF3916">
        <w:rPr>
          <w:rFonts w:ascii="Times New Roman" w:eastAsia="Calibri" w:hAnsi="Times New Roman"/>
          <w:lang w:val="fr-CA"/>
        </w:rPr>
        <w:t xml:space="preserve">Des Fermes Agricoles Communautaires Intégrées (FACI) aux agropoles ruraux (AGROPOR) pour accélérer l’adaptation et la </w:t>
      </w:r>
      <w:proofErr w:type="spellStart"/>
      <w:r w:rsidRPr="00EF3916">
        <w:rPr>
          <w:rFonts w:ascii="Times New Roman" w:eastAsia="Calibri" w:hAnsi="Times New Roman"/>
          <w:lang w:val="fr-CA"/>
        </w:rPr>
        <w:t>resilience</w:t>
      </w:r>
      <w:proofErr w:type="spellEnd"/>
      <w:r w:rsidRPr="00EF3916">
        <w:rPr>
          <w:rFonts w:ascii="Times New Roman" w:eastAsia="Calibri" w:hAnsi="Times New Roman"/>
          <w:lang w:val="fr-CA"/>
        </w:rPr>
        <w:t xml:space="preserve"> au Sahel, APGMV, novembre 218;</w:t>
      </w:r>
    </w:p>
    <w:p w14:paraId="10A1A19D" w14:textId="77777777" w:rsidR="00626145" w:rsidRPr="00EF3916" w:rsidRDefault="00626145" w:rsidP="00FE4739">
      <w:pPr>
        <w:pStyle w:val="NoSpacing"/>
        <w:spacing w:after="120"/>
        <w:ind w:left="-720" w:right="-576"/>
        <w:jc w:val="both"/>
        <w:rPr>
          <w:rFonts w:ascii="Times New Roman" w:hAnsi="Times New Roman" w:cs="Times New Roman"/>
        </w:rPr>
      </w:pPr>
      <w:r w:rsidRPr="00EF3916">
        <w:rPr>
          <w:rFonts w:ascii="Times New Roman" w:hAnsi="Times New Roman" w:cs="Times New Roman"/>
        </w:rPr>
        <w:t>Harnessing the Great Green Wall Initiative (GGWI) for a Sustainable and Resilient Sahel</w:t>
      </w:r>
    </w:p>
    <w:p w14:paraId="23C1BA23" w14:textId="77777777" w:rsidR="00626145" w:rsidRPr="00EF3916" w:rsidRDefault="00626145" w:rsidP="00FE4739">
      <w:pPr>
        <w:pStyle w:val="NoSpacing"/>
        <w:spacing w:after="120"/>
        <w:ind w:left="-720" w:right="-576"/>
        <w:jc w:val="both"/>
        <w:rPr>
          <w:rFonts w:ascii="Times New Roman" w:hAnsi="Times New Roman" w:cs="Times New Roman"/>
        </w:rPr>
      </w:pPr>
      <w:r w:rsidRPr="00EF3916">
        <w:rPr>
          <w:rFonts w:ascii="Times New Roman" w:hAnsi="Times New Roman" w:cs="Times New Roman"/>
        </w:rPr>
        <w:t>Proposed Framework for a GEF MSP, March 24, 2020;</w:t>
      </w:r>
    </w:p>
    <w:p w14:paraId="38BC2042" w14:textId="61B57C29" w:rsidR="00626145" w:rsidRPr="00EF3916" w:rsidRDefault="00626145" w:rsidP="00FE4739">
      <w:pPr>
        <w:widowControl w:val="0"/>
        <w:autoSpaceDE w:val="0"/>
        <w:autoSpaceDN w:val="0"/>
        <w:adjustRightInd w:val="0"/>
        <w:spacing w:after="120"/>
        <w:ind w:left="-720" w:right="-576"/>
        <w:jc w:val="both"/>
        <w:rPr>
          <w:rFonts w:ascii="Times New Roman" w:hAnsi="Times New Roman"/>
          <w:lang w:val="fr-FR"/>
        </w:rPr>
      </w:pPr>
      <w:r w:rsidRPr="00EF3916">
        <w:rPr>
          <w:rFonts w:ascii="Times New Roman" w:hAnsi="Times New Roman"/>
          <w:lang w:val="fr-FR"/>
        </w:rPr>
        <w:t>Agence Panafricaine de la Grande Muraille Verte.  Plan stratégique de communication 2018-2030</w:t>
      </w:r>
    </w:p>
    <w:p w14:paraId="1E7F12E1" w14:textId="67D49719" w:rsidR="00626145" w:rsidRPr="00EF3916" w:rsidRDefault="00626145" w:rsidP="00FE4739">
      <w:pPr>
        <w:widowControl w:val="0"/>
        <w:autoSpaceDE w:val="0"/>
        <w:autoSpaceDN w:val="0"/>
        <w:adjustRightInd w:val="0"/>
        <w:spacing w:after="120"/>
        <w:ind w:left="-720" w:right="-576"/>
        <w:jc w:val="both"/>
        <w:rPr>
          <w:rFonts w:ascii="Times New Roman" w:hAnsi="Times New Roman"/>
          <w:lang w:val="fr-FR"/>
        </w:rPr>
      </w:pPr>
      <w:r w:rsidRPr="00EF3916">
        <w:rPr>
          <w:rFonts w:ascii="Times New Roman" w:hAnsi="Times New Roman"/>
          <w:lang w:val="fr-FR"/>
        </w:rPr>
        <w:t>Agence Panafricaine de la Grande Muraille Verte.  Stratégie de mobilisation des ressources, Janvier 2019 </w:t>
      </w:r>
      <w:bookmarkStart w:id="32" w:name="Text34"/>
    </w:p>
    <w:p w14:paraId="07975585" w14:textId="77777777" w:rsidR="00691F22" w:rsidRPr="00EF3916" w:rsidRDefault="00626145" w:rsidP="00FE4739">
      <w:pPr>
        <w:widowControl w:val="0"/>
        <w:autoSpaceDE w:val="0"/>
        <w:autoSpaceDN w:val="0"/>
        <w:adjustRightInd w:val="0"/>
        <w:spacing w:after="120"/>
        <w:ind w:left="-720" w:right="-576"/>
        <w:jc w:val="both"/>
        <w:rPr>
          <w:rFonts w:ascii="Times New Roman" w:hAnsi="Times New Roman"/>
          <w:noProof/>
          <w:lang w:val="en-GB"/>
        </w:rPr>
      </w:pPr>
      <w:r w:rsidRPr="00EF3916">
        <w:rPr>
          <w:rFonts w:ascii="Times New Roman" w:hAnsi="Times New Roman"/>
          <w:lang w:val="en-GB"/>
        </w:rPr>
        <w:t xml:space="preserve">Integrated Community -Based Conservation of Peatlands Ecosystems and Promotion of Ecotourism in Lac </w:t>
      </w:r>
      <w:proofErr w:type="spellStart"/>
      <w:r w:rsidRPr="00EF3916">
        <w:rPr>
          <w:rFonts w:ascii="Times New Roman" w:hAnsi="Times New Roman"/>
          <w:lang w:val="en-GB"/>
        </w:rPr>
        <w:t>Télé</w:t>
      </w:r>
      <w:proofErr w:type="spellEnd"/>
      <w:r w:rsidRPr="00EF3916">
        <w:rPr>
          <w:rFonts w:ascii="Times New Roman" w:hAnsi="Times New Roman"/>
          <w:lang w:val="en-GB"/>
        </w:rPr>
        <w:t xml:space="preserve"> Landscape of Republic of Congo – ICOBACPE /PELATEL</w:t>
      </w:r>
      <w:bookmarkEnd w:id="32"/>
      <w:r w:rsidRPr="00EF3916">
        <w:rPr>
          <w:rFonts w:ascii="Times New Roman" w:hAnsi="Times New Roman"/>
          <w:noProof/>
          <w:lang w:val="en-GB"/>
        </w:rPr>
        <w:t>;</w:t>
      </w:r>
    </w:p>
    <w:p w14:paraId="13669CAB" w14:textId="7F374D24" w:rsidR="00626145" w:rsidRPr="00EF3916" w:rsidRDefault="00626145" w:rsidP="00FE4739">
      <w:pPr>
        <w:widowControl w:val="0"/>
        <w:autoSpaceDE w:val="0"/>
        <w:autoSpaceDN w:val="0"/>
        <w:adjustRightInd w:val="0"/>
        <w:spacing w:after="120"/>
        <w:ind w:left="-720" w:right="-576"/>
        <w:jc w:val="both"/>
        <w:rPr>
          <w:rFonts w:ascii="Times New Roman" w:hAnsi="Times New Roman"/>
          <w:noProof/>
          <w:lang w:val="en-GB"/>
        </w:rPr>
      </w:pPr>
      <w:r w:rsidRPr="00EF3916">
        <w:rPr>
          <w:rFonts w:ascii="Times New Roman" w:eastAsia="Times New Roman" w:hAnsi="Times New Roman"/>
          <w:lang w:val="en-GB"/>
        </w:rPr>
        <w:t xml:space="preserve">Large-scale assessment of land degradation to guide future investment in SLM in the Great Green Wall countries -3 </w:t>
      </w:r>
      <w:proofErr w:type="spellStart"/>
      <w:r w:rsidRPr="00EF3916">
        <w:rPr>
          <w:rFonts w:ascii="Times New Roman" w:eastAsia="Times New Roman" w:hAnsi="Times New Roman"/>
          <w:lang w:val="en-GB"/>
        </w:rPr>
        <w:t>mai</w:t>
      </w:r>
      <w:proofErr w:type="spellEnd"/>
      <w:r w:rsidRPr="00EF3916">
        <w:rPr>
          <w:rFonts w:ascii="Times New Roman" w:eastAsia="Times New Roman" w:hAnsi="Times New Roman"/>
          <w:lang w:val="en-GB"/>
        </w:rPr>
        <w:t xml:space="preserve"> 2019</w:t>
      </w:r>
    </w:p>
    <w:p w14:paraId="6294F81A" w14:textId="77777777" w:rsidR="00626145" w:rsidRPr="00EF3916" w:rsidRDefault="00626145" w:rsidP="00FE4739">
      <w:pPr>
        <w:widowControl w:val="0"/>
        <w:autoSpaceDE w:val="0"/>
        <w:autoSpaceDN w:val="0"/>
        <w:adjustRightInd w:val="0"/>
        <w:spacing w:after="120"/>
        <w:ind w:left="-720" w:right="-576"/>
        <w:jc w:val="both"/>
        <w:rPr>
          <w:rFonts w:ascii="Times New Roman" w:hAnsi="Times New Roman"/>
          <w:lang w:val="en-CA"/>
        </w:rPr>
      </w:pPr>
      <w:r w:rsidRPr="00EF3916">
        <w:rPr>
          <w:rFonts w:ascii="Times New Roman" w:hAnsi="Times New Roman"/>
          <w:lang w:val="en-CA"/>
        </w:rPr>
        <w:t>Multi-Partner Trust Fund for the UN Decade on Ecosystem Restoration 2021-2030, Empowering all stakeholders to restore Earth, draft of 09/04/20 </w:t>
      </w:r>
    </w:p>
    <w:p w14:paraId="07FEEF31" w14:textId="77777777" w:rsidR="00626145" w:rsidRPr="00EF3916" w:rsidRDefault="00626145" w:rsidP="00FE4739">
      <w:pPr>
        <w:widowControl w:val="0"/>
        <w:autoSpaceDE w:val="0"/>
        <w:autoSpaceDN w:val="0"/>
        <w:adjustRightInd w:val="0"/>
        <w:spacing w:after="120"/>
        <w:ind w:left="-720" w:right="-576"/>
        <w:jc w:val="both"/>
        <w:rPr>
          <w:rFonts w:ascii="Times New Roman" w:hAnsi="Times New Roman"/>
          <w:lang w:val="fr-FR"/>
        </w:rPr>
      </w:pPr>
      <w:r w:rsidRPr="00EF3916">
        <w:rPr>
          <w:rFonts w:ascii="Times New Roman" w:hAnsi="Times New Roman"/>
          <w:lang w:val="fr-FR"/>
        </w:rPr>
        <w:t>Plan de Convergence pour la Gestion et l’Utilisation durables des Ecosystèmes Forestiers en Afrique de l’Ouest, Sénégal JUIN 2012 ;</w:t>
      </w:r>
    </w:p>
    <w:p w14:paraId="5A2AD3EF" w14:textId="77777777" w:rsidR="00626145" w:rsidRPr="00EF3916" w:rsidRDefault="00626145" w:rsidP="00FE4739">
      <w:pPr>
        <w:spacing w:after="120"/>
        <w:ind w:left="-720" w:right="-576"/>
        <w:jc w:val="both"/>
        <w:rPr>
          <w:rFonts w:ascii="Times New Roman" w:hAnsi="Times New Roman"/>
          <w:color w:val="000000"/>
          <w:lang w:val="fr-FR" w:bidi="fr-FR"/>
        </w:rPr>
      </w:pPr>
      <w:r w:rsidRPr="00EF3916">
        <w:rPr>
          <w:rFonts w:ascii="Times New Roman" w:hAnsi="Times New Roman"/>
          <w:color w:val="000000"/>
          <w:lang w:val="fr-FR" w:bidi="fr-FR"/>
        </w:rPr>
        <w:t xml:space="preserve">Plans d’action harmonisés des pays de la Grande Muraille verte de 2011 à 2014 (Tchad, Mauritanie, Erythrée, Nigéria, Ethiopie, Burkina, Gambie, Niger, Sénégal, Djibouti) ; </w:t>
      </w:r>
    </w:p>
    <w:p w14:paraId="38116D50" w14:textId="77777777" w:rsidR="00626145" w:rsidRPr="00EF3916" w:rsidRDefault="00626145" w:rsidP="00FE4739">
      <w:pPr>
        <w:pStyle w:val="NormalWeb"/>
        <w:spacing w:before="0" w:beforeAutospacing="0" w:after="120" w:afterAutospacing="0"/>
        <w:ind w:left="-720" w:right="-576"/>
        <w:jc w:val="both"/>
        <w:rPr>
          <w:sz w:val="22"/>
          <w:szCs w:val="22"/>
          <w:lang w:val="en-CA"/>
        </w:rPr>
      </w:pPr>
      <w:r w:rsidRPr="00EF3916">
        <w:rPr>
          <w:sz w:val="22"/>
          <w:szCs w:val="22"/>
          <w:lang w:val="en-CA"/>
        </w:rPr>
        <w:t xml:space="preserve">Plan of action for the implementation of the Great Green Wall for The Sahara And Sahel Initiative - Draft </w:t>
      </w:r>
      <w:proofErr w:type="gramStart"/>
      <w:r w:rsidRPr="00EF3916">
        <w:rPr>
          <w:sz w:val="22"/>
          <w:szCs w:val="22"/>
          <w:lang w:val="en-CA"/>
        </w:rPr>
        <w:t>For</w:t>
      </w:r>
      <w:proofErr w:type="gramEnd"/>
      <w:r w:rsidRPr="00EF3916">
        <w:rPr>
          <w:sz w:val="22"/>
          <w:szCs w:val="22"/>
          <w:lang w:val="en-CA"/>
        </w:rPr>
        <w:t xml:space="preserve"> Submission to the Au Executive Council Addis Ababa, Ethiopia February 1 – 3, 2009 </w:t>
      </w:r>
    </w:p>
    <w:p w14:paraId="0F9B68B6" w14:textId="77777777" w:rsidR="00626145" w:rsidRPr="00EF3916" w:rsidRDefault="00626145" w:rsidP="00FE4739">
      <w:pPr>
        <w:widowControl w:val="0"/>
        <w:autoSpaceDE w:val="0"/>
        <w:autoSpaceDN w:val="0"/>
        <w:adjustRightInd w:val="0"/>
        <w:spacing w:after="120"/>
        <w:ind w:left="-720" w:right="-576"/>
        <w:jc w:val="both"/>
        <w:rPr>
          <w:rFonts w:ascii="Times New Roman" w:hAnsi="Times New Roman"/>
          <w:color w:val="070909"/>
          <w:lang w:val="fr-FR"/>
        </w:rPr>
      </w:pPr>
      <w:r w:rsidRPr="00EF3916">
        <w:rPr>
          <w:rFonts w:ascii="Times New Roman" w:hAnsi="Times New Roman"/>
          <w:color w:val="583828"/>
          <w:lang w:val="fr-FR"/>
        </w:rPr>
        <w:t xml:space="preserve">Programme Sahel et Afrique de l’Ouest en appui à l’initiative de la Grande muraille verte- (SAWAP) </w:t>
      </w:r>
      <w:r w:rsidRPr="00EF3916">
        <w:rPr>
          <w:rFonts w:ascii="Times New Roman" w:hAnsi="Times New Roman"/>
          <w:color w:val="070909"/>
          <w:lang w:val="fr-FR"/>
        </w:rPr>
        <w:t>Pour développer la gestion durable des terres et de l’eau dans les paysages ciblés et les zones vulnérables au climat – 2012 </w:t>
      </w:r>
    </w:p>
    <w:p w14:paraId="580CCF01" w14:textId="77777777" w:rsidR="00626145" w:rsidRPr="00EF3916" w:rsidRDefault="00626145" w:rsidP="00FE4739">
      <w:pPr>
        <w:spacing w:after="120"/>
        <w:ind w:left="-720" w:right="-576"/>
        <w:jc w:val="both"/>
        <w:rPr>
          <w:rFonts w:ascii="Times New Roman" w:hAnsi="Times New Roman"/>
          <w:color w:val="000000"/>
          <w:lang w:val="fr-FR" w:bidi="fr-FR"/>
        </w:rPr>
      </w:pPr>
      <w:r w:rsidRPr="00EF3916">
        <w:rPr>
          <w:rFonts w:ascii="Times New Roman" w:hAnsi="Times New Roman"/>
          <w:lang w:val="fr-FR" w:bidi="fr-FR"/>
        </w:rPr>
        <w:t xml:space="preserve">Projet de </w:t>
      </w:r>
      <w:r w:rsidRPr="00EF3916">
        <w:rPr>
          <w:rFonts w:ascii="Times New Roman" w:hAnsi="Times New Roman"/>
          <w:color w:val="000000"/>
          <w:lang w:val="fr-FR" w:bidi="fr-FR"/>
        </w:rPr>
        <w:t xml:space="preserve">promotion d’une finance novatrice et d’adaptation communautaire dans les communes autour des réserves naturelles communautaires (Ferlo, </w:t>
      </w:r>
      <w:proofErr w:type="spellStart"/>
      <w:r w:rsidRPr="00EF3916">
        <w:rPr>
          <w:rFonts w:ascii="Times New Roman" w:hAnsi="Times New Roman"/>
          <w:color w:val="000000"/>
          <w:lang w:val="fr-FR" w:bidi="fr-FR"/>
        </w:rPr>
        <w:t>Niokolo-Koba</w:t>
      </w:r>
      <w:proofErr w:type="spellEnd"/>
      <w:r w:rsidRPr="00EF3916">
        <w:rPr>
          <w:rFonts w:ascii="Times New Roman" w:hAnsi="Times New Roman"/>
          <w:color w:val="000000"/>
          <w:lang w:val="fr-FR" w:bidi="fr-FR"/>
        </w:rPr>
        <w:t>, bas delta du fleuve Sénégal et delta du Saloum</w:t>
      </w:r>
      <w:proofErr w:type="gramStart"/>
      <w:r w:rsidRPr="00EF3916">
        <w:rPr>
          <w:rFonts w:ascii="Times New Roman" w:hAnsi="Times New Roman"/>
          <w:color w:val="000000"/>
          <w:lang w:val="fr-FR" w:bidi="fr-FR"/>
        </w:rPr>
        <w:t>) ,</w:t>
      </w:r>
      <w:proofErr w:type="gramEnd"/>
      <w:r w:rsidRPr="00EF3916">
        <w:rPr>
          <w:rFonts w:ascii="Times New Roman" w:hAnsi="Times New Roman"/>
          <w:color w:val="000000"/>
          <w:lang w:val="fr-FR" w:bidi="fr-FR"/>
        </w:rPr>
        <w:t xml:space="preserve"> octobre 2017 </w:t>
      </w:r>
    </w:p>
    <w:p w14:paraId="7E6E3EBD" w14:textId="77777777" w:rsidR="00626145" w:rsidRPr="00EF3916" w:rsidRDefault="00626145" w:rsidP="00FE4739">
      <w:pPr>
        <w:pStyle w:val="NormalWeb"/>
        <w:spacing w:before="0" w:beforeAutospacing="0" w:after="120" w:afterAutospacing="0"/>
        <w:ind w:left="-720" w:right="-576"/>
        <w:jc w:val="both"/>
        <w:rPr>
          <w:sz w:val="22"/>
          <w:szCs w:val="22"/>
          <w:lang w:val="fr-FR"/>
        </w:rPr>
      </w:pPr>
      <w:r w:rsidRPr="00EF3916">
        <w:rPr>
          <w:sz w:val="22"/>
          <w:szCs w:val="22"/>
          <w:lang w:val="fr-FR"/>
        </w:rPr>
        <w:t>Stratégie Régionale harmonisée de mise en œuvre de l’initiative « Grande muraille verte pour le Sahara et le Sahel » avec le concours financier et technique de l’Union Européenne, de la FAO et du mécanisme Mondiale </w:t>
      </w:r>
    </w:p>
    <w:p w14:paraId="044FD7DE" w14:textId="503572D4" w:rsidR="00626145" w:rsidRPr="00EF3916" w:rsidRDefault="00626145" w:rsidP="00FE4739">
      <w:pPr>
        <w:widowControl w:val="0"/>
        <w:autoSpaceDE w:val="0"/>
        <w:autoSpaceDN w:val="0"/>
        <w:adjustRightInd w:val="0"/>
        <w:spacing w:after="120"/>
        <w:ind w:left="-720" w:right="-576"/>
        <w:jc w:val="both"/>
        <w:rPr>
          <w:rFonts w:ascii="Times New Roman" w:eastAsia="Calibri" w:hAnsi="Times New Roman"/>
        </w:rPr>
      </w:pPr>
      <w:r w:rsidRPr="00EF3916">
        <w:rPr>
          <w:rFonts w:ascii="Times New Roman" w:hAnsi="Times New Roman"/>
          <w:lang w:val="en-CA"/>
        </w:rPr>
        <w:t>Strategy of the United Nations Decade on Ecosystem Restoration</w:t>
      </w:r>
      <w:r w:rsidRPr="00EF3916">
        <w:rPr>
          <w:rFonts w:ascii="Times New Roman" w:eastAsia="Calibri" w:hAnsi="Times New Roman"/>
        </w:rPr>
        <w:t xml:space="preserve">-Draft February 6, 2020; </w:t>
      </w:r>
    </w:p>
    <w:p w14:paraId="06191AD8" w14:textId="77777777" w:rsidR="00626145" w:rsidRPr="00EF3916" w:rsidRDefault="00626145" w:rsidP="00FE4739">
      <w:pPr>
        <w:widowControl w:val="0"/>
        <w:autoSpaceDE w:val="0"/>
        <w:autoSpaceDN w:val="0"/>
        <w:adjustRightInd w:val="0"/>
        <w:spacing w:after="120"/>
        <w:ind w:left="-720" w:right="-576"/>
        <w:jc w:val="both"/>
        <w:rPr>
          <w:rFonts w:ascii="Times New Roman" w:hAnsi="Times New Roman"/>
          <w:lang w:val="en-CA"/>
        </w:rPr>
      </w:pPr>
      <w:r w:rsidRPr="00EF3916">
        <w:rPr>
          <w:rFonts w:ascii="Times New Roman" w:hAnsi="Times New Roman"/>
          <w:lang w:val="en-CA"/>
        </w:rPr>
        <w:t>Summary of negotiations the seventh replenishment of the GEF trust fund, 54</w:t>
      </w:r>
      <w:proofErr w:type="spellStart"/>
      <w:r w:rsidRPr="00EF3916">
        <w:rPr>
          <w:rFonts w:ascii="Times New Roman" w:hAnsi="Times New Roman"/>
          <w:position w:val="10"/>
          <w:lang w:val="en-CA"/>
        </w:rPr>
        <w:t>th</w:t>
      </w:r>
      <w:proofErr w:type="spellEnd"/>
      <w:r w:rsidRPr="00EF3916">
        <w:rPr>
          <w:rFonts w:ascii="Times New Roman" w:hAnsi="Times New Roman"/>
          <w:position w:val="10"/>
          <w:lang w:val="en-CA"/>
        </w:rPr>
        <w:t xml:space="preserve"> </w:t>
      </w:r>
      <w:r w:rsidRPr="00EF3916">
        <w:rPr>
          <w:rFonts w:ascii="Times New Roman" w:hAnsi="Times New Roman"/>
          <w:lang w:val="en-CA"/>
        </w:rPr>
        <w:t>GEF Council Meeting, June 24 — 26, 2018</w:t>
      </w:r>
      <w:r w:rsidRPr="00EF3916">
        <w:rPr>
          <w:rFonts w:ascii="Times New Roman" w:eastAsia="MS Mincho" w:hAnsi="Times New Roman"/>
          <w:lang w:val="en-CA"/>
        </w:rPr>
        <w:t> </w:t>
      </w:r>
      <w:r w:rsidRPr="00EF3916">
        <w:rPr>
          <w:rFonts w:ascii="Times New Roman" w:hAnsi="Times New Roman"/>
          <w:lang w:val="en-CA"/>
        </w:rPr>
        <w:t>, Da Nang, Viet Nam </w:t>
      </w:r>
    </w:p>
    <w:p w14:paraId="569E339D" w14:textId="573F38BC" w:rsidR="00E63D2E" w:rsidRPr="00EF3916" w:rsidRDefault="00626145" w:rsidP="00E63D2E">
      <w:pPr>
        <w:pStyle w:val="NormalWeb"/>
        <w:spacing w:before="0" w:beforeAutospacing="0" w:after="120" w:afterAutospacing="0"/>
        <w:ind w:left="-720" w:right="-576"/>
        <w:jc w:val="both"/>
        <w:rPr>
          <w:sz w:val="22"/>
          <w:szCs w:val="22"/>
          <w:lang w:val="en-CA"/>
        </w:rPr>
      </w:pPr>
      <w:r w:rsidRPr="00EF3916">
        <w:rPr>
          <w:sz w:val="22"/>
          <w:szCs w:val="22"/>
          <w:lang w:val="en-CA"/>
        </w:rPr>
        <w:t xml:space="preserve">Support to the implementation of the Great Green Wall for the Sahara and the Sahel initiative – GGWSSI, Project description – </w:t>
      </w:r>
      <w:proofErr w:type="gramStart"/>
      <w:r w:rsidRPr="00EF3916">
        <w:rPr>
          <w:sz w:val="22"/>
          <w:szCs w:val="22"/>
          <w:lang w:val="en-CA"/>
        </w:rPr>
        <w:t>December,</w:t>
      </w:r>
      <w:proofErr w:type="gramEnd"/>
      <w:r w:rsidRPr="00EF3916">
        <w:rPr>
          <w:sz w:val="22"/>
          <w:szCs w:val="22"/>
          <w:lang w:val="en-CA"/>
        </w:rPr>
        <w:t xml:space="preserve"> 2010</w:t>
      </w:r>
    </w:p>
    <w:p w14:paraId="3A4CA4F3" w14:textId="77777777" w:rsidR="00FF59E1" w:rsidRPr="00EF3916" w:rsidRDefault="00FF59E1" w:rsidP="00226FA0">
      <w:pPr>
        <w:pStyle w:val="Default"/>
        <w:jc w:val="both"/>
        <w:rPr>
          <w:sz w:val="22"/>
          <w:szCs w:val="22"/>
          <w:lang w:val="en-CA"/>
        </w:rPr>
        <w:sectPr w:rsidR="00FF59E1" w:rsidRPr="00EF3916" w:rsidSect="00AC011B">
          <w:pgSz w:w="12240" w:h="15840"/>
          <w:pgMar w:top="1440" w:right="1440" w:bottom="1440" w:left="1440" w:header="720" w:footer="720" w:gutter="0"/>
          <w:cols w:space="720"/>
          <w:docGrid w:linePitch="360"/>
        </w:sectPr>
      </w:pPr>
    </w:p>
    <w:p w14:paraId="1F54AE7B" w14:textId="4FA64FB5" w:rsidR="00E63D2E" w:rsidRPr="00EF3916" w:rsidRDefault="00E63D2E" w:rsidP="00FF59E1">
      <w:pPr>
        <w:pStyle w:val="Default"/>
        <w:ind w:left="-720"/>
        <w:jc w:val="both"/>
        <w:rPr>
          <w:b/>
          <w:bCs/>
        </w:rPr>
      </w:pPr>
      <w:r w:rsidRPr="00EF3916">
        <w:rPr>
          <w:b/>
          <w:bCs/>
          <w:sz w:val="22"/>
          <w:szCs w:val="22"/>
          <w:lang w:val="en-CA"/>
        </w:rPr>
        <w:lastRenderedPageBreak/>
        <w:t xml:space="preserve">Annex O: </w:t>
      </w:r>
      <w:r w:rsidR="00226FA0" w:rsidRPr="00EF3916">
        <w:rPr>
          <w:b/>
          <w:bCs/>
          <w:sz w:val="22"/>
          <w:szCs w:val="22"/>
          <w:lang w:val="en-CA"/>
        </w:rPr>
        <w:t>N</w:t>
      </w:r>
      <w:proofErr w:type="spellStart"/>
      <w:r w:rsidRPr="00EF3916">
        <w:rPr>
          <w:b/>
          <w:bCs/>
        </w:rPr>
        <w:t>ational</w:t>
      </w:r>
      <w:proofErr w:type="spellEnd"/>
      <w:r w:rsidRPr="00EF3916">
        <w:rPr>
          <w:b/>
          <w:bCs/>
        </w:rPr>
        <w:t xml:space="preserve"> projects baseline</w:t>
      </w:r>
    </w:p>
    <w:p w14:paraId="0EB66FD7" w14:textId="77777777" w:rsidR="00E63D2E" w:rsidRPr="00EF3916" w:rsidRDefault="00E63D2E" w:rsidP="00E63D2E">
      <w:pPr>
        <w:ind w:left="-720" w:right="-576"/>
        <w:jc w:val="both"/>
        <w:rPr>
          <w:rFonts w:ascii="Times New Roman" w:hAnsi="Times New Roman"/>
          <w:sz w:val="24"/>
          <w:szCs w:val="24"/>
          <w:u w:val="single"/>
          <w:lang w:val="en-GB"/>
        </w:rPr>
      </w:pPr>
    </w:p>
    <w:p w14:paraId="07ED45B4" w14:textId="77777777" w:rsidR="00E63D2E" w:rsidRPr="00EF3916" w:rsidRDefault="00E63D2E" w:rsidP="00E63D2E">
      <w:pPr>
        <w:ind w:left="-720" w:right="-576"/>
        <w:jc w:val="both"/>
        <w:rPr>
          <w:rFonts w:ascii="Times New Roman" w:hAnsi="Times New Roman"/>
          <w:sz w:val="24"/>
          <w:szCs w:val="24"/>
          <w:lang w:val="en-GB"/>
        </w:rPr>
      </w:pPr>
      <w:r w:rsidRPr="00EF3916">
        <w:rPr>
          <w:rFonts w:ascii="Times New Roman" w:hAnsi="Times New Roman"/>
          <w:sz w:val="24"/>
          <w:szCs w:val="24"/>
          <w:u w:val="single"/>
          <w:lang w:val="en-GB"/>
        </w:rPr>
        <w:t xml:space="preserve">Burkina </w:t>
      </w:r>
      <w:proofErr w:type="gramStart"/>
      <w:r w:rsidRPr="00EF3916">
        <w:rPr>
          <w:rFonts w:ascii="Times New Roman" w:hAnsi="Times New Roman"/>
          <w:sz w:val="24"/>
          <w:szCs w:val="24"/>
          <w:u w:val="single"/>
          <w:lang w:val="en-GB"/>
        </w:rPr>
        <w:t xml:space="preserve">Faso </w:t>
      </w:r>
      <w:r w:rsidRPr="00EF3916">
        <w:rPr>
          <w:rFonts w:ascii="Times New Roman" w:hAnsi="Times New Roman"/>
          <w:sz w:val="24"/>
          <w:szCs w:val="24"/>
          <w:lang w:val="en-GB"/>
        </w:rPr>
        <w:t>:</w:t>
      </w:r>
      <w:proofErr w:type="gramEnd"/>
    </w:p>
    <w:p w14:paraId="3497BF84" w14:textId="77777777" w:rsidR="00E63D2E" w:rsidRPr="00EF3916" w:rsidRDefault="00E63D2E" w:rsidP="00E63D2E">
      <w:pPr>
        <w:widowControl w:val="0"/>
        <w:autoSpaceDE w:val="0"/>
        <w:autoSpaceDN w:val="0"/>
        <w:adjustRightInd w:val="0"/>
        <w:jc w:val="center"/>
        <w:rPr>
          <w:rFonts w:ascii="Times New Roman" w:hAnsi="Times New Roman"/>
        </w:rPr>
      </w:pPr>
      <w:r w:rsidRPr="00EF3916">
        <w:rPr>
          <w:rFonts w:ascii="Times New Roman" w:hAnsi="Times New Roman"/>
        </w:rPr>
        <w:t>Figure1: The demarcation of Great Green Wall zone in Burkina Faso</w:t>
      </w:r>
    </w:p>
    <w:p w14:paraId="3C9AFC7A" w14:textId="77777777" w:rsidR="00E63D2E" w:rsidRPr="00644389" w:rsidRDefault="00E63D2E" w:rsidP="00E63D2E">
      <w:pPr>
        <w:widowControl w:val="0"/>
        <w:autoSpaceDE w:val="0"/>
        <w:autoSpaceDN w:val="0"/>
        <w:adjustRightInd w:val="0"/>
        <w:jc w:val="center"/>
        <w:rPr>
          <w:rFonts w:ascii="Times New Roman" w:hAnsi="Times New Roman"/>
          <w:sz w:val="24"/>
          <w:szCs w:val="24"/>
        </w:rPr>
      </w:pPr>
      <w:r w:rsidRPr="00644389">
        <w:rPr>
          <w:rFonts w:ascii="Times New Roman" w:hAnsi="Times New Roman"/>
          <w:noProof/>
          <w:sz w:val="24"/>
          <w:szCs w:val="24"/>
        </w:rPr>
        <w:drawing>
          <wp:inline distT="0" distB="0" distL="0" distR="0" wp14:anchorId="314A6D2D" wp14:editId="0F4B13BE">
            <wp:extent cx="5634268" cy="4057650"/>
            <wp:effectExtent l="0" t="0" r="5080" b="0"/>
            <wp:docPr id="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73092" cy="4157627"/>
                    </a:xfrm>
                    <a:prstGeom prst="rect">
                      <a:avLst/>
                    </a:prstGeom>
                    <a:noFill/>
                    <a:ln>
                      <a:noFill/>
                    </a:ln>
                  </pic:spPr>
                </pic:pic>
              </a:graphicData>
            </a:graphic>
          </wp:inline>
        </w:drawing>
      </w:r>
    </w:p>
    <w:p w14:paraId="20D49FC6" w14:textId="77777777" w:rsidR="00E63D2E" w:rsidRPr="00EF3916" w:rsidRDefault="00E63D2E" w:rsidP="00E63D2E">
      <w:pPr>
        <w:widowControl w:val="0"/>
        <w:autoSpaceDE w:val="0"/>
        <w:autoSpaceDN w:val="0"/>
        <w:adjustRightInd w:val="0"/>
        <w:ind w:right="-576"/>
        <w:rPr>
          <w:rFonts w:ascii="Times New Roman" w:hAnsi="Times New Roman"/>
          <w:lang w:val="en-GB"/>
        </w:rPr>
      </w:pPr>
      <w:r w:rsidRPr="00EF3916">
        <w:rPr>
          <w:rFonts w:ascii="Times New Roman" w:hAnsi="Times New Roman"/>
          <w:b/>
          <w:u w:val="single"/>
          <w:lang w:val="en-GB"/>
        </w:rPr>
        <w:t>Source</w:t>
      </w:r>
      <w:r w:rsidRPr="00EF3916">
        <w:rPr>
          <w:rFonts w:ascii="Times New Roman" w:hAnsi="Times New Roman"/>
          <w:lang w:val="en-GB"/>
        </w:rPr>
        <w:t>: The Great Green Wall: Implementation Status and Way Ahead to 2030, Advanced version 4 May 2020</w:t>
      </w:r>
    </w:p>
    <w:p w14:paraId="18024566" w14:textId="77777777" w:rsidR="00E63D2E" w:rsidRPr="00EF3916" w:rsidRDefault="00E63D2E" w:rsidP="00E63D2E">
      <w:pPr>
        <w:jc w:val="both"/>
        <w:rPr>
          <w:rFonts w:ascii="Times New Roman" w:hAnsi="Times New Roman"/>
          <w:lang w:val="en-GB"/>
        </w:rPr>
      </w:pPr>
    </w:p>
    <w:p w14:paraId="2A2D250F" w14:textId="77777777" w:rsidR="00E63D2E" w:rsidRPr="00EF3916" w:rsidRDefault="00E63D2E" w:rsidP="00E63D2E">
      <w:pPr>
        <w:pStyle w:val="ListParagraph"/>
        <w:numPr>
          <w:ilvl w:val="0"/>
          <w:numId w:val="15"/>
        </w:numPr>
        <w:ind w:left="-72" w:right="-576"/>
        <w:jc w:val="both"/>
        <w:rPr>
          <w:rFonts w:ascii="Times New Roman" w:hAnsi="Times New Roman"/>
          <w:lang w:val="en-GB"/>
        </w:rPr>
      </w:pPr>
      <w:r w:rsidRPr="00B960A8">
        <w:rPr>
          <w:rFonts w:ascii="Times New Roman" w:eastAsia="Times New Roman" w:hAnsi="Times New Roman"/>
          <w:lang w:val="en-GB"/>
        </w:rPr>
        <w:t xml:space="preserve">Project to support the development of cashew nuts in the </w:t>
      </w:r>
      <w:proofErr w:type="spellStart"/>
      <w:r w:rsidRPr="00B960A8">
        <w:rPr>
          <w:rFonts w:ascii="Times New Roman" w:eastAsia="Times New Roman" w:hAnsi="Times New Roman"/>
          <w:lang w:val="en-GB"/>
        </w:rPr>
        <w:t>Comoé</w:t>
      </w:r>
      <w:proofErr w:type="spellEnd"/>
      <w:r w:rsidRPr="00B960A8">
        <w:rPr>
          <w:rFonts w:ascii="Times New Roman" w:eastAsia="Times New Roman" w:hAnsi="Times New Roman"/>
          <w:lang w:val="en-GB"/>
        </w:rPr>
        <w:t xml:space="preserve"> basin for REDD +</w:t>
      </w:r>
      <w:r w:rsidRPr="00644389">
        <w:rPr>
          <w:rFonts w:ascii="Times New Roman" w:eastAsia="Times New Roman" w:hAnsi="Times New Roman"/>
          <w:lang w:val="en-GB"/>
        </w:rPr>
        <w:t>, with funding from the FIP and the ADF that amounts to 3,488,000,000 CFA franc</w:t>
      </w:r>
      <w:r w:rsidRPr="00EF3916">
        <w:rPr>
          <w:rFonts w:ascii="Times New Roman" w:eastAsia="Times New Roman" w:hAnsi="Times New Roman"/>
          <w:lang w:val="en-GB"/>
        </w:rPr>
        <w:t>s for the period 2017-2022. Its objective is to contribute to the reduction of poverty in rural areas, and to contribute to increasing the carbon sequestration capacity with</w:t>
      </w:r>
    </w:p>
    <w:p w14:paraId="20F38379" w14:textId="77777777" w:rsidR="00E63D2E" w:rsidRPr="00EF3916" w:rsidRDefault="00E63D2E" w:rsidP="00E63D2E">
      <w:pPr>
        <w:pStyle w:val="ListParagraph"/>
        <w:numPr>
          <w:ilvl w:val="0"/>
          <w:numId w:val="14"/>
        </w:numPr>
        <w:ind w:left="-72" w:right="-576"/>
        <w:jc w:val="both"/>
        <w:rPr>
          <w:rFonts w:ascii="Times New Roman" w:eastAsia="Times New Roman" w:hAnsi="Times New Roman"/>
          <w:lang w:val="en-GB"/>
        </w:rPr>
      </w:pPr>
      <w:r w:rsidRPr="00B960A8">
        <w:rPr>
          <w:rFonts w:ascii="Times New Roman" w:eastAsia="Times New Roman" w:hAnsi="Times New Roman"/>
          <w:lang w:val="en-GB"/>
        </w:rPr>
        <w:t>Capacity Building Program for the Great Green Wall Initiative for the Sahara and Sahel Phase II</w:t>
      </w:r>
      <w:r w:rsidRPr="00644389">
        <w:rPr>
          <w:rFonts w:ascii="Times New Roman" w:eastAsia="Times New Roman" w:hAnsi="Times New Roman"/>
          <w:lang w:val="en-GB"/>
        </w:rPr>
        <w:t xml:space="preserve">, to contribute to the implementation of the Strategy and Action Plan of the Great Green Wall Initiative for the Sahara and the Sahel in Burkina Faso from </w:t>
      </w:r>
      <w:r w:rsidRPr="00EF3916">
        <w:rPr>
          <w:rFonts w:ascii="Times New Roman" w:eastAsia="Times New Roman" w:hAnsi="Times New Roman"/>
          <w:lang w:val="en-GB"/>
        </w:rPr>
        <w:t>2014 to 2021 for an amount of 2,000,000,000 CFA francs between AFEPE, WBI, and the State of Burkina.</w:t>
      </w:r>
    </w:p>
    <w:p w14:paraId="39077653" w14:textId="77777777" w:rsidR="00E63D2E" w:rsidRPr="00EF3916" w:rsidRDefault="00E63D2E" w:rsidP="00E63D2E">
      <w:pPr>
        <w:pStyle w:val="ListParagraph"/>
        <w:numPr>
          <w:ilvl w:val="0"/>
          <w:numId w:val="14"/>
        </w:numPr>
        <w:ind w:left="-72" w:right="-576"/>
        <w:jc w:val="both"/>
        <w:rPr>
          <w:rFonts w:ascii="Times New Roman" w:eastAsia="Times New Roman" w:hAnsi="Times New Roman"/>
          <w:lang w:val="en-GB"/>
        </w:rPr>
      </w:pPr>
      <w:r w:rsidRPr="00B960A8">
        <w:rPr>
          <w:rFonts w:ascii="Times New Roman" w:eastAsia="Times New Roman" w:hAnsi="Times New Roman"/>
          <w:lang w:val="en-GB"/>
        </w:rPr>
        <w:t xml:space="preserve">Project to recover degraded land and increase </w:t>
      </w:r>
      <w:proofErr w:type="spellStart"/>
      <w:r w:rsidRPr="00B960A8">
        <w:rPr>
          <w:rFonts w:ascii="Times New Roman" w:eastAsia="Times New Roman" w:hAnsi="Times New Roman"/>
          <w:lang w:val="en-GB"/>
        </w:rPr>
        <w:t>agro</w:t>
      </w:r>
      <w:proofErr w:type="spellEnd"/>
      <w:r w:rsidRPr="00B960A8">
        <w:rPr>
          <w:rFonts w:ascii="Times New Roman" w:eastAsia="Times New Roman" w:hAnsi="Times New Roman"/>
          <w:lang w:val="en-GB"/>
        </w:rPr>
        <w:t>-</w:t>
      </w:r>
      <w:proofErr w:type="spellStart"/>
      <w:r w:rsidRPr="00B960A8">
        <w:rPr>
          <w:rFonts w:ascii="Times New Roman" w:eastAsia="Times New Roman" w:hAnsi="Times New Roman"/>
          <w:lang w:val="en-GB"/>
        </w:rPr>
        <w:t>sylvo</w:t>
      </w:r>
      <w:proofErr w:type="spellEnd"/>
      <w:r w:rsidRPr="00B960A8">
        <w:rPr>
          <w:rFonts w:ascii="Times New Roman" w:eastAsia="Times New Roman" w:hAnsi="Times New Roman"/>
          <w:lang w:val="en-GB"/>
        </w:rPr>
        <w:t>-pastoral productivity in the intervention area of the Great Green Wall in Burkina Faso</w:t>
      </w:r>
      <w:r w:rsidRPr="00644389">
        <w:rPr>
          <w:rFonts w:ascii="Times New Roman" w:eastAsia="Times New Roman" w:hAnsi="Times New Roman"/>
          <w:lang w:val="en-GB"/>
        </w:rPr>
        <w:t xml:space="preserve">. The project focuses on sustainably increasing </w:t>
      </w:r>
      <w:proofErr w:type="spellStart"/>
      <w:r w:rsidRPr="00644389">
        <w:rPr>
          <w:rFonts w:ascii="Times New Roman" w:eastAsia="Times New Roman" w:hAnsi="Times New Roman"/>
          <w:lang w:val="en-GB"/>
        </w:rPr>
        <w:t>agro-silvopastoral</w:t>
      </w:r>
      <w:proofErr w:type="spellEnd"/>
      <w:r w:rsidRPr="00644389">
        <w:rPr>
          <w:rFonts w:ascii="Times New Roman" w:eastAsia="Times New Roman" w:hAnsi="Times New Roman"/>
          <w:lang w:val="en-GB"/>
        </w:rPr>
        <w:t xml:space="preserve"> production systems to strengthen </w:t>
      </w:r>
      <w:r w:rsidRPr="00EF3916">
        <w:rPr>
          <w:rFonts w:ascii="Times New Roman" w:eastAsia="Times New Roman" w:hAnsi="Times New Roman"/>
          <w:lang w:val="en-GB"/>
        </w:rPr>
        <w:t>the resilience of household farms to adapt to climate change within the framework of the IGMVS. The framework targets 50,000 households in 4 regions of Burkina Faso; It is funded by the Embassy of Sweden for an amount of 12 billion CFA francs covering the period 2019 to 2023.</w:t>
      </w:r>
    </w:p>
    <w:p w14:paraId="6E531EEC" w14:textId="77777777" w:rsidR="00E63D2E" w:rsidRPr="00EF3916" w:rsidRDefault="00E63D2E" w:rsidP="00E63D2E">
      <w:pPr>
        <w:ind w:left="-720" w:right="-576"/>
        <w:jc w:val="both"/>
        <w:rPr>
          <w:rFonts w:ascii="Times New Roman" w:hAnsi="Times New Roman"/>
          <w:u w:val="single"/>
        </w:rPr>
      </w:pPr>
    </w:p>
    <w:p w14:paraId="05D63C99" w14:textId="77777777" w:rsidR="00E63D2E" w:rsidRPr="00EF3916" w:rsidRDefault="00E63D2E" w:rsidP="00E63D2E">
      <w:pPr>
        <w:ind w:left="-720" w:right="-576"/>
        <w:jc w:val="both"/>
        <w:rPr>
          <w:rFonts w:ascii="Times New Roman" w:hAnsi="Times New Roman"/>
        </w:rPr>
      </w:pPr>
      <w:r w:rsidRPr="00EF3916">
        <w:rPr>
          <w:rFonts w:ascii="Times New Roman" w:hAnsi="Times New Roman"/>
          <w:u w:val="single"/>
        </w:rPr>
        <w:t>Chad</w:t>
      </w:r>
      <w:r w:rsidRPr="00EF3916">
        <w:rPr>
          <w:rFonts w:ascii="Times New Roman" w:hAnsi="Times New Roman"/>
        </w:rPr>
        <w:t>:</w:t>
      </w:r>
    </w:p>
    <w:p w14:paraId="06DF6C9D" w14:textId="77777777" w:rsidR="00E63D2E" w:rsidRPr="00EF3916" w:rsidRDefault="00E63D2E" w:rsidP="00E63D2E">
      <w:pPr>
        <w:ind w:left="-720" w:right="-576"/>
        <w:jc w:val="both"/>
        <w:rPr>
          <w:rFonts w:ascii="Times New Roman" w:hAnsi="Times New Roman"/>
          <w:sz w:val="24"/>
          <w:szCs w:val="24"/>
          <w:lang w:val="en-GB"/>
        </w:rPr>
      </w:pPr>
    </w:p>
    <w:p w14:paraId="44566AE6" w14:textId="77777777" w:rsidR="00E63D2E" w:rsidRPr="00EF3916" w:rsidRDefault="00E63D2E" w:rsidP="00E63D2E">
      <w:pPr>
        <w:pStyle w:val="ListParagraph"/>
        <w:numPr>
          <w:ilvl w:val="0"/>
          <w:numId w:val="14"/>
        </w:numPr>
        <w:ind w:left="-72" w:right="-576"/>
        <w:jc w:val="both"/>
        <w:rPr>
          <w:rFonts w:ascii="Times New Roman" w:hAnsi="Times New Roman"/>
          <w:lang w:val="en-GB"/>
        </w:rPr>
      </w:pPr>
      <w:r w:rsidRPr="00B960A8">
        <w:rPr>
          <w:rFonts w:ascii="Times New Roman" w:hAnsi="Times New Roman"/>
          <w:lang w:val="en-GB"/>
        </w:rPr>
        <w:t>Alliance for the Sahel / Improving food security and access to healthcare</w:t>
      </w:r>
      <w:r w:rsidRPr="00644389">
        <w:rPr>
          <w:rFonts w:ascii="Times New Roman" w:hAnsi="Times New Roman"/>
          <w:lang w:val="en-GB"/>
        </w:rPr>
        <w:t xml:space="preserve"> - EU-funded for the period 2017-2021. The objective of the projec</w:t>
      </w:r>
      <w:r w:rsidRPr="00EF3916">
        <w:rPr>
          <w:rFonts w:ascii="Times New Roman" w:hAnsi="Times New Roman"/>
          <w:lang w:val="en-GB"/>
        </w:rPr>
        <w:t xml:space="preserve">t is to contribute to the maintenance of social and economic stability in the region of Lake Chad and the Sahel strip in the west of the country. It targets young people and women, </w:t>
      </w:r>
      <w:proofErr w:type="gramStart"/>
      <w:r w:rsidRPr="00EF3916">
        <w:rPr>
          <w:rFonts w:ascii="Times New Roman" w:hAnsi="Times New Roman"/>
          <w:lang w:val="en-GB"/>
        </w:rPr>
        <w:t>in particular to</w:t>
      </w:r>
      <w:proofErr w:type="gramEnd"/>
      <w:r w:rsidRPr="00EF3916">
        <w:rPr>
          <w:rFonts w:ascii="Times New Roman" w:hAnsi="Times New Roman"/>
          <w:lang w:val="en-GB"/>
        </w:rPr>
        <w:t xml:space="preserve"> improve their chances of gaining employment or having access to other sustainable socioeconomic activities. The </w:t>
      </w:r>
      <w:r w:rsidRPr="00EF3916">
        <w:rPr>
          <w:rFonts w:ascii="Times New Roman" w:hAnsi="Times New Roman"/>
          <w:lang w:val="en-GB"/>
        </w:rPr>
        <w:lastRenderedPageBreak/>
        <w:t>project, which is still ongoing, has led to sustainable management of agricultural land; 7,939 people have benefited from food security assistance; 3,220 jobs have been created; and 5,000 people have been helped to develop and broaden income-generating activities.</w:t>
      </w:r>
    </w:p>
    <w:p w14:paraId="424FC54F" w14:textId="77777777" w:rsidR="00E63D2E" w:rsidRPr="00EF3916" w:rsidRDefault="00E63D2E" w:rsidP="00E63D2E">
      <w:pPr>
        <w:pStyle w:val="ListParagraph"/>
        <w:ind w:left="-72" w:right="-576"/>
        <w:jc w:val="both"/>
        <w:rPr>
          <w:rFonts w:ascii="Times New Roman" w:hAnsi="Times New Roman"/>
          <w:lang w:val="en-GB"/>
        </w:rPr>
      </w:pPr>
    </w:p>
    <w:p w14:paraId="095133AE" w14:textId="77777777" w:rsidR="00E63D2E" w:rsidRPr="00644389" w:rsidRDefault="00E63D2E" w:rsidP="00E63D2E">
      <w:pPr>
        <w:widowControl w:val="0"/>
        <w:autoSpaceDE w:val="0"/>
        <w:autoSpaceDN w:val="0"/>
        <w:adjustRightInd w:val="0"/>
        <w:jc w:val="center"/>
        <w:rPr>
          <w:rFonts w:ascii="Times New Roman" w:hAnsi="Times New Roman"/>
          <w:sz w:val="24"/>
          <w:szCs w:val="24"/>
        </w:rPr>
      </w:pPr>
      <w:r w:rsidRPr="00EF3916">
        <w:rPr>
          <w:rFonts w:ascii="Times New Roman" w:hAnsi="Times New Roman"/>
          <w:sz w:val="24"/>
          <w:szCs w:val="24"/>
        </w:rPr>
        <w:t>Figure 2: The demarcation of Great Green Wall zone in</w:t>
      </w:r>
      <w:r w:rsidRPr="00EF3916">
        <w:rPr>
          <w:rFonts w:ascii="Times New Roman" w:hAnsi="Times New Roman"/>
          <w:noProof/>
          <w:sz w:val="24"/>
          <w:szCs w:val="24"/>
        </w:rPr>
        <w:t xml:space="preserve"> Chad</w:t>
      </w:r>
      <w:r w:rsidRPr="00644389">
        <w:rPr>
          <w:rFonts w:ascii="Times New Roman" w:hAnsi="Times New Roman"/>
          <w:noProof/>
          <w:sz w:val="24"/>
          <w:szCs w:val="24"/>
        </w:rPr>
        <w:drawing>
          <wp:inline distT="0" distB="0" distL="0" distR="0" wp14:anchorId="4E4122EF" wp14:editId="33E60C88">
            <wp:extent cx="5031192" cy="3721100"/>
            <wp:effectExtent l="0" t="0" r="0" b="0"/>
            <wp:docPr id="1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065785" cy="3746685"/>
                    </a:xfrm>
                    <a:prstGeom prst="rect">
                      <a:avLst/>
                    </a:prstGeom>
                    <a:noFill/>
                    <a:ln>
                      <a:noFill/>
                    </a:ln>
                  </pic:spPr>
                </pic:pic>
              </a:graphicData>
            </a:graphic>
          </wp:inline>
        </w:drawing>
      </w:r>
    </w:p>
    <w:p w14:paraId="0B3854BC" w14:textId="77777777" w:rsidR="00E63D2E" w:rsidRPr="00EF3916" w:rsidRDefault="00E63D2E" w:rsidP="00E63D2E">
      <w:pPr>
        <w:widowControl w:val="0"/>
        <w:autoSpaceDE w:val="0"/>
        <w:autoSpaceDN w:val="0"/>
        <w:adjustRightInd w:val="0"/>
        <w:ind w:left="432" w:right="-576"/>
        <w:rPr>
          <w:rFonts w:ascii="Times New Roman" w:hAnsi="Times New Roman"/>
          <w:lang w:val="en-GB"/>
        </w:rPr>
      </w:pPr>
      <w:r w:rsidRPr="00EF3916">
        <w:rPr>
          <w:rFonts w:ascii="Times New Roman" w:hAnsi="Times New Roman"/>
          <w:b/>
          <w:u w:val="single"/>
          <w:lang w:val="en-GB"/>
        </w:rPr>
        <w:t>Source</w:t>
      </w:r>
      <w:r w:rsidRPr="00EF3916">
        <w:rPr>
          <w:rFonts w:ascii="Times New Roman" w:hAnsi="Times New Roman"/>
          <w:lang w:val="en-GB"/>
        </w:rPr>
        <w:t>: The Great Green Wall: Implementation Status and Way Ahead to 2030, Advanced version 4 May 2020</w:t>
      </w:r>
    </w:p>
    <w:p w14:paraId="0B175E75" w14:textId="77777777" w:rsidR="00E63D2E" w:rsidRPr="00EF3916" w:rsidRDefault="00E63D2E" w:rsidP="00E63D2E">
      <w:pPr>
        <w:pStyle w:val="ListParagraph"/>
        <w:ind w:left="-72" w:right="-576"/>
        <w:jc w:val="both"/>
        <w:rPr>
          <w:rFonts w:ascii="Times New Roman" w:hAnsi="Times New Roman"/>
          <w:lang w:val="en-GB"/>
        </w:rPr>
      </w:pPr>
    </w:p>
    <w:p w14:paraId="1A8F5DC9" w14:textId="77777777" w:rsidR="00E63D2E" w:rsidRPr="00EF3916" w:rsidRDefault="00E63D2E" w:rsidP="00E63D2E">
      <w:pPr>
        <w:pStyle w:val="ListParagraph"/>
        <w:numPr>
          <w:ilvl w:val="0"/>
          <w:numId w:val="14"/>
        </w:numPr>
        <w:ind w:left="-72" w:right="-576"/>
        <w:jc w:val="both"/>
        <w:rPr>
          <w:rFonts w:ascii="Times New Roman" w:hAnsi="Times New Roman"/>
          <w:lang w:val="en-GB"/>
        </w:rPr>
      </w:pPr>
      <w:r w:rsidRPr="00EF3916">
        <w:rPr>
          <w:rFonts w:ascii="Times New Roman" w:hAnsi="Times New Roman"/>
          <w:lang w:val="en-GB"/>
        </w:rPr>
        <w:t xml:space="preserve">The project </w:t>
      </w:r>
      <w:r w:rsidRPr="00B960A8">
        <w:rPr>
          <w:rFonts w:ascii="Times New Roman" w:hAnsi="Times New Roman"/>
          <w:lang w:val="en-GB"/>
        </w:rPr>
        <w:t>“Strengthening resilience for food security and nutrition in rural communities in Chad”</w:t>
      </w:r>
      <w:r w:rsidRPr="00644389">
        <w:rPr>
          <w:rFonts w:ascii="Times New Roman" w:hAnsi="Times New Roman"/>
          <w:lang w:val="en-GB"/>
        </w:rPr>
        <w:t xml:space="preserve"> is an ongoing project funded by the Global Environment Facility (US $ 5, 329,452) </w:t>
      </w:r>
      <w:r w:rsidRPr="00EF3916">
        <w:rPr>
          <w:rFonts w:ascii="Times New Roman" w:hAnsi="Times New Roman"/>
          <w:color w:val="333333"/>
          <w:shd w:val="clear" w:color="auto" w:fill="FFFFFF"/>
        </w:rPr>
        <w:t xml:space="preserve">to help restore and maintain the basic productivity of the natural resources. The project is being implemented to strengthen food security and nutrition by using sustainable and resilient </w:t>
      </w:r>
      <w:proofErr w:type="spellStart"/>
      <w:r w:rsidRPr="00EF3916">
        <w:rPr>
          <w:rFonts w:ascii="Times New Roman" w:hAnsi="Times New Roman"/>
          <w:color w:val="333333"/>
          <w:shd w:val="clear" w:color="auto" w:fill="FFFFFF"/>
        </w:rPr>
        <w:t>agro</w:t>
      </w:r>
      <w:proofErr w:type="spellEnd"/>
      <w:r w:rsidRPr="00EF3916">
        <w:rPr>
          <w:rFonts w:ascii="Times New Roman" w:hAnsi="Times New Roman"/>
          <w:color w:val="333333"/>
          <w:shd w:val="clear" w:color="auto" w:fill="FFFFFF"/>
        </w:rPr>
        <w:t>-</w:t>
      </w:r>
      <w:proofErr w:type="spellStart"/>
      <w:r w:rsidRPr="00EF3916">
        <w:rPr>
          <w:rFonts w:ascii="Times New Roman" w:hAnsi="Times New Roman"/>
          <w:color w:val="333333"/>
          <w:shd w:val="clear" w:color="auto" w:fill="FFFFFF"/>
        </w:rPr>
        <w:t>sylvo</w:t>
      </w:r>
      <w:proofErr w:type="spellEnd"/>
      <w:r w:rsidRPr="00EF3916">
        <w:rPr>
          <w:rFonts w:ascii="Times New Roman" w:hAnsi="Times New Roman"/>
          <w:color w:val="333333"/>
          <w:shd w:val="clear" w:color="auto" w:fill="FFFFFF"/>
        </w:rPr>
        <w:t>-pastoral systems in the target regions</w:t>
      </w:r>
      <w:r w:rsidRPr="00EF3916">
        <w:rPr>
          <w:rFonts w:ascii="Times New Roman" w:hAnsi="Times New Roman"/>
          <w:lang w:val="en-GB"/>
        </w:rPr>
        <w:t>;</w:t>
      </w:r>
    </w:p>
    <w:p w14:paraId="090DB31A" w14:textId="77777777" w:rsidR="00E63D2E" w:rsidRPr="00EF3916" w:rsidRDefault="00E63D2E" w:rsidP="00E63D2E">
      <w:pPr>
        <w:pStyle w:val="ListParagraph"/>
        <w:rPr>
          <w:rFonts w:ascii="Times New Roman" w:hAnsi="Times New Roman"/>
          <w:lang w:val="en-GB"/>
        </w:rPr>
      </w:pPr>
    </w:p>
    <w:p w14:paraId="6D9CA012" w14:textId="77777777" w:rsidR="00E63D2E" w:rsidRPr="00EF3916" w:rsidRDefault="00E63D2E" w:rsidP="00E63D2E">
      <w:pPr>
        <w:pStyle w:val="ListParagraph"/>
        <w:numPr>
          <w:ilvl w:val="0"/>
          <w:numId w:val="14"/>
        </w:numPr>
        <w:ind w:left="-72" w:right="-576"/>
        <w:jc w:val="both"/>
        <w:rPr>
          <w:rFonts w:ascii="Times New Roman" w:hAnsi="Times New Roman"/>
          <w:lang w:val="en-GB"/>
        </w:rPr>
      </w:pPr>
      <w:r w:rsidRPr="00B960A8">
        <w:rPr>
          <w:rFonts w:ascii="Times New Roman" w:hAnsi="Times New Roman"/>
          <w:lang w:val="en-GB"/>
        </w:rPr>
        <w:t>The Program to Strengthen Resilience to Food and Nutrition Insecurity in the Sahel</w:t>
      </w:r>
      <w:r w:rsidRPr="00644389">
        <w:rPr>
          <w:rFonts w:ascii="Times New Roman" w:hAnsi="Times New Roman"/>
          <w:lang w:val="en-GB"/>
        </w:rPr>
        <w:t xml:space="preserve"> (P2RS) funded from African Developm</w:t>
      </w:r>
      <w:r w:rsidRPr="00EF3916">
        <w:rPr>
          <w:rFonts w:ascii="Times New Roman" w:hAnsi="Times New Roman"/>
          <w:lang w:val="en-GB"/>
        </w:rPr>
        <w:t xml:space="preserve">ent Fund resources to the tune of US $ 15,045,800. Designed for a period of 20 years, this project started in 2015 with the aim of increasing </w:t>
      </w:r>
      <w:proofErr w:type="spellStart"/>
      <w:r w:rsidRPr="00EF3916">
        <w:rPr>
          <w:rFonts w:ascii="Times New Roman" w:hAnsi="Times New Roman"/>
          <w:lang w:val="en-GB"/>
        </w:rPr>
        <w:t>agro</w:t>
      </w:r>
      <w:proofErr w:type="spellEnd"/>
      <w:r w:rsidRPr="00EF3916">
        <w:rPr>
          <w:rFonts w:ascii="Times New Roman" w:hAnsi="Times New Roman"/>
          <w:lang w:val="en-GB"/>
        </w:rPr>
        <w:t>-</w:t>
      </w:r>
      <w:proofErr w:type="spellStart"/>
      <w:r w:rsidRPr="00EF3916">
        <w:rPr>
          <w:rFonts w:ascii="Times New Roman" w:hAnsi="Times New Roman"/>
          <w:lang w:val="en-GB"/>
        </w:rPr>
        <w:t>sylvo</w:t>
      </w:r>
      <w:proofErr w:type="spellEnd"/>
      <w:r w:rsidRPr="00EF3916">
        <w:rPr>
          <w:rFonts w:ascii="Times New Roman" w:hAnsi="Times New Roman"/>
          <w:lang w:val="en-GB"/>
        </w:rPr>
        <w:t>-pastoral and fishery productivity in the Sahel on a sustainable basis;</w:t>
      </w:r>
    </w:p>
    <w:p w14:paraId="2CB5B226" w14:textId="77777777" w:rsidR="00E63D2E" w:rsidRPr="00EF3916" w:rsidRDefault="00E63D2E" w:rsidP="00E63D2E">
      <w:pPr>
        <w:pStyle w:val="ListParagraph"/>
        <w:rPr>
          <w:rFonts w:ascii="Times New Roman" w:hAnsi="Times New Roman"/>
          <w:lang w:val="en-GB"/>
        </w:rPr>
      </w:pPr>
    </w:p>
    <w:p w14:paraId="51802CF4" w14:textId="77777777" w:rsidR="00E63D2E" w:rsidRPr="00EF3916" w:rsidRDefault="00E63D2E" w:rsidP="00E63D2E">
      <w:pPr>
        <w:pStyle w:val="ListParagraph"/>
        <w:numPr>
          <w:ilvl w:val="0"/>
          <w:numId w:val="14"/>
        </w:numPr>
        <w:ind w:left="-72" w:right="-576"/>
        <w:jc w:val="both"/>
        <w:rPr>
          <w:rFonts w:ascii="Times New Roman" w:hAnsi="Times New Roman"/>
          <w:lang w:val="en-GB"/>
        </w:rPr>
      </w:pPr>
      <w:r w:rsidRPr="00B960A8">
        <w:rPr>
          <w:rFonts w:ascii="Times New Roman" w:hAnsi="Times New Roman"/>
          <w:lang w:val="en-GB"/>
        </w:rPr>
        <w:t xml:space="preserve">The Natural Resources Management Project in the </w:t>
      </w:r>
      <w:proofErr w:type="spellStart"/>
      <w:r w:rsidRPr="00B960A8">
        <w:rPr>
          <w:rFonts w:ascii="Times New Roman" w:hAnsi="Times New Roman"/>
          <w:lang w:val="en-GB"/>
        </w:rPr>
        <w:t>Sudanian</w:t>
      </w:r>
      <w:proofErr w:type="spellEnd"/>
      <w:r w:rsidRPr="00B960A8">
        <w:rPr>
          <w:rFonts w:ascii="Times New Roman" w:hAnsi="Times New Roman"/>
          <w:lang w:val="en-GB"/>
        </w:rPr>
        <w:t xml:space="preserve"> Zone (PGRN-ZS)</w:t>
      </w:r>
      <w:r w:rsidRPr="00644389">
        <w:rPr>
          <w:rFonts w:ascii="Times New Roman" w:hAnsi="Times New Roman"/>
          <w:lang w:val="en-GB"/>
        </w:rPr>
        <w:t xml:space="preserve">. The objective of the project is to contribute to food security. More specifically, it focuses on increasing the productivity of natural resources in the </w:t>
      </w:r>
      <w:proofErr w:type="spellStart"/>
      <w:r w:rsidRPr="00644389">
        <w:rPr>
          <w:rFonts w:ascii="Times New Roman" w:hAnsi="Times New Roman"/>
          <w:lang w:val="en-GB"/>
        </w:rPr>
        <w:t>Sudanian</w:t>
      </w:r>
      <w:proofErr w:type="spellEnd"/>
      <w:r w:rsidRPr="00644389">
        <w:rPr>
          <w:rFonts w:ascii="Times New Roman" w:hAnsi="Times New Roman"/>
          <w:lang w:val="en-GB"/>
        </w:rPr>
        <w:t xml:space="preserve"> area on a sustainable basis. This project is finance</w:t>
      </w:r>
      <w:r w:rsidRPr="00EF3916">
        <w:rPr>
          <w:rFonts w:ascii="Times New Roman" w:hAnsi="Times New Roman"/>
          <w:lang w:val="en-GB"/>
        </w:rPr>
        <w:t>d by the African Development Fund to the tune of 7,120 billion FCFA;</w:t>
      </w:r>
    </w:p>
    <w:p w14:paraId="3D495B9E" w14:textId="77777777" w:rsidR="00E63D2E" w:rsidRPr="00EF3916" w:rsidRDefault="00E63D2E" w:rsidP="00E63D2E">
      <w:pPr>
        <w:pStyle w:val="ListParagraph"/>
        <w:rPr>
          <w:rFonts w:ascii="Times New Roman" w:hAnsi="Times New Roman"/>
          <w:lang w:val="en-GB"/>
        </w:rPr>
      </w:pPr>
    </w:p>
    <w:p w14:paraId="424C811C" w14:textId="77777777" w:rsidR="00E63D2E" w:rsidRPr="00EF3916" w:rsidRDefault="00E63D2E" w:rsidP="00E63D2E">
      <w:pPr>
        <w:pStyle w:val="ListParagraph"/>
        <w:numPr>
          <w:ilvl w:val="0"/>
          <w:numId w:val="14"/>
        </w:numPr>
        <w:ind w:left="-72" w:right="-576"/>
        <w:jc w:val="both"/>
        <w:rPr>
          <w:rFonts w:ascii="Times New Roman" w:hAnsi="Times New Roman"/>
          <w:lang w:val="en-GB"/>
        </w:rPr>
      </w:pPr>
      <w:r w:rsidRPr="00B960A8">
        <w:rPr>
          <w:rFonts w:ascii="Times New Roman" w:hAnsi="Times New Roman"/>
          <w:lang w:val="en-GB"/>
        </w:rPr>
        <w:t xml:space="preserve">The Food Crops Project in the </w:t>
      </w:r>
      <w:proofErr w:type="spellStart"/>
      <w:r w:rsidRPr="00B960A8">
        <w:rPr>
          <w:rFonts w:ascii="Times New Roman" w:hAnsi="Times New Roman"/>
          <w:lang w:val="en-GB"/>
        </w:rPr>
        <w:t>Sudanian</w:t>
      </w:r>
      <w:proofErr w:type="spellEnd"/>
      <w:r w:rsidRPr="00B960A8">
        <w:rPr>
          <w:rFonts w:ascii="Times New Roman" w:hAnsi="Times New Roman"/>
          <w:lang w:val="en-GB"/>
        </w:rPr>
        <w:t xml:space="preserve"> Zone (PCVZS).</w:t>
      </w:r>
      <w:r w:rsidRPr="00644389">
        <w:rPr>
          <w:rFonts w:ascii="Times New Roman" w:hAnsi="Times New Roman"/>
          <w:lang w:val="en-GB"/>
        </w:rPr>
        <w:t xml:space="preserve"> The objective of the project is to contribute to food security and more specifically, to increase the productivity of natural resourc</w:t>
      </w:r>
      <w:r w:rsidRPr="00EF3916">
        <w:rPr>
          <w:rFonts w:ascii="Times New Roman" w:hAnsi="Times New Roman"/>
          <w:lang w:val="en-GB"/>
        </w:rPr>
        <w:t xml:space="preserve">es in the </w:t>
      </w:r>
      <w:proofErr w:type="spellStart"/>
      <w:r w:rsidRPr="00EF3916">
        <w:rPr>
          <w:rFonts w:ascii="Times New Roman" w:hAnsi="Times New Roman"/>
          <w:lang w:val="en-GB"/>
        </w:rPr>
        <w:t>Sudanian</w:t>
      </w:r>
      <w:proofErr w:type="spellEnd"/>
      <w:r w:rsidRPr="00EF3916">
        <w:rPr>
          <w:rFonts w:ascii="Times New Roman" w:hAnsi="Times New Roman"/>
          <w:lang w:val="en-GB"/>
        </w:rPr>
        <w:t xml:space="preserve"> area on a sustainable basis. The six (6) year project is designed around the following components: (i) Capacity building; (ii) Improving the productivity of natural resources; and (iii) Project management. The total cost of the project is estimated at 15.759 million FCFA;</w:t>
      </w:r>
    </w:p>
    <w:p w14:paraId="0C01D84E" w14:textId="77777777" w:rsidR="00E63D2E" w:rsidRPr="00EF3916" w:rsidRDefault="00E63D2E" w:rsidP="00E63D2E">
      <w:pPr>
        <w:pStyle w:val="ListParagraph"/>
        <w:rPr>
          <w:rFonts w:ascii="Times New Roman" w:hAnsi="Times New Roman"/>
          <w:lang w:val="en-GB"/>
        </w:rPr>
      </w:pPr>
    </w:p>
    <w:p w14:paraId="3DD3E69A" w14:textId="77777777" w:rsidR="00E63D2E" w:rsidRPr="00EF3916" w:rsidRDefault="00E63D2E" w:rsidP="00E63D2E">
      <w:pPr>
        <w:pStyle w:val="ListParagraph"/>
        <w:numPr>
          <w:ilvl w:val="0"/>
          <w:numId w:val="14"/>
        </w:numPr>
        <w:ind w:left="-72" w:right="-576"/>
        <w:jc w:val="both"/>
        <w:rPr>
          <w:rFonts w:ascii="Times New Roman" w:hAnsi="Times New Roman"/>
          <w:lang w:val="en-GB"/>
        </w:rPr>
      </w:pPr>
      <w:r w:rsidRPr="00EF3916">
        <w:rPr>
          <w:rFonts w:ascii="Times New Roman" w:hAnsi="Times New Roman"/>
          <w:lang w:val="en-GB"/>
        </w:rPr>
        <w:t xml:space="preserve">The GCCA - </w:t>
      </w:r>
      <w:r w:rsidRPr="00B960A8">
        <w:rPr>
          <w:rFonts w:ascii="Times New Roman" w:hAnsi="Times New Roman"/>
          <w:lang w:val="en-GB"/>
        </w:rPr>
        <w:t>"Adaptation to the effects of climate change and development of renewable energies”:</w:t>
      </w:r>
      <w:r w:rsidRPr="00644389">
        <w:rPr>
          <w:rFonts w:ascii="Times New Roman" w:hAnsi="Times New Roman"/>
          <w:lang w:val="en-GB"/>
        </w:rPr>
        <w:t xml:space="preserve"> The overall objective of the project is to improve the governance of climate change by integrating climate change into key </w:t>
      </w:r>
      <w:r w:rsidRPr="00EF3916">
        <w:rPr>
          <w:rFonts w:ascii="Times New Roman" w:hAnsi="Times New Roman"/>
          <w:lang w:val="en-GB"/>
        </w:rPr>
        <w:t>sectoral policies and carrying out field projects that are in line with the NAPA priorities. The GCCA project in Chad is funded by the European Union for 8, 000,000 euros for a period of six (6) years; and</w:t>
      </w:r>
    </w:p>
    <w:p w14:paraId="0542799E" w14:textId="77777777" w:rsidR="00E63D2E" w:rsidRPr="00EF3916" w:rsidRDefault="00E63D2E" w:rsidP="00E63D2E">
      <w:pPr>
        <w:pStyle w:val="ListParagraph"/>
        <w:rPr>
          <w:rFonts w:ascii="Times New Roman" w:hAnsi="Times New Roman"/>
          <w:lang w:val="en-GB"/>
        </w:rPr>
      </w:pPr>
    </w:p>
    <w:p w14:paraId="62404371" w14:textId="77777777" w:rsidR="00E63D2E" w:rsidRPr="00EF3916" w:rsidRDefault="00E63D2E" w:rsidP="00E63D2E">
      <w:pPr>
        <w:pStyle w:val="ListParagraph"/>
        <w:numPr>
          <w:ilvl w:val="0"/>
          <w:numId w:val="14"/>
        </w:numPr>
        <w:ind w:left="-72" w:right="-576"/>
        <w:jc w:val="both"/>
        <w:rPr>
          <w:rFonts w:ascii="Times New Roman" w:hAnsi="Times New Roman"/>
          <w:lang w:val="en-GB"/>
        </w:rPr>
      </w:pPr>
      <w:r w:rsidRPr="00B960A8">
        <w:rPr>
          <w:rFonts w:ascii="Times New Roman" w:hAnsi="Times New Roman"/>
          <w:lang w:val="en-GB"/>
        </w:rPr>
        <w:t>The Rehabilitation and restoration of Lake Chad ecosystems (PRRELT) project:</w:t>
      </w:r>
      <w:r w:rsidRPr="00644389">
        <w:rPr>
          <w:rFonts w:ascii="Times New Roman" w:hAnsi="Times New Roman"/>
          <w:lang w:val="en-GB"/>
        </w:rPr>
        <w:t xml:space="preserve"> This is a four (4) year project that starte</w:t>
      </w:r>
      <w:r w:rsidRPr="00EF3916">
        <w:rPr>
          <w:rFonts w:ascii="Times New Roman" w:hAnsi="Times New Roman"/>
          <w:lang w:val="en-GB"/>
        </w:rPr>
        <w:t xml:space="preserve">d in 2017. Its objective is to facilitate reforestation and community management by contributing to the restoration of the forest cover of degraded ecological sites or sites in the process of degradation over an area of 4,000 ha. The project also aims at improving agricultural productivity by </w:t>
      </w:r>
      <w:proofErr w:type="gramStart"/>
      <w:r w:rsidRPr="00EF3916">
        <w:rPr>
          <w:rFonts w:ascii="Times New Roman" w:hAnsi="Times New Roman"/>
          <w:lang w:val="en-GB"/>
        </w:rPr>
        <w:t>taking into account</w:t>
      </w:r>
      <w:proofErr w:type="gramEnd"/>
      <w:r w:rsidRPr="00EF3916">
        <w:rPr>
          <w:rFonts w:ascii="Times New Roman" w:hAnsi="Times New Roman"/>
          <w:lang w:val="en-GB"/>
        </w:rPr>
        <w:t xml:space="preserve"> climatic variability through the promotion of resilient local agricultural varieties; as well as supporting value-added local socio-economic initiatives for women and youth organizations. This project is funded by different partners: France, UNDP, as well as the India-UN Development Partnership Fund. The funding amounts to approximately US$ 4,000,000.</w:t>
      </w:r>
    </w:p>
    <w:p w14:paraId="566823DC" w14:textId="77777777" w:rsidR="00E63D2E" w:rsidRPr="00EF3916" w:rsidRDefault="00E63D2E" w:rsidP="00E63D2E">
      <w:pPr>
        <w:pStyle w:val="ListParagraph"/>
        <w:ind w:left="-72" w:right="-576"/>
        <w:jc w:val="both"/>
        <w:rPr>
          <w:rFonts w:ascii="Times New Roman" w:hAnsi="Times New Roman"/>
          <w:lang w:val="en-GB"/>
        </w:rPr>
      </w:pPr>
    </w:p>
    <w:p w14:paraId="743498A5" w14:textId="77777777" w:rsidR="00E63D2E" w:rsidRPr="00EF3916" w:rsidRDefault="00E63D2E" w:rsidP="00E63D2E">
      <w:pPr>
        <w:ind w:left="-720" w:right="-576"/>
        <w:jc w:val="both"/>
        <w:rPr>
          <w:rFonts w:ascii="Times New Roman" w:hAnsi="Times New Roman"/>
        </w:rPr>
      </w:pPr>
      <w:r w:rsidRPr="00EF3916">
        <w:rPr>
          <w:rFonts w:ascii="Times New Roman" w:hAnsi="Times New Roman"/>
          <w:u w:val="single"/>
        </w:rPr>
        <w:t>Ethiopia</w:t>
      </w:r>
      <w:r w:rsidRPr="00EF3916">
        <w:rPr>
          <w:rFonts w:ascii="Times New Roman" w:hAnsi="Times New Roman"/>
        </w:rPr>
        <w:t>:</w:t>
      </w:r>
    </w:p>
    <w:p w14:paraId="20D0D719" w14:textId="77777777" w:rsidR="00E63D2E" w:rsidRPr="00EF3916" w:rsidRDefault="00E63D2E" w:rsidP="00E63D2E">
      <w:pPr>
        <w:pStyle w:val="ListParagraph"/>
        <w:numPr>
          <w:ilvl w:val="0"/>
          <w:numId w:val="14"/>
        </w:numPr>
        <w:ind w:left="-72" w:right="-576"/>
        <w:contextualSpacing w:val="0"/>
        <w:jc w:val="both"/>
        <w:rPr>
          <w:rFonts w:ascii="Times New Roman" w:hAnsi="Times New Roman"/>
          <w:lang w:val="en-GB"/>
        </w:rPr>
      </w:pPr>
      <w:r w:rsidRPr="00B960A8">
        <w:rPr>
          <w:rFonts w:ascii="Times New Roman" w:hAnsi="Times New Roman"/>
          <w:lang w:val="en-GB"/>
        </w:rPr>
        <w:t>Responding to the growing risk of drought</w:t>
      </w:r>
      <w:r w:rsidRPr="00644389">
        <w:rPr>
          <w:rFonts w:ascii="Times New Roman" w:hAnsi="Times New Roman"/>
          <w:lang w:val="en-GB"/>
        </w:rPr>
        <w:t>, financed by the GCF with funding of USD 50 million for the period 2018-2023. The objective of the project is to provide rural communities with essential water supplies for year-round drinking water and small-scale irrigation system</w:t>
      </w:r>
      <w:r w:rsidRPr="00EF3916">
        <w:rPr>
          <w:rFonts w:ascii="Times New Roman" w:hAnsi="Times New Roman"/>
          <w:lang w:val="en-GB"/>
        </w:rPr>
        <w:t xml:space="preserve">s to deal with the risks of drought and other climatic impacts. The activities include: (i) Introducing solar water pumping and small-scale irrigation; (ii) Rehabilitating and managing degraded land around water sources; and (iii) Awareness-raising and improving local capacity. </w:t>
      </w:r>
    </w:p>
    <w:p w14:paraId="06D895F4" w14:textId="77777777" w:rsidR="00E63D2E" w:rsidRPr="00EF3916" w:rsidRDefault="00E63D2E" w:rsidP="00E63D2E">
      <w:pPr>
        <w:ind w:right="-576"/>
        <w:jc w:val="both"/>
        <w:rPr>
          <w:rFonts w:ascii="Times New Roman" w:hAnsi="Times New Roman"/>
          <w:lang w:val="en-GB"/>
        </w:rPr>
      </w:pPr>
    </w:p>
    <w:p w14:paraId="3DFD6A23" w14:textId="77777777" w:rsidR="00E63D2E" w:rsidRPr="00B960A8" w:rsidRDefault="00E63D2E" w:rsidP="00E63D2E">
      <w:pPr>
        <w:pStyle w:val="ListParagraph"/>
        <w:numPr>
          <w:ilvl w:val="0"/>
          <w:numId w:val="14"/>
        </w:numPr>
        <w:ind w:left="-72" w:right="-576"/>
        <w:jc w:val="both"/>
        <w:rPr>
          <w:rFonts w:ascii="Times New Roman" w:hAnsi="Times New Roman"/>
          <w:lang w:val="en-GB"/>
        </w:rPr>
      </w:pPr>
      <w:r w:rsidRPr="00B960A8">
        <w:rPr>
          <w:rFonts w:ascii="Times New Roman" w:hAnsi="Times New Roman"/>
          <w:lang w:val="en-GB"/>
        </w:rPr>
        <w:t xml:space="preserve">Promoting sustainable forest management by improving livelihoods through the introduction of the field agriculture school and forest coffee. </w:t>
      </w:r>
    </w:p>
    <w:p w14:paraId="3DDD98E8" w14:textId="77777777" w:rsidR="00E63D2E" w:rsidRPr="00EF3916" w:rsidRDefault="00E63D2E" w:rsidP="00E63D2E">
      <w:pPr>
        <w:ind w:left="-72" w:right="-576"/>
        <w:jc w:val="both"/>
        <w:rPr>
          <w:rFonts w:ascii="Times New Roman" w:hAnsi="Times New Roman"/>
          <w:lang w:val="en-GB"/>
        </w:rPr>
      </w:pPr>
      <w:r w:rsidRPr="00644389">
        <w:rPr>
          <w:rFonts w:ascii="Times New Roman" w:hAnsi="Times New Roman"/>
          <w:lang w:val="en-GB"/>
        </w:rPr>
        <w:t xml:space="preserve">Since ancient times, people have lived in the </w:t>
      </w:r>
      <w:proofErr w:type="spellStart"/>
      <w:r w:rsidRPr="00644389">
        <w:rPr>
          <w:rFonts w:ascii="Times New Roman" w:hAnsi="Times New Roman"/>
          <w:lang w:val="en-GB"/>
        </w:rPr>
        <w:t>Belete</w:t>
      </w:r>
      <w:proofErr w:type="spellEnd"/>
      <w:r w:rsidRPr="00644389">
        <w:rPr>
          <w:rFonts w:ascii="Times New Roman" w:hAnsi="Times New Roman"/>
          <w:lang w:val="en-GB"/>
        </w:rPr>
        <w:t xml:space="preserve">-Gera national forest in </w:t>
      </w:r>
      <w:proofErr w:type="spellStart"/>
      <w:r w:rsidRPr="00644389">
        <w:rPr>
          <w:rFonts w:ascii="Times New Roman" w:hAnsi="Times New Roman"/>
          <w:lang w:val="en-GB"/>
        </w:rPr>
        <w:t>Ethopia</w:t>
      </w:r>
      <w:proofErr w:type="spellEnd"/>
      <w:r w:rsidRPr="00644389">
        <w:rPr>
          <w:rFonts w:ascii="Times New Roman" w:hAnsi="Times New Roman"/>
          <w:lang w:val="en-GB"/>
        </w:rPr>
        <w:t xml:space="preserve"> and made a living from its resources by harvesting coffee, honey, spices</w:t>
      </w:r>
      <w:r w:rsidRPr="00EF3916">
        <w:rPr>
          <w:rFonts w:ascii="Times New Roman" w:hAnsi="Times New Roman"/>
          <w:lang w:val="en-GB"/>
        </w:rPr>
        <w:t xml:space="preserve">, bushmeat, wood and medicines. However, the rapid population growth of the villages around the area has increased the pressure on forest resources and has led to the decrease in the forest area. In order to put an end to the overexploitation of forest resources and to seek means of coexistence between the populations and the forest, the Japanese Agency for International Cooperation (JICA) and the Oromia Bureau of Agriculture implemented the project of participatory forest management in </w:t>
      </w:r>
      <w:proofErr w:type="spellStart"/>
      <w:r w:rsidRPr="00EF3916">
        <w:rPr>
          <w:rFonts w:ascii="Times New Roman" w:hAnsi="Times New Roman"/>
          <w:lang w:val="en-GB"/>
        </w:rPr>
        <w:t>Belete</w:t>
      </w:r>
      <w:proofErr w:type="spellEnd"/>
      <w:r w:rsidRPr="00EF3916">
        <w:rPr>
          <w:rFonts w:ascii="Times New Roman" w:hAnsi="Times New Roman"/>
          <w:lang w:val="en-GB"/>
        </w:rPr>
        <w:t>- Gera, phase I (2003-2006) and phase II (2006-2012). This project was characterized by the adoption of a field agricultural school and the launch of the marketing of local products in the form of "certified forest coffee".</w:t>
      </w:r>
    </w:p>
    <w:p w14:paraId="793FCE1A" w14:textId="77777777" w:rsidR="00E63D2E" w:rsidRPr="00EF3916" w:rsidRDefault="00E63D2E" w:rsidP="00E63D2E">
      <w:pPr>
        <w:ind w:left="-72" w:right="-576"/>
        <w:jc w:val="both"/>
        <w:rPr>
          <w:rFonts w:ascii="Times New Roman" w:hAnsi="Times New Roman"/>
          <w:lang w:val="en-GB"/>
        </w:rPr>
      </w:pPr>
    </w:p>
    <w:p w14:paraId="6A41B334" w14:textId="77777777" w:rsidR="00FF59E1" w:rsidRPr="00EF3916" w:rsidRDefault="00FF59E1" w:rsidP="00E63D2E">
      <w:pPr>
        <w:ind w:right="-576"/>
        <w:jc w:val="center"/>
        <w:rPr>
          <w:rFonts w:ascii="Times New Roman" w:hAnsi="Times New Roman"/>
          <w:sz w:val="24"/>
          <w:szCs w:val="24"/>
        </w:rPr>
        <w:sectPr w:rsidR="00FF59E1" w:rsidRPr="00EF3916" w:rsidSect="00AC011B">
          <w:pgSz w:w="12240" w:h="15840"/>
          <w:pgMar w:top="1440" w:right="1440" w:bottom="1440" w:left="1440" w:header="720" w:footer="720" w:gutter="0"/>
          <w:cols w:space="720"/>
          <w:docGrid w:linePitch="360"/>
        </w:sectPr>
      </w:pPr>
    </w:p>
    <w:p w14:paraId="1FD2A2C6" w14:textId="33A8B558" w:rsidR="00E63D2E" w:rsidRPr="00EF3916" w:rsidRDefault="00E63D2E" w:rsidP="00E63D2E">
      <w:pPr>
        <w:ind w:right="-576"/>
        <w:jc w:val="center"/>
        <w:rPr>
          <w:rFonts w:ascii="Times New Roman" w:hAnsi="Times New Roman"/>
          <w:lang w:val="en-GB"/>
        </w:rPr>
      </w:pPr>
      <w:r w:rsidRPr="00EF3916">
        <w:rPr>
          <w:rFonts w:ascii="Times New Roman" w:hAnsi="Times New Roman"/>
          <w:sz w:val="24"/>
          <w:szCs w:val="24"/>
        </w:rPr>
        <w:lastRenderedPageBreak/>
        <w:t>Figure 3: The Demarcation of Great Green Wall zone Ethiopia</w:t>
      </w:r>
    </w:p>
    <w:p w14:paraId="6EBB4BFC" w14:textId="77777777" w:rsidR="00E63D2E" w:rsidRPr="00644389" w:rsidRDefault="00E63D2E" w:rsidP="00E63D2E">
      <w:pPr>
        <w:widowControl w:val="0"/>
        <w:autoSpaceDE w:val="0"/>
        <w:autoSpaceDN w:val="0"/>
        <w:adjustRightInd w:val="0"/>
        <w:jc w:val="center"/>
        <w:rPr>
          <w:rFonts w:ascii="Times New Roman" w:hAnsi="Times New Roman"/>
          <w:sz w:val="24"/>
          <w:szCs w:val="24"/>
        </w:rPr>
      </w:pPr>
      <w:r w:rsidRPr="00644389">
        <w:rPr>
          <w:rFonts w:ascii="Times New Roman" w:hAnsi="Times New Roman"/>
          <w:noProof/>
          <w:sz w:val="24"/>
          <w:szCs w:val="24"/>
        </w:rPr>
        <w:drawing>
          <wp:inline distT="0" distB="0" distL="0" distR="0" wp14:anchorId="1B7B91DA" wp14:editId="6E9726DE">
            <wp:extent cx="4934760" cy="3822700"/>
            <wp:effectExtent l="0" t="0" r="0" b="6350"/>
            <wp:docPr id="1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978366" cy="3856479"/>
                    </a:xfrm>
                    <a:prstGeom prst="rect">
                      <a:avLst/>
                    </a:prstGeom>
                    <a:noFill/>
                    <a:ln>
                      <a:noFill/>
                    </a:ln>
                  </pic:spPr>
                </pic:pic>
              </a:graphicData>
            </a:graphic>
          </wp:inline>
        </w:drawing>
      </w:r>
    </w:p>
    <w:p w14:paraId="225EFC62" w14:textId="77777777" w:rsidR="00E63D2E" w:rsidRPr="00EF3916" w:rsidRDefault="00E63D2E" w:rsidP="00E63D2E">
      <w:pPr>
        <w:widowControl w:val="0"/>
        <w:autoSpaceDE w:val="0"/>
        <w:autoSpaceDN w:val="0"/>
        <w:adjustRightInd w:val="0"/>
        <w:ind w:right="-576"/>
        <w:rPr>
          <w:rFonts w:ascii="Times New Roman" w:hAnsi="Times New Roman"/>
          <w:lang w:val="en-GB"/>
        </w:rPr>
      </w:pPr>
      <w:r w:rsidRPr="00EF3916">
        <w:rPr>
          <w:rFonts w:ascii="Times New Roman" w:hAnsi="Times New Roman"/>
          <w:b/>
          <w:u w:val="single"/>
          <w:lang w:val="en-GB"/>
        </w:rPr>
        <w:t>Source</w:t>
      </w:r>
      <w:r w:rsidRPr="00EF3916">
        <w:rPr>
          <w:rFonts w:ascii="Times New Roman" w:hAnsi="Times New Roman"/>
          <w:lang w:val="en-GB"/>
        </w:rPr>
        <w:t>: The Great Green Wall: Implementation Status and Way Ahead to 2030, Advanced version 4 May 2020</w:t>
      </w:r>
    </w:p>
    <w:p w14:paraId="3104FC91" w14:textId="77777777" w:rsidR="00E63D2E" w:rsidRPr="00EF3916" w:rsidRDefault="00E63D2E" w:rsidP="00E63D2E">
      <w:pPr>
        <w:widowControl w:val="0"/>
        <w:autoSpaceDE w:val="0"/>
        <w:autoSpaceDN w:val="0"/>
        <w:adjustRightInd w:val="0"/>
        <w:ind w:right="-576"/>
        <w:rPr>
          <w:rFonts w:ascii="Times New Roman" w:hAnsi="Times New Roman"/>
          <w:lang w:val="en-GB"/>
        </w:rPr>
      </w:pPr>
    </w:p>
    <w:p w14:paraId="275A0CA9" w14:textId="77777777" w:rsidR="00E63D2E" w:rsidRPr="00EF3916" w:rsidRDefault="00E63D2E" w:rsidP="00E63D2E">
      <w:pPr>
        <w:ind w:left="-72" w:right="-576"/>
        <w:jc w:val="both"/>
        <w:rPr>
          <w:rFonts w:ascii="Times New Roman" w:hAnsi="Times New Roman"/>
          <w:lang w:val="en-GB"/>
        </w:rPr>
      </w:pPr>
      <w:r w:rsidRPr="00EF3916">
        <w:rPr>
          <w:rFonts w:ascii="Times New Roman" w:hAnsi="Times New Roman"/>
          <w:lang w:val="en-GB"/>
        </w:rPr>
        <w:t xml:space="preserve">To encourage the participation of local communities in the management of the </w:t>
      </w:r>
      <w:proofErr w:type="spellStart"/>
      <w:r w:rsidRPr="00EF3916">
        <w:rPr>
          <w:rFonts w:ascii="Times New Roman" w:hAnsi="Times New Roman"/>
          <w:lang w:val="en-GB"/>
        </w:rPr>
        <w:t>Belete</w:t>
      </w:r>
      <w:proofErr w:type="spellEnd"/>
      <w:r w:rsidRPr="00EF3916">
        <w:rPr>
          <w:rFonts w:ascii="Times New Roman" w:hAnsi="Times New Roman"/>
          <w:lang w:val="en-GB"/>
        </w:rPr>
        <w:t xml:space="preserve">-Gera national forest and in the sharing of the resulting benefits, a local forest management association called </w:t>
      </w:r>
      <w:proofErr w:type="spellStart"/>
      <w:r w:rsidRPr="00EF3916">
        <w:rPr>
          <w:rFonts w:ascii="Times New Roman" w:hAnsi="Times New Roman"/>
          <w:lang w:val="en-GB"/>
        </w:rPr>
        <w:t>WaBuB</w:t>
      </w:r>
      <w:proofErr w:type="spellEnd"/>
      <w:r w:rsidRPr="00EF3916">
        <w:rPr>
          <w:rFonts w:ascii="Times New Roman" w:hAnsi="Times New Roman"/>
          <w:lang w:val="en-GB"/>
        </w:rPr>
        <w:t xml:space="preserve"> (</w:t>
      </w:r>
      <w:proofErr w:type="spellStart"/>
      <w:r w:rsidRPr="00EF3916">
        <w:rPr>
          <w:rFonts w:ascii="Times New Roman" w:hAnsi="Times New Roman"/>
          <w:lang w:val="en-GB"/>
        </w:rPr>
        <w:t>Waldaa</w:t>
      </w:r>
      <w:proofErr w:type="spellEnd"/>
      <w:r w:rsidRPr="00EF3916">
        <w:rPr>
          <w:rFonts w:ascii="Times New Roman" w:hAnsi="Times New Roman"/>
          <w:lang w:val="en-GB"/>
        </w:rPr>
        <w:t xml:space="preserve"> </w:t>
      </w:r>
      <w:proofErr w:type="spellStart"/>
      <w:r w:rsidRPr="00EF3916">
        <w:rPr>
          <w:rFonts w:ascii="Times New Roman" w:hAnsi="Times New Roman"/>
          <w:lang w:val="en-GB"/>
        </w:rPr>
        <w:t>Bulchiinsa</w:t>
      </w:r>
      <w:proofErr w:type="spellEnd"/>
      <w:r w:rsidRPr="00EF3916">
        <w:rPr>
          <w:rFonts w:ascii="Times New Roman" w:hAnsi="Times New Roman"/>
          <w:lang w:val="en-GB"/>
        </w:rPr>
        <w:t xml:space="preserve"> </w:t>
      </w:r>
      <w:proofErr w:type="spellStart"/>
      <w:r w:rsidRPr="00EF3916">
        <w:rPr>
          <w:rFonts w:ascii="Times New Roman" w:hAnsi="Times New Roman"/>
          <w:lang w:val="en-GB"/>
        </w:rPr>
        <w:t>Bosonaa</w:t>
      </w:r>
      <w:proofErr w:type="spellEnd"/>
      <w:r w:rsidRPr="00EF3916">
        <w:rPr>
          <w:rFonts w:ascii="Times New Roman" w:hAnsi="Times New Roman"/>
          <w:lang w:val="en-GB"/>
        </w:rPr>
        <w:t xml:space="preserve">, which means Association of forest administrators in Oromo language) was created by long-time residents near the forest. </w:t>
      </w:r>
      <w:proofErr w:type="spellStart"/>
      <w:r w:rsidRPr="00EF3916">
        <w:rPr>
          <w:rFonts w:ascii="Times New Roman" w:hAnsi="Times New Roman"/>
          <w:lang w:val="en-GB"/>
        </w:rPr>
        <w:t>WaBuB</w:t>
      </w:r>
      <w:proofErr w:type="spellEnd"/>
      <w:r w:rsidRPr="00EF3916">
        <w:rPr>
          <w:rFonts w:ascii="Times New Roman" w:hAnsi="Times New Roman"/>
          <w:lang w:val="en-GB"/>
        </w:rPr>
        <w:t xml:space="preserve"> signed a provisional forest management agreement with the Oromia regional government, clarifying its rights and duties. </w:t>
      </w:r>
      <w:proofErr w:type="spellStart"/>
      <w:r w:rsidRPr="00EF3916">
        <w:rPr>
          <w:rFonts w:ascii="Times New Roman" w:hAnsi="Times New Roman"/>
          <w:lang w:val="en-GB"/>
        </w:rPr>
        <w:t>WaBuB</w:t>
      </w:r>
      <w:proofErr w:type="spellEnd"/>
      <w:r w:rsidRPr="00EF3916">
        <w:rPr>
          <w:rFonts w:ascii="Times New Roman" w:hAnsi="Times New Roman"/>
          <w:lang w:val="en-GB"/>
        </w:rPr>
        <w:t xml:space="preserve"> members have started launching activities to protect the forest, such as monitoring illegal logging, identifying forest boundaries and planting trees in adjacent areas.</w:t>
      </w:r>
    </w:p>
    <w:p w14:paraId="44A47BE5" w14:textId="77777777" w:rsidR="00E63D2E" w:rsidRPr="00EF3916" w:rsidRDefault="00E63D2E" w:rsidP="00E63D2E">
      <w:pPr>
        <w:ind w:left="-72" w:right="-576"/>
        <w:jc w:val="both"/>
        <w:rPr>
          <w:rFonts w:ascii="Times New Roman" w:hAnsi="Times New Roman"/>
          <w:lang w:val="en-GB"/>
        </w:rPr>
      </w:pPr>
    </w:p>
    <w:p w14:paraId="7531EB7C" w14:textId="77777777" w:rsidR="00E63D2E" w:rsidRPr="00EF3916" w:rsidRDefault="00E63D2E" w:rsidP="00E63D2E">
      <w:pPr>
        <w:ind w:left="-72" w:right="-576"/>
        <w:jc w:val="both"/>
        <w:rPr>
          <w:rFonts w:ascii="Times New Roman" w:hAnsi="Times New Roman"/>
          <w:lang w:val="en-GB"/>
        </w:rPr>
      </w:pPr>
      <w:proofErr w:type="gramStart"/>
      <w:r w:rsidRPr="00EF3916">
        <w:rPr>
          <w:rFonts w:ascii="Times New Roman" w:hAnsi="Times New Roman"/>
          <w:lang w:val="en-GB"/>
        </w:rPr>
        <w:t>In order for</w:t>
      </w:r>
      <w:proofErr w:type="gramEnd"/>
      <w:r w:rsidRPr="00EF3916">
        <w:rPr>
          <w:rFonts w:ascii="Times New Roman" w:hAnsi="Times New Roman"/>
          <w:lang w:val="en-GB"/>
        </w:rPr>
        <w:t xml:space="preserve"> </w:t>
      </w:r>
      <w:proofErr w:type="spellStart"/>
      <w:r w:rsidRPr="00EF3916">
        <w:rPr>
          <w:rFonts w:ascii="Times New Roman" w:hAnsi="Times New Roman"/>
          <w:lang w:val="en-GB"/>
        </w:rPr>
        <w:t>WaBuB</w:t>
      </w:r>
      <w:proofErr w:type="spellEnd"/>
      <w:r w:rsidRPr="00EF3916">
        <w:rPr>
          <w:rFonts w:ascii="Times New Roman" w:hAnsi="Times New Roman"/>
          <w:lang w:val="en-GB"/>
        </w:rPr>
        <w:t xml:space="preserve"> members to increase the productivity of existing agricultural land without encroaching in the forest area, technical training was provided using the approach of the Farmer Field School (FFS). FFS (sometimes called "school without walls") is a participatory approach based on the discovery of non-formal adult education, developed by the Food and Agriculture Organization of the United Nations (FAO). In FFS, participants are encouraged to try out several new agricultural technologies. After planting seeds or tree seedlings, participants regularly monitor the growth of crops / trees on the farm, keep records and </w:t>
      </w:r>
      <w:proofErr w:type="spellStart"/>
      <w:r w:rsidRPr="00EF3916">
        <w:rPr>
          <w:rFonts w:ascii="Times New Roman" w:hAnsi="Times New Roman"/>
          <w:lang w:val="en-GB"/>
        </w:rPr>
        <w:t>analyze</w:t>
      </w:r>
      <w:proofErr w:type="spellEnd"/>
      <w:r w:rsidRPr="00EF3916">
        <w:rPr>
          <w:rFonts w:ascii="Times New Roman" w:hAnsi="Times New Roman"/>
          <w:lang w:val="en-GB"/>
        </w:rPr>
        <w:t xml:space="preserve"> the difference between conventional methods and the new methods they are testing. As part of this project, participants were offered choices of several training topics on potential businesses.</w:t>
      </w:r>
    </w:p>
    <w:p w14:paraId="1723F873" w14:textId="77777777" w:rsidR="00E63D2E" w:rsidRPr="00EF3916" w:rsidRDefault="00E63D2E" w:rsidP="00E63D2E">
      <w:pPr>
        <w:ind w:left="-72" w:right="-576"/>
        <w:jc w:val="both"/>
        <w:rPr>
          <w:rFonts w:ascii="Times New Roman" w:hAnsi="Times New Roman"/>
          <w:lang w:val="en-GB"/>
        </w:rPr>
      </w:pPr>
    </w:p>
    <w:p w14:paraId="59FF05C1" w14:textId="77777777" w:rsidR="00E63D2E" w:rsidRPr="00EF3916" w:rsidRDefault="00E63D2E" w:rsidP="00E63D2E">
      <w:pPr>
        <w:ind w:left="-72" w:right="-576"/>
        <w:jc w:val="both"/>
        <w:rPr>
          <w:rFonts w:ascii="Times New Roman" w:hAnsi="Times New Roman"/>
          <w:lang w:val="en-GB"/>
        </w:rPr>
      </w:pPr>
    </w:p>
    <w:p w14:paraId="51838E62" w14:textId="77777777" w:rsidR="00E63D2E" w:rsidRPr="00EF3916" w:rsidRDefault="00E63D2E" w:rsidP="00E63D2E">
      <w:pPr>
        <w:ind w:left="-720" w:right="-576"/>
        <w:jc w:val="both"/>
        <w:rPr>
          <w:rFonts w:ascii="Times New Roman" w:hAnsi="Times New Roman"/>
          <w:sz w:val="24"/>
          <w:szCs w:val="24"/>
        </w:rPr>
      </w:pPr>
      <w:r w:rsidRPr="00EF3916">
        <w:rPr>
          <w:rFonts w:ascii="Times New Roman" w:hAnsi="Times New Roman"/>
          <w:sz w:val="24"/>
          <w:szCs w:val="24"/>
          <w:u w:val="single"/>
        </w:rPr>
        <w:t>Mali</w:t>
      </w:r>
      <w:r w:rsidRPr="00EF3916">
        <w:rPr>
          <w:rFonts w:ascii="Times New Roman" w:hAnsi="Times New Roman"/>
          <w:sz w:val="24"/>
          <w:szCs w:val="24"/>
        </w:rPr>
        <w:t>:</w:t>
      </w:r>
    </w:p>
    <w:p w14:paraId="3EFA2E0D" w14:textId="77777777" w:rsidR="00E63D2E" w:rsidRPr="00EF3916" w:rsidRDefault="00E63D2E" w:rsidP="00E63D2E">
      <w:pPr>
        <w:ind w:left="-720" w:right="-576"/>
        <w:jc w:val="both"/>
        <w:rPr>
          <w:rFonts w:ascii="Times New Roman" w:hAnsi="Times New Roman"/>
        </w:rPr>
      </w:pPr>
    </w:p>
    <w:p w14:paraId="1EC58A82" w14:textId="77777777" w:rsidR="00E63D2E" w:rsidRPr="00EF3916" w:rsidRDefault="00E63D2E" w:rsidP="00E63D2E">
      <w:pPr>
        <w:pStyle w:val="ListParagraph"/>
        <w:numPr>
          <w:ilvl w:val="0"/>
          <w:numId w:val="14"/>
        </w:numPr>
        <w:ind w:left="-72" w:right="-576"/>
        <w:jc w:val="both"/>
        <w:rPr>
          <w:rFonts w:ascii="Times New Roman" w:hAnsi="Times New Roman"/>
        </w:rPr>
      </w:pPr>
      <w:r w:rsidRPr="00B960A8">
        <w:rPr>
          <w:rFonts w:ascii="Times New Roman" w:hAnsi="Times New Roman"/>
          <w:lang w:val="en-GB"/>
        </w:rPr>
        <w:t xml:space="preserve">AFD AGRECO Project - Support to </w:t>
      </w:r>
      <w:proofErr w:type="spellStart"/>
      <w:r w:rsidRPr="00B960A8">
        <w:rPr>
          <w:rFonts w:ascii="Times New Roman" w:hAnsi="Times New Roman"/>
          <w:lang w:val="en-GB"/>
        </w:rPr>
        <w:t>Agro</w:t>
      </w:r>
      <w:proofErr w:type="spellEnd"/>
      <w:r w:rsidRPr="00B960A8">
        <w:rPr>
          <w:rFonts w:ascii="Times New Roman" w:hAnsi="Times New Roman"/>
          <w:lang w:val="en-GB"/>
        </w:rPr>
        <w:t>-ecological transition in Mali.</w:t>
      </w:r>
      <w:r w:rsidRPr="00644389">
        <w:rPr>
          <w:rFonts w:ascii="Times New Roman" w:hAnsi="Times New Roman"/>
          <w:lang w:val="en-GB"/>
        </w:rPr>
        <w:t xml:space="preserve"> The project objective is to support </w:t>
      </w:r>
      <w:proofErr w:type="spellStart"/>
      <w:r w:rsidRPr="00644389">
        <w:rPr>
          <w:rFonts w:ascii="Times New Roman" w:hAnsi="Times New Roman"/>
          <w:lang w:val="en-GB"/>
        </w:rPr>
        <w:t>agro</w:t>
      </w:r>
      <w:proofErr w:type="spellEnd"/>
      <w:r w:rsidRPr="00644389">
        <w:rPr>
          <w:rFonts w:ascii="Times New Roman" w:hAnsi="Times New Roman"/>
          <w:lang w:val="en-GB"/>
        </w:rPr>
        <w:t xml:space="preserve">-ecological transition / intensification in </w:t>
      </w:r>
      <w:proofErr w:type="spellStart"/>
      <w:r w:rsidRPr="00644389">
        <w:rPr>
          <w:rFonts w:ascii="Times New Roman" w:hAnsi="Times New Roman"/>
          <w:lang w:val="en-GB"/>
        </w:rPr>
        <w:t>coton</w:t>
      </w:r>
      <w:proofErr w:type="spellEnd"/>
      <w:r w:rsidRPr="00644389">
        <w:rPr>
          <w:rFonts w:ascii="Times New Roman" w:hAnsi="Times New Roman"/>
          <w:lang w:val="en-GB"/>
        </w:rPr>
        <w:t xml:space="preserve"> belt of Mali and amelioration of the incomes of producers. The project, with an envelope of € 18.5 million, will be implemented within 4 years period starting in 202</w:t>
      </w:r>
      <w:r w:rsidRPr="00EF3916">
        <w:rPr>
          <w:rFonts w:ascii="Times New Roman" w:hAnsi="Times New Roman"/>
          <w:lang w:val="en-GB"/>
        </w:rPr>
        <w:t>0.</w:t>
      </w:r>
    </w:p>
    <w:p w14:paraId="1B5F5247" w14:textId="77777777" w:rsidR="00E63D2E" w:rsidRPr="00EF3916" w:rsidRDefault="00E63D2E" w:rsidP="00E63D2E">
      <w:pPr>
        <w:ind w:left="-720" w:right="-576"/>
        <w:jc w:val="both"/>
        <w:rPr>
          <w:rFonts w:ascii="Times New Roman" w:hAnsi="Times New Roman"/>
          <w:sz w:val="24"/>
          <w:szCs w:val="24"/>
          <w:u w:val="single"/>
        </w:rPr>
      </w:pPr>
    </w:p>
    <w:p w14:paraId="32E43859" w14:textId="77777777" w:rsidR="00E63D2E" w:rsidRPr="00EF3916" w:rsidRDefault="00E63D2E" w:rsidP="00E63D2E">
      <w:pPr>
        <w:ind w:left="-720" w:right="-576"/>
        <w:jc w:val="both"/>
        <w:rPr>
          <w:rFonts w:ascii="Times New Roman" w:hAnsi="Times New Roman"/>
          <w:sz w:val="24"/>
          <w:szCs w:val="24"/>
          <w:u w:val="single"/>
        </w:rPr>
      </w:pPr>
    </w:p>
    <w:p w14:paraId="78527DE7" w14:textId="77777777" w:rsidR="00E63D2E" w:rsidRPr="00EF3916" w:rsidRDefault="00E63D2E" w:rsidP="00E63D2E">
      <w:pPr>
        <w:ind w:left="-720" w:right="-576"/>
        <w:jc w:val="both"/>
        <w:rPr>
          <w:rFonts w:ascii="Times New Roman" w:hAnsi="Times New Roman"/>
          <w:sz w:val="24"/>
          <w:szCs w:val="24"/>
        </w:rPr>
      </w:pPr>
      <w:r w:rsidRPr="00EF3916">
        <w:rPr>
          <w:rFonts w:ascii="Times New Roman" w:hAnsi="Times New Roman"/>
          <w:sz w:val="24"/>
          <w:szCs w:val="24"/>
          <w:u w:val="single"/>
        </w:rPr>
        <w:lastRenderedPageBreak/>
        <w:t>Mauritania</w:t>
      </w:r>
      <w:r w:rsidRPr="00EF3916">
        <w:rPr>
          <w:rFonts w:ascii="Times New Roman" w:hAnsi="Times New Roman"/>
          <w:sz w:val="24"/>
          <w:szCs w:val="24"/>
        </w:rPr>
        <w:t>:</w:t>
      </w:r>
    </w:p>
    <w:p w14:paraId="0FB50361" w14:textId="77777777" w:rsidR="00E63D2E" w:rsidRPr="00EF3916" w:rsidRDefault="00E63D2E" w:rsidP="00E63D2E">
      <w:pPr>
        <w:ind w:left="-720" w:right="-576"/>
        <w:jc w:val="both"/>
        <w:rPr>
          <w:rFonts w:ascii="Times New Roman" w:hAnsi="Times New Roman"/>
          <w:sz w:val="24"/>
          <w:szCs w:val="24"/>
        </w:rPr>
      </w:pPr>
    </w:p>
    <w:p w14:paraId="2E4F487A" w14:textId="77777777" w:rsidR="00E63D2E" w:rsidRPr="00EF3916" w:rsidRDefault="00E63D2E" w:rsidP="00E63D2E">
      <w:pPr>
        <w:ind w:left="-720" w:right="-576"/>
        <w:jc w:val="center"/>
        <w:rPr>
          <w:rFonts w:ascii="Times New Roman" w:hAnsi="Times New Roman"/>
          <w:sz w:val="24"/>
          <w:szCs w:val="24"/>
        </w:rPr>
      </w:pPr>
      <w:r w:rsidRPr="00EF3916">
        <w:rPr>
          <w:rFonts w:ascii="Times New Roman" w:hAnsi="Times New Roman"/>
          <w:sz w:val="24"/>
          <w:szCs w:val="24"/>
        </w:rPr>
        <w:t>Fig.4: The demarcation of Great Green Wall zone in Mauritania</w:t>
      </w:r>
    </w:p>
    <w:p w14:paraId="329C388D" w14:textId="77777777" w:rsidR="00E63D2E" w:rsidRPr="00644389" w:rsidRDefault="00E63D2E" w:rsidP="00E63D2E">
      <w:pPr>
        <w:widowControl w:val="0"/>
        <w:autoSpaceDE w:val="0"/>
        <w:autoSpaceDN w:val="0"/>
        <w:adjustRightInd w:val="0"/>
        <w:jc w:val="center"/>
        <w:rPr>
          <w:rFonts w:ascii="Times New Roman" w:hAnsi="Times New Roman"/>
          <w:sz w:val="24"/>
          <w:szCs w:val="24"/>
        </w:rPr>
      </w:pPr>
      <w:r w:rsidRPr="00644389">
        <w:rPr>
          <w:rFonts w:ascii="Times New Roman" w:hAnsi="Times New Roman"/>
          <w:noProof/>
          <w:sz w:val="24"/>
          <w:szCs w:val="24"/>
        </w:rPr>
        <w:drawing>
          <wp:inline distT="0" distB="0" distL="0" distR="0" wp14:anchorId="37BB0836" wp14:editId="1D36D94F">
            <wp:extent cx="2870183" cy="2924750"/>
            <wp:effectExtent l="0" t="0" r="6985" b="0"/>
            <wp:docPr id="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921267" cy="2976805"/>
                    </a:xfrm>
                    <a:prstGeom prst="rect">
                      <a:avLst/>
                    </a:prstGeom>
                    <a:noFill/>
                    <a:ln>
                      <a:noFill/>
                    </a:ln>
                  </pic:spPr>
                </pic:pic>
              </a:graphicData>
            </a:graphic>
          </wp:inline>
        </w:drawing>
      </w:r>
    </w:p>
    <w:p w14:paraId="2E3256F6" w14:textId="77777777" w:rsidR="00E63D2E" w:rsidRPr="00EF3916" w:rsidRDefault="00E63D2E" w:rsidP="00E63D2E">
      <w:pPr>
        <w:widowControl w:val="0"/>
        <w:autoSpaceDE w:val="0"/>
        <w:autoSpaceDN w:val="0"/>
        <w:adjustRightInd w:val="0"/>
        <w:ind w:right="-576"/>
        <w:rPr>
          <w:rFonts w:ascii="Times New Roman" w:hAnsi="Times New Roman"/>
          <w:lang w:val="en-GB"/>
        </w:rPr>
      </w:pPr>
      <w:r w:rsidRPr="00EF3916">
        <w:rPr>
          <w:rFonts w:ascii="Times New Roman" w:hAnsi="Times New Roman"/>
          <w:b/>
          <w:u w:val="single"/>
          <w:lang w:val="en-GB"/>
        </w:rPr>
        <w:t>Source</w:t>
      </w:r>
      <w:r w:rsidRPr="00EF3916">
        <w:rPr>
          <w:rFonts w:ascii="Times New Roman" w:hAnsi="Times New Roman"/>
          <w:lang w:val="en-GB"/>
        </w:rPr>
        <w:t>: The Great Green Wall: Implementation Status and Way Ahead to 2030, Advanced version 4 May 2020</w:t>
      </w:r>
    </w:p>
    <w:p w14:paraId="5C3ED7C2" w14:textId="77777777" w:rsidR="00E63D2E" w:rsidRPr="00EF3916" w:rsidRDefault="00E63D2E" w:rsidP="00E63D2E">
      <w:pPr>
        <w:ind w:left="-72" w:right="-576"/>
        <w:jc w:val="both"/>
        <w:rPr>
          <w:rFonts w:ascii="Times New Roman" w:hAnsi="Times New Roman"/>
          <w:lang w:val="en-GB"/>
        </w:rPr>
      </w:pPr>
    </w:p>
    <w:p w14:paraId="71E816C0" w14:textId="77777777" w:rsidR="00E63D2E" w:rsidRPr="00EF3916" w:rsidRDefault="00E63D2E" w:rsidP="00E63D2E">
      <w:pPr>
        <w:ind w:left="-720" w:right="-576"/>
        <w:jc w:val="both"/>
        <w:rPr>
          <w:rFonts w:ascii="Times New Roman" w:hAnsi="Times New Roman"/>
          <w:lang w:val="en-GB"/>
        </w:rPr>
      </w:pPr>
      <w:r w:rsidRPr="00EF3916">
        <w:rPr>
          <w:rFonts w:ascii="Times New Roman" w:hAnsi="Times New Roman"/>
          <w:lang w:val="en-GB"/>
        </w:rPr>
        <w:t xml:space="preserve">In Mauritania, the National Agency of GGW wants to establish a National Alliance of GGW, implementing the Continental Wetlands Program in the GGW corridor, accelerating the implementation of the GGW Initiative in the municipalities of </w:t>
      </w:r>
      <w:proofErr w:type="spellStart"/>
      <w:r w:rsidRPr="00EF3916">
        <w:rPr>
          <w:rFonts w:ascii="Times New Roman" w:hAnsi="Times New Roman"/>
          <w:lang w:val="en-GB"/>
        </w:rPr>
        <w:t>Trarza</w:t>
      </w:r>
      <w:proofErr w:type="spellEnd"/>
      <w:r w:rsidRPr="00EF3916">
        <w:rPr>
          <w:rFonts w:ascii="Times New Roman" w:hAnsi="Times New Roman"/>
          <w:lang w:val="en-GB"/>
        </w:rPr>
        <w:t xml:space="preserve"> and </w:t>
      </w:r>
      <w:proofErr w:type="spellStart"/>
      <w:r w:rsidRPr="00EF3916">
        <w:rPr>
          <w:rFonts w:ascii="Times New Roman" w:hAnsi="Times New Roman"/>
          <w:lang w:val="en-GB"/>
        </w:rPr>
        <w:t>Brakna</w:t>
      </w:r>
      <w:proofErr w:type="spellEnd"/>
      <w:r w:rsidRPr="00EF3916">
        <w:rPr>
          <w:rFonts w:ascii="Times New Roman" w:hAnsi="Times New Roman"/>
          <w:lang w:val="en-GB"/>
        </w:rPr>
        <w:t>, and focusing on the development of regional plans and cross-border projects. Different activities are developed by several projects:</w:t>
      </w:r>
    </w:p>
    <w:p w14:paraId="6FBDA574" w14:textId="77777777" w:rsidR="00E63D2E" w:rsidRPr="00EF3916" w:rsidRDefault="00E63D2E" w:rsidP="00E63D2E">
      <w:pPr>
        <w:ind w:left="-720" w:right="-576"/>
        <w:jc w:val="both"/>
        <w:rPr>
          <w:rFonts w:ascii="Times New Roman" w:hAnsi="Times New Roman"/>
          <w:lang w:val="en-GB"/>
        </w:rPr>
      </w:pPr>
    </w:p>
    <w:p w14:paraId="59814DF2" w14:textId="77777777" w:rsidR="00E63D2E" w:rsidRPr="00EF3916" w:rsidRDefault="00E63D2E" w:rsidP="00E63D2E">
      <w:pPr>
        <w:pStyle w:val="ListParagraph"/>
        <w:numPr>
          <w:ilvl w:val="0"/>
          <w:numId w:val="29"/>
        </w:numPr>
        <w:ind w:left="-72" w:right="-576"/>
        <w:jc w:val="both"/>
        <w:rPr>
          <w:rFonts w:ascii="Times New Roman" w:hAnsi="Times New Roman"/>
          <w:lang w:val="en-GB"/>
        </w:rPr>
      </w:pPr>
      <w:r w:rsidRPr="00EF3916">
        <w:rPr>
          <w:rFonts w:ascii="Times New Roman" w:hAnsi="Times New Roman"/>
          <w:lang w:val="en-GB"/>
        </w:rPr>
        <w:t xml:space="preserve">A study on the Potentialities of </w:t>
      </w:r>
      <w:proofErr w:type="spellStart"/>
      <w:r w:rsidRPr="00B960A8">
        <w:rPr>
          <w:rFonts w:ascii="Times New Roman" w:hAnsi="Times New Roman"/>
          <w:lang w:val="en-GB"/>
        </w:rPr>
        <w:t>Aegyptiaca</w:t>
      </w:r>
      <w:proofErr w:type="spellEnd"/>
      <w:r w:rsidRPr="00B960A8">
        <w:rPr>
          <w:rFonts w:ascii="Times New Roman" w:hAnsi="Times New Roman"/>
          <w:lang w:val="en-GB"/>
        </w:rPr>
        <w:t xml:space="preserve"> </w:t>
      </w:r>
      <w:proofErr w:type="spellStart"/>
      <w:r w:rsidRPr="00B960A8">
        <w:rPr>
          <w:rFonts w:ascii="Times New Roman" w:hAnsi="Times New Roman"/>
          <w:lang w:val="en-GB"/>
        </w:rPr>
        <w:t>balanites</w:t>
      </w:r>
      <w:proofErr w:type="spellEnd"/>
      <w:r w:rsidRPr="00644389">
        <w:rPr>
          <w:rFonts w:ascii="Times New Roman" w:hAnsi="Times New Roman"/>
          <w:lang w:val="en-GB"/>
        </w:rPr>
        <w:t xml:space="preserve"> within the GGW of Africa was carried out and industrial development ex</w:t>
      </w:r>
      <w:r w:rsidRPr="00EF3916">
        <w:rPr>
          <w:rFonts w:ascii="Times New Roman" w:hAnsi="Times New Roman"/>
          <w:lang w:val="en-GB"/>
        </w:rPr>
        <w:t xml:space="preserve">periments were conducted in many countries of the Great Wall. This is the case in Burkina, in Senegal but especially in Mauritania where the company </w:t>
      </w:r>
      <w:proofErr w:type="spellStart"/>
      <w:r w:rsidRPr="00EF3916">
        <w:rPr>
          <w:rFonts w:ascii="Times New Roman" w:hAnsi="Times New Roman"/>
          <w:lang w:val="en-GB"/>
        </w:rPr>
        <w:t>Toogga</w:t>
      </w:r>
      <w:proofErr w:type="spellEnd"/>
      <w:r w:rsidRPr="00EF3916">
        <w:rPr>
          <w:rFonts w:ascii="Times New Roman" w:hAnsi="Times New Roman"/>
          <w:lang w:val="en-GB"/>
        </w:rPr>
        <w:t xml:space="preserve"> </w:t>
      </w:r>
      <w:proofErr w:type="spellStart"/>
      <w:r w:rsidRPr="00EF3916">
        <w:rPr>
          <w:rFonts w:ascii="Times New Roman" w:hAnsi="Times New Roman"/>
          <w:lang w:val="en-GB"/>
        </w:rPr>
        <w:t>Sarl</w:t>
      </w:r>
      <w:proofErr w:type="spellEnd"/>
      <w:r w:rsidRPr="00EF3916">
        <w:rPr>
          <w:rFonts w:ascii="Times New Roman" w:hAnsi="Times New Roman"/>
          <w:lang w:val="en-GB"/>
        </w:rPr>
        <w:t xml:space="preserve"> (</w:t>
      </w:r>
      <w:hyperlink r:id="rId37" w:history="1">
        <w:r w:rsidRPr="00EF3916">
          <w:rPr>
            <w:rStyle w:val="Hyperlink"/>
            <w:rFonts w:ascii="Times New Roman" w:hAnsi="Times New Roman"/>
            <w:lang w:val="en-GB"/>
          </w:rPr>
          <w:t>www.toogga.com</w:t>
        </w:r>
      </w:hyperlink>
      <w:r w:rsidRPr="00644389">
        <w:rPr>
          <w:rFonts w:ascii="Times New Roman" w:hAnsi="Times New Roman"/>
          <w:lang w:val="en-GB"/>
        </w:rPr>
        <w:t>), relying on women pickers' cooperativ</w:t>
      </w:r>
      <w:r w:rsidRPr="00EF3916">
        <w:rPr>
          <w:rFonts w:ascii="Times New Roman" w:hAnsi="Times New Roman"/>
          <w:lang w:val="en-GB"/>
        </w:rPr>
        <w:t>es, offers a line of cosmetic products (soaps, shampoo, balms, oil, masks etc ), but also food products, which are starting to find their way into international markets.</w:t>
      </w:r>
    </w:p>
    <w:p w14:paraId="50983207" w14:textId="77777777" w:rsidR="00E63D2E" w:rsidRPr="00EF3916" w:rsidRDefault="00E63D2E" w:rsidP="00E63D2E">
      <w:pPr>
        <w:pStyle w:val="ListParagraph"/>
        <w:ind w:left="-432" w:right="-576"/>
        <w:jc w:val="both"/>
        <w:rPr>
          <w:rFonts w:ascii="Times New Roman" w:hAnsi="Times New Roman"/>
          <w:lang w:val="en-GB"/>
        </w:rPr>
      </w:pPr>
    </w:p>
    <w:p w14:paraId="79C40CB5" w14:textId="77777777" w:rsidR="00E63D2E" w:rsidRPr="00EF3916" w:rsidRDefault="00E63D2E" w:rsidP="00E63D2E">
      <w:pPr>
        <w:pStyle w:val="ListParagraph"/>
        <w:numPr>
          <w:ilvl w:val="0"/>
          <w:numId w:val="29"/>
        </w:numPr>
        <w:ind w:left="-72" w:right="-576"/>
        <w:jc w:val="both"/>
        <w:rPr>
          <w:rFonts w:ascii="Times New Roman" w:hAnsi="Times New Roman"/>
          <w:lang w:val="en-GB"/>
        </w:rPr>
      </w:pPr>
      <w:r w:rsidRPr="00B960A8">
        <w:rPr>
          <w:rFonts w:ascii="Times New Roman" w:hAnsi="Times New Roman"/>
          <w:lang w:val="en-GB"/>
        </w:rPr>
        <w:t>Project to improve the resilience of communities and their food security in the face of the harmful effects of climate change (PARSAC)</w:t>
      </w:r>
      <w:r w:rsidRPr="00644389">
        <w:rPr>
          <w:rFonts w:ascii="Times New Roman" w:hAnsi="Times New Roman"/>
          <w:lang w:val="en-GB"/>
        </w:rPr>
        <w:t>, funding from Spain, WFP. The main objective of this project is to "Strengthen the food security of the populations targeted by the creation or the rehabilitation of rural infrastructures linked to liveliho</w:t>
      </w:r>
      <w:r w:rsidRPr="00EF3916">
        <w:rPr>
          <w:rFonts w:ascii="Times New Roman" w:hAnsi="Times New Roman"/>
          <w:lang w:val="en-GB"/>
        </w:rPr>
        <w:t>ods." This project will be deployed in three regions (</w:t>
      </w:r>
      <w:proofErr w:type="spellStart"/>
      <w:r w:rsidRPr="00EF3916">
        <w:rPr>
          <w:rFonts w:ascii="Times New Roman" w:hAnsi="Times New Roman"/>
          <w:lang w:val="en-GB"/>
        </w:rPr>
        <w:t>Assaba</w:t>
      </w:r>
      <w:proofErr w:type="spellEnd"/>
      <w:r w:rsidRPr="00EF3916">
        <w:rPr>
          <w:rFonts w:ascii="Times New Roman" w:hAnsi="Times New Roman"/>
          <w:lang w:val="en-GB"/>
        </w:rPr>
        <w:t xml:space="preserve">, </w:t>
      </w:r>
      <w:proofErr w:type="spellStart"/>
      <w:r w:rsidRPr="00EF3916">
        <w:rPr>
          <w:rFonts w:ascii="Times New Roman" w:hAnsi="Times New Roman"/>
          <w:lang w:val="en-GB"/>
        </w:rPr>
        <w:t>Guidimakha</w:t>
      </w:r>
      <w:proofErr w:type="spellEnd"/>
      <w:r w:rsidRPr="00EF3916">
        <w:rPr>
          <w:rFonts w:ascii="Times New Roman" w:hAnsi="Times New Roman"/>
          <w:lang w:val="en-GB"/>
        </w:rPr>
        <w:t xml:space="preserve"> and </w:t>
      </w:r>
      <w:proofErr w:type="spellStart"/>
      <w:r w:rsidRPr="00EF3916">
        <w:rPr>
          <w:rFonts w:ascii="Times New Roman" w:hAnsi="Times New Roman"/>
          <w:lang w:val="en-GB"/>
        </w:rPr>
        <w:t>Hodh</w:t>
      </w:r>
      <w:proofErr w:type="spellEnd"/>
      <w:r w:rsidRPr="00EF3916">
        <w:rPr>
          <w:rFonts w:ascii="Times New Roman" w:hAnsi="Times New Roman"/>
          <w:lang w:val="en-GB"/>
        </w:rPr>
        <w:t xml:space="preserve"> </w:t>
      </w:r>
      <w:proofErr w:type="spellStart"/>
      <w:r w:rsidRPr="00EF3916">
        <w:rPr>
          <w:rFonts w:ascii="Times New Roman" w:hAnsi="Times New Roman"/>
          <w:lang w:val="en-GB"/>
        </w:rPr>
        <w:t>Ech</w:t>
      </w:r>
      <w:proofErr w:type="spellEnd"/>
      <w:r w:rsidRPr="00EF3916">
        <w:rPr>
          <w:rFonts w:ascii="Times New Roman" w:hAnsi="Times New Roman"/>
          <w:lang w:val="en-GB"/>
        </w:rPr>
        <w:t xml:space="preserve"> </w:t>
      </w:r>
      <w:proofErr w:type="spellStart"/>
      <w:r w:rsidRPr="00EF3916">
        <w:rPr>
          <w:rFonts w:ascii="Times New Roman" w:hAnsi="Times New Roman"/>
          <w:lang w:val="en-GB"/>
        </w:rPr>
        <w:t>Chargui</w:t>
      </w:r>
      <w:proofErr w:type="spellEnd"/>
      <w:r w:rsidRPr="00EF3916">
        <w:rPr>
          <w:rFonts w:ascii="Times New Roman" w:hAnsi="Times New Roman"/>
          <w:lang w:val="en-GB"/>
        </w:rPr>
        <w:t>) and will target 19,800 beneficiaries over a two-year period (2020 – 2021) through Food assistance programs for the creation of assets while building solid partnerships to develop complementary activities.</w:t>
      </w:r>
    </w:p>
    <w:p w14:paraId="7128779C" w14:textId="77777777" w:rsidR="00E63D2E" w:rsidRPr="00EF3916" w:rsidRDefault="00E63D2E" w:rsidP="00E63D2E">
      <w:pPr>
        <w:pStyle w:val="ListParagraph"/>
        <w:ind w:left="-432" w:right="-576"/>
        <w:jc w:val="both"/>
        <w:rPr>
          <w:rFonts w:ascii="Times New Roman" w:hAnsi="Times New Roman"/>
          <w:lang w:val="en-GB"/>
        </w:rPr>
      </w:pPr>
    </w:p>
    <w:p w14:paraId="38817F41" w14:textId="77777777" w:rsidR="00E63D2E" w:rsidRPr="00EF3916" w:rsidRDefault="00E63D2E" w:rsidP="00E63D2E">
      <w:pPr>
        <w:pStyle w:val="ListParagraph"/>
        <w:numPr>
          <w:ilvl w:val="0"/>
          <w:numId w:val="29"/>
        </w:numPr>
        <w:ind w:left="-72" w:right="-576"/>
        <w:jc w:val="both"/>
        <w:rPr>
          <w:rFonts w:ascii="Times New Roman" w:hAnsi="Times New Roman"/>
          <w:lang w:val="en-GB"/>
        </w:rPr>
      </w:pPr>
      <w:r w:rsidRPr="00EF3916">
        <w:rPr>
          <w:rFonts w:ascii="Times New Roman" w:hAnsi="Times New Roman"/>
          <w:lang w:val="en-GB"/>
        </w:rPr>
        <w:t>WFP aims to help communities adapt to climate change and reduce the effects of exposure to shocks and natural stresses, through integrated community livelihoods and social safety nets to use a resilience-focused disaster risk reduction approach. Thanks to a participatory community approach, communities are assisted in an exercise to review their land and the context to identify and prioritize in an action plan, the activities to be carried out to attack the root causes of the problems impacting them negatively. Among these activities, WFP will be able to support the creation of assets or infrastructure aimed at strengthening their environmental systems, ownership and scaling up by the communities themselves.</w:t>
      </w:r>
    </w:p>
    <w:p w14:paraId="5AFBA386" w14:textId="77777777" w:rsidR="00E63D2E" w:rsidRPr="00EF3916" w:rsidRDefault="00E63D2E" w:rsidP="00E63D2E">
      <w:pPr>
        <w:pStyle w:val="ListParagraph"/>
        <w:rPr>
          <w:rFonts w:ascii="Times New Roman" w:hAnsi="Times New Roman"/>
          <w:lang w:val="en-GB"/>
        </w:rPr>
      </w:pPr>
    </w:p>
    <w:p w14:paraId="02BD2D64" w14:textId="77777777" w:rsidR="00E63D2E" w:rsidRPr="00EF3916" w:rsidRDefault="00E63D2E" w:rsidP="00E63D2E">
      <w:pPr>
        <w:pStyle w:val="NoSpacing"/>
        <w:numPr>
          <w:ilvl w:val="0"/>
          <w:numId w:val="29"/>
        </w:numPr>
        <w:ind w:left="-72" w:right="-576"/>
        <w:jc w:val="both"/>
        <w:rPr>
          <w:rFonts w:ascii="Times New Roman" w:hAnsi="Times New Roman" w:cs="Times New Roman"/>
          <w:lang w:val="en-GB"/>
        </w:rPr>
      </w:pPr>
      <w:r w:rsidRPr="00B960A8">
        <w:rPr>
          <w:rFonts w:ascii="Times New Roman" w:hAnsi="Times New Roman" w:cs="Times New Roman"/>
          <w:lang w:val="en-GB"/>
        </w:rPr>
        <w:lastRenderedPageBreak/>
        <w:t xml:space="preserve">Eastern Mauritania Wetlands Project </w:t>
      </w:r>
      <w:r w:rsidRPr="00644389">
        <w:rPr>
          <w:rFonts w:ascii="Times New Roman" w:hAnsi="Times New Roman" w:cs="Times New Roman"/>
          <w:lang w:val="en-GB"/>
        </w:rPr>
        <w:t>with GEF Funding: The objective of this project is to increase the Adaptation an</w:t>
      </w:r>
      <w:r w:rsidRPr="00EF3916">
        <w:rPr>
          <w:rFonts w:ascii="Times New Roman" w:hAnsi="Times New Roman" w:cs="Times New Roman"/>
          <w:lang w:val="en-GB"/>
        </w:rPr>
        <w:t xml:space="preserve">d Resilience of the Ecosystems of the </w:t>
      </w:r>
      <w:proofErr w:type="spellStart"/>
      <w:r w:rsidRPr="00EF3916">
        <w:rPr>
          <w:rFonts w:ascii="Times New Roman" w:hAnsi="Times New Roman" w:cs="Times New Roman"/>
          <w:lang w:val="en-GB"/>
        </w:rPr>
        <w:t>Tamourt</w:t>
      </w:r>
      <w:proofErr w:type="spellEnd"/>
      <w:r w:rsidRPr="00EF3916">
        <w:rPr>
          <w:rFonts w:ascii="Times New Roman" w:hAnsi="Times New Roman" w:cs="Times New Roman"/>
          <w:lang w:val="en-GB"/>
        </w:rPr>
        <w:t xml:space="preserve"> </w:t>
      </w:r>
      <w:proofErr w:type="spellStart"/>
      <w:r w:rsidRPr="00EF3916">
        <w:rPr>
          <w:rFonts w:ascii="Times New Roman" w:hAnsi="Times New Roman" w:cs="Times New Roman"/>
          <w:lang w:val="en-GB"/>
        </w:rPr>
        <w:t>Enaaj</w:t>
      </w:r>
      <w:proofErr w:type="spellEnd"/>
      <w:r w:rsidRPr="00EF3916">
        <w:rPr>
          <w:rFonts w:ascii="Times New Roman" w:hAnsi="Times New Roman" w:cs="Times New Roman"/>
          <w:lang w:val="en-GB"/>
        </w:rPr>
        <w:t xml:space="preserve">, </w:t>
      </w:r>
      <w:proofErr w:type="spellStart"/>
      <w:r w:rsidRPr="00EF3916">
        <w:rPr>
          <w:rFonts w:ascii="Times New Roman" w:hAnsi="Times New Roman" w:cs="Times New Roman"/>
          <w:lang w:val="en-GB"/>
        </w:rPr>
        <w:t>Bougari</w:t>
      </w:r>
      <w:proofErr w:type="spellEnd"/>
      <w:r w:rsidRPr="00EF3916">
        <w:rPr>
          <w:rFonts w:ascii="Times New Roman" w:hAnsi="Times New Roman" w:cs="Times New Roman"/>
          <w:lang w:val="en-GB"/>
        </w:rPr>
        <w:t xml:space="preserve">, and </w:t>
      </w:r>
      <w:proofErr w:type="spellStart"/>
      <w:r w:rsidRPr="00EF3916">
        <w:rPr>
          <w:rFonts w:ascii="Times New Roman" w:hAnsi="Times New Roman" w:cs="Times New Roman"/>
          <w:lang w:val="en-GB"/>
        </w:rPr>
        <w:t>Mahmouda</w:t>
      </w:r>
      <w:proofErr w:type="spellEnd"/>
      <w:r w:rsidRPr="00EF3916">
        <w:rPr>
          <w:rFonts w:ascii="Times New Roman" w:hAnsi="Times New Roman" w:cs="Times New Roman"/>
          <w:lang w:val="en-GB"/>
        </w:rPr>
        <w:t xml:space="preserve"> wetlands, and to strengthen the capacities of their riparian communities based on an ecosystem management approach - it is a participative and integrated management, based on the participation of local populations. The project works to improve the adaptive and resilient capacities of local communities through the adaptation and diversification of livelihoods resistant to climate change. It intervenes at local, regional and national levels to raise public awareness and improve access to information on the importance of the wetlands, the causes of their degradation, climate change, and rehabilitation measures. This includes the establishment of a national information management system for wetlands. The project also focuses on the transfer of skills and mandates of natural resource management to local associations to fight against land degradation and loss of biodiversity</w:t>
      </w:r>
    </w:p>
    <w:p w14:paraId="2E830369" w14:textId="77777777" w:rsidR="00E63D2E" w:rsidRPr="00EF3916" w:rsidRDefault="00E63D2E" w:rsidP="00E63D2E">
      <w:pPr>
        <w:pStyle w:val="NoSpacing"/>
        <w:ind w:left="-432" w:right="-576"/>
        <w:jc w:val="both"/>
        <w:rPr>
          <w:rFonts w:ascii="Times New Roman" w:hAnsi="Times New Roman" w:cs="Times New Roman"/>
          <w:lang w:val="en-GB"/>
        </w:rPr>
      </w:pPr>
    </w:p>
    <w:p w14:paraId="7326A1D2" w14:textId="77777777" w:rsidR="00E63D2E" w:rsidRPr="00EF3916" w:rsidRDefault="00E63D2E" w:rsidP="00E63D2E">
      <w:pPr>
        <w:ind w:left="-720" w:right="-576"/>
        <w:jc w:val="both"/>
        <w:rPr>
          <w:rFonts w:ascii="Times New Roman" w:hAnsi="Times New Roman"/>
        </w:rPr>
      </w:pPr>
      <w:r w:rsidRPr="00EF3916">
        <w:rPr>
          <w:rFonts w:ascii="Times New Roman" w:hAnsi="Times New Roman"/>
          <w:u w:val="single"/>
        </w:rPr>
        <w:t>Niger</w:t>
      </w:r>
      <w:r w:rsidRPr="00EF3916">
        <w:rPr>
          <w:rFonts w:ascii="Times New Roman" w:hAnsi="Times New Roman"/>
        </w:rPr>
        <w:t>:</w:t>
      </w:r>
    </w:p>
    <w:p w14:paraId="2C1ADB7E" w14:textId="77777777" w:rsidR="00E63D2E" w:rsidRPr="00EF3916" w:rsidRDefault="00E63D2E" w:rsidP="00E63D2E">
      <w:pPr>
        <w:ind w:left="-720" w:right="-576"/>
        <w:jc w:val="both"/>
        <w:rPr>
          <w:rFonts w:ascii="Times New Roman" w:hAnsi="Times New Roman"/>
        </w:rPr>
      </w:pPr>
    </w:p>
    <w:p w14:paraId="1D634153" w14:textId="77777777" w:rsidR="00E63D2E" w:rsidRPr="00EF3916" w:rsidRDefault="00E63D2E" w:rsidP="00E63D2E">
      <w:pPr>
        <w:pStyle w:val="ListParagraph"/>
        <w:numPr>
          <w:ilvl w:val="0"/>
          <w:numId w:val="14"/>
        </w:numPr>
        <w:ind w:left="-72" w:right="-576"/>
        <w:jc w:val="both"/>
        <w:rPr>
          <w:rFonts w:ascii="Times New Roman" w:hAnsi="Times New Roman"/>
          <w:lang w:val="en-GB"/>
        </w:rPr>
      </w:pPr>
      <w:r w:rsidRPr="00B960A8">
        <w:rPr>
          <w:rFonts w:ascii="Times New Roman" w:hAnsi="Times New Roman"/>
          <w:lang w:val="en-GB"/>
        </w:rPr>
        <w:t xml:space="preserve">Project to support climate-smart agriculture </w:t>
      </w:r>
      <w:r w:rsidRPr="00644389">
        <w:rPr>
          <w:rFonts w:ascii="Times New Roman" w:hAnsi="Times New Roman"/>
          <w:lang w:val="en-GB"/>
        </w:rPr>
        <w:t xml:space="preserve">with funding from the World Bank, amounting to USD 111 million for the period 2016-2021. This project seeks to (1) strengthen adaptation to climate </w:t>
      </w:r>
      <w:r w:rsidRPr="00EF3916">
        <w:rPr>
          <w:rFonts w:ascii="Times New Roman" w:hAnsi="Times New Roman"/>
          <w:lang w:val="en-GB"/>
        </w:rPr>
        <w:t>risks; (2) improve the agricultural productivity of targeted communities; and (3) in the event of a crisis or emergency, provide an immediate and effective response. The implementation of activities should promote SLM with coordinated interventions to: (1) optimize the management of the various NRM activities (agriculture, livestock, forestry); (2) take into account the external environment (context of decentralization, policies, regulations, markets, etc.) which could modify the relationship between stakeholders; and (3) encourages inclusive stakeholder consultations.</w:t>
      </w:r>
    </w:p>
    <w:p w14:paraId="03CDCABF" w14:textId="77777777" w:rsidR="00E63D2E" w:rsidRPr="00EF3916" w:rsidRDefault="00E63D2E" w:rsidP="00E63D2E">
      <w:pPr>
        <w:pStyle w:val="ListParagraph"/>
        <w:jc w:val="center"/>
        <w:rPr>
          <w:rFonts w:ascii="Times New Roman" w:hAnsi="Times New Roman"/>
          <w:lang w:val="en-GB"/>
        </w:rPr>
      </w:pPr>
    </w:p>
    <w:p w14:paraId="08E7C0B4" w14:textId="77777777" w:rsidR="00E63D2E" w:rsidRPr="00644389" w:rsidRDefault="00E63D2E" w:rsidP="00E63D2E">
      <w:pPr>
        <w:jc w:val="center"/>
        <w:rPr>
          <w:rFonts w:ascii="Times New Roman" w:hAnsi="Times New Roman"/>
          <w:sz w:val="24"/>
          <w:szCs w:val="24"/>
        </w:rPr>
      </w:pPr>
      <w:r w:rsidRPr="00EF3916">
        <w:rPr>
          <w:rFonts w:ascii="Times New Roman" w:hAnsi="Times New Roman"/>
        </w:rPr>
        <w:t>Figure 5: The demarcation of Great Green Wall zone</w:t>
      </w:r>
      <w:r w:rsidRPr="00EF3916">
        <w:rPr>
          <w:rFonts w:ascii="Times New Roman" w:hAnsi="Times New Roman"/>
          <w:noProof/>
        </w:rPr>
        <w:t xml:space="preserve"> in Niger</w:t>
      </w:r>
      <w:r w:rsidRPr="00644389">
        <w:rPr>
          <w:rFonts w:ascii="Times New Roman" w:hAnsi="Times New Roman"/>
          <w:noProof/>
          <w:sz w:val="24"/>
          <w:szCs w:val="24"/>
        </w:rPr>
        <w:drawing>
          <wp:inline distT="0" distB="0" distL="0" distR="0" wp14:anchorId="5C3B6F6F" wp14:editId="6F2ED6F4">
            <wp:extent cx="3681095" cy="2407171"/>
            <wp:effectExtent l="0" t="0" r="1905" b="6350"/>
            <wp:docPr id="1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681653" cy="2407536"/>
                    </a:xfrm>
                    <a:prstGeom prst="rect">
                      <a:avLst/>
                    </a:prstGeom>
                    <a:noFill/>
                    <a:ln>
                      <a:noFill/>
                    </a:ln>
                  </pic:spPr>
                </pic:pic>
              </a:graphicData>
            </a:graphic>
          </wp:inline>
        </w:drawing>
      </w:r>
    </w:p>
    <w:p w14:paraId="3DD87F86" w14:textId="77777777" w:rsidR="00E63D2E" w:rsidRPr="00EF3916" w:rsidRDefault="00E63D2E" w:rsidP="00E63D2E">
      <w:pPr>
        <w:widowControl w:val="0"/>
        <w:autoSpaceDE w:val="0"/>
        <w:autoSpaceDN w:val="0"/>
        <w:adjustRightInd w:val="0"/>
        <w:ind w:right="-576"/>
        <w:rPr>
          <w:rFonts w:ascii="Times New Roman" w:hAnsi="Times New Roman"/>
          <w:lang w:val="en-GB"/>
        </w:rPr>
      </w:pPr>
      <w:r w:rsidRPr="00EF3916">
        <w:rPr>
          <w:rFonts w:ascii="Times New Roman" w:hAnsi="Times New Roman"/>
          <w:b/>
          <w:u w:val="single"/>
          <w:lang w:val="en-GB"/>
        </w:rPr>
        <w:t>Source</w:t>
      </w:r>
      <w:r w:rsidRPr="00EF3916">
        <w:rPr>
          <w:rFonts w:ascii="Times New Roman" w:hAnsi="Times New Roman"/>
          <w:lang w:val="en-GB"/>
        </w:rPr>
        <w:t>: The Great Green Wall: Implementation Status and Way Ahead to 2030, Advanced version 4 May 2020</w:t>
      </w:r>
    </w:p>
    <w:p w14:paraId="35A1121E" w14:textId="77777777" w:rsidR="00E63D2E" w:rsidRPr="00EF3916" w:rsidRDefault="00E63D2E" w:rsidP="00E63D2E">
      <w:pPr>
        <w:jc w:val="both"/>
        <w:rPr>
          <w:rFonts w:ascii="Times New Roman" w:hAnsi="Times New Roman"/>
          <w:sz w:val="24"/>
          <w:szCs w:val="24"/>
          <w:lang w:val="en-GB"/>
        </w:rPr>
      </w:pPr>
    </w:p>
    <w:p w14:paraId="7F40EBF3" w14:textId="77777777" w:rsidR="00E63D2E" w:rsidRPr="00EF3916" w:rsidRDefault="00E63D2E" w:rsidP="00E63D2E">
      <w:pPr>
        <w:pStyle w:val="ListParagraph"/>
        <w:numPr>
          <w:ilvl w:val="0"/>
          <w:numId w:val="30"/>
        </w:numPr>
        <w:ind w:left="-72" w:right="-576"/>
        <w:jc w:val="both"/>
        <w:rPr>
          <w:rFonts w:ascii="Times New Roman" w:hAnsi="Times New Roman"/>
          <w:lang w:val="en-GB"/>
        </w:rPr>
      </w:pPr>
      <w:r w:rsidRPr="00B960A8">
        <w:rPr>
          <w:rFonts w:ascii="Times New Roman" w:hAnsi="Times New Roman"/>
          <w:lang w:val="en-GB"/>
        </w:rPr>
        <w:t>Technical cooperation project of the Nigerien government and JICA</w:t>
      </w:r>
      <w:r w:rsidRPr="00644389">
        <w:rPr>
          <w:rFonts w:ascii="Times New Roman" w:hAnsi="Times New Roman"/>
          <w:lang w:val="en-GB"/>
        </w:rPr>
        <w:t xml:space="preserve"> conducted from March 2012 to December 2015 sought to promote and achieve the auto</w:t>
      </w:r>
      <w:r w:rsidRPr="00EF3916">
        <w:rPr>
          <w:rFonts w:ascii="Times New Roman" w:hAnsi="Times New Roman"/>
          <w:lang w:val="en-GB"/>
        </w:rPr>
        <w:t xml:space="preserve">nomous use and management of reservoirs under the direction of residents who have been trained through the establishment of Farmer Field Schools (FFS). </w:t>
      </w:r>
    </w:p>
    <w:p w14:paraId="78A8CE6C" w14:textId="77777777" w:rsidR="00E63D2E" w:rsidRPr="00EF3916" w:rsidRDefault="00E63D2E" w:rsidP="00E63D2E">
      <w:pPr>
        <w:pStyle w:val="ListParagraph"/>
        <w:ind w:left="-72" w:right="-576"/>
        <w:jc w:val="both"/>
        <w:rPr>
          <w:rFonts w:ascii="Times New Roman" w:hAnsi="Times New Roman"/>
          <w:lang w:val="en-GB"/>
        </w:rPr>
      </w:pPr>
    </w:p>
    <w:p w14:paraId="7F03FCE4" w14:textId="77777777" w:rsidR="00E63D2E" w:rsidRPr="00EF3916" w:rsidRDefault="00E63D2E" w:rsidP="00E63D2E">
      <w:pPr>
        <w:ind w:left="-72" w:right="-576"/>
        <w:jc w:val="both"/>
        <w:rPr>
          <w:rFonts w:ascii="Times New Roman" w:hAnsi="Times New Roman"/>
          <w:lang w:val="en-GB"/>
        </w:rPr>
      </w:pPr>
      <w:r w:rsidRPr="00EF3916">
        <w:rPr>
          <w:rFonts w:ascii="Times New Roman" w:hAnsi="Times New Roman"/>
          <w:lang w:val="en-GB"/>
        </w:rPr>
        <w:t>In the Sahel region of Niger, agricultural productivity is low due to off-season climatic conditions and the lack of natural precipitation. Under these conditions, irrigation is an effective measure to obtain stable agricultural production. In the project target area, several small reservoirs have been built by the government.</w:t>
      </w:r>
    </w:p>
    <w:p w14:paraId="5709BA2D" w14:textId="77777777" w:rsidR="00E63D2E" w:rsidRPr="00EF3916" w:rsidRDefault="00E63D2E" w:rsidP="00E63D2E">
      <w:pPr>
        <w:ind w:left="-72" w:right="-576"/>
        <w:jc w:val="both"/>
        <w:rPr>
          <w:rFonts w:ascii="Times New Roman" w:hAnsi="Times New Roman"/>
          <w:lang w:val="en-GB"/>
        </w:rPr>
      </w:pPr>
    </w:p>
    <w:p w14:paraId="2B383A39" w14:textId="77777777" w:rsidR="00E63D2E" w:rsidRPr="00EF3916" w:rsidRDefault="00E63D2E" w:rsidP="00E63D2E">
      <w:pPr>
        <w:ind w:left="-72" w:right="-576"/>
        <w:jc w:val="both"/>
        <w:rPr>
          <w:rFonts w:ascii="Times New Roman" w:hAnsi="Times New Roman"/>
          <w:lang w:val="en-GB"/>
        </w:rPr>
      </w:pPr>
      <w:r w:rsidRPr="00EF3916">
        <w:rPr>
          <w:rFonts w:ascii="Times New Roman" w:hAnsi="Times New Roman"/>
          <w:lang w:val="en-GB"/>
        </w:rPr>
        <w:t xml:space="preserve">As part of this project, reservoirs in the target area (consisting of the Niamey region, the </w:t>
      </w:r>
      <w:proofErr w:type="spellStart"/>
      <w:r w:rsidRPr="00EF3916">
        <w:rPr>
          <w:rFonts w:ascii="Times New Roman" w:hAnsi="Times New Roman"/>
          <w:lang w:val="en-GB"/>
        </w:rPr>
        <w:t>Maradi</w:t>
      </w:r>
      <w:proofErr w:type="spellEnd"/>
      <w:r w:rsidRPr="00EF3916">
        <w:rPr>
          <w:rFonts w:ascii="Times New Roman" w:hAnsi="Times New Roman"/>
          <w:lang w:val="en-GB"/>
        </w:rPr>
        <w:t xml:space="preserve"> region and the </w:t>
      </w:r>
      <w:proofErr w:type="spellStart"/>
      <w:r w:rsidRPr="00EF3916">
        <w:rPr>
          <w:rFonts w:ascii="Times New Roman" w:hAnsi="Times New Roman"/>
          <w:lang w:val="en-GB"/>
        </w:rPr>
        <w:t>Tahoua</w:t>
      </w:r>
      <w:proofErr w:type="spellEnd"/>
      <w:r w:rsidRPr="00EF3916">
        <w:rPr>
          <w:rFonts w:ascii="Times New Roman" w:hAnsi="Times New Roman"/>
          <w:lang w:val="en-GB"/>
        </w:rPr>
        <w:t xml:space="preserve"> region) were repaired and cooperatives led by </w:t>
      </w:r>
      <w:proofErr w:type="gramStart"/>
      <w:r w:rsidRPr="00EF3916">
        <w:rPr>
          <w:rFonts w:ascii="Times New Roman" w:hAnsi="Times New Roman"/>
          <w:lang w:val="en-GB"/>
        </w:rPr>
        <w:t>local residents</w:t>
      </w:r>
      <w:proofErr w:type="gramEnd"/>
      <w:r w:rsidRPr="00EF3916">
        <w:rPr>
          <w:rFonts w:ascii="Times New Roman" w:hAnsi="Times New Roman"/>
          <w:lang w:val="en-GB"/>
        </w:rPr>
        <w:t xml:space="preserve"> were created for the maintenance and management of tanks.</w:t>
      </w:r>
    </w:p>
    <w:p w14:paraId="271E696F" w14:textId="77777777" w:rsidR="00E63D2E" w:rsidRPr="00EF3916" w:rsidRDefault="00E63D2E" w:rsidP="00E63D2E">
      <w:pPr>
        <w:ind w:left="-72" w:right="-576"/>
        <w:jc w:val="both"/>
        <w:rPr>
          <w:rFonts w:ascii="Times New Roman" w:hAnsi="Times New Roman"/>
          <w:lang w:val="en-GB"/>
        </w:rPr>
      </w:pPr>
    </w:p>
    <w:p w14:paraId="54BFA12A" w14:textId="77777777" w:rsidR="00E63D2E" w:rsidRPr="00EF3916" w:rsidRDefault="00E63D2E" w:rsidP="00E63D2E">
      <w:pPr>
        <w:ind w:left="-72" w:right="-576"/>
        <w:jc w:val="both"/>
        <w:rPr>
          <w:rFonts w:ascii="Times New Roman" w:hAnsi="Times New Roman"/>
          <w:lang w:val="en-GB"/>
        </w:rPr>
      </w:pPr>
      <w:r w:rsidRPr="00EF3916">
        <w:rPr>
          <w:rFonts w:ascii="Times New Roman" w:hAnsi="Times New Roman"/>
          <w:lang w:val="en-GB"/>
        </w:rPr>
        <w:t xml:space="preserve">In addition, the implementation of a technology transfer method known as FFS has resulted in the following positive results: improved irrigation technology, empowering </w:t>
      </w:r>
      <w:proofErr w:type="spellStart"/>
      <w:r w:rsidRPr="00EF3916">
        <w:rPr>
          <w:rFonts w:ascii="Times New Roman" w:hAnsi="Times New Roman"/>
          <w:lang w:val="en-GB"/>
        </w:rPr>
        <w:t>participanting</w:t>
      </w:r>
      <w:proofErr w:type="spellEnd"/>
      <w:r w:rsidRPr="00EF3916">
        <w:rPr>
          <w:rFonts w:ascii="Times New Roman" w:hAnsi="Times New Roman"/>
          <w:lang w:val="en-GB"/>
        </w:rPr>
        <w:t xml:space="preserve"> farmers, and strengthening of solidarity between members of cooperatives.</w:t>
      </w:r>
    </w:p>
    <w:p w14:paraId="569699EE" w14:textId="77777777" w:rsidR="00E63D2E" w:rsidRPr="00EF3916" w:rsidRDefault="00E63D2E" w:rsidP="00E63D2E">
      <w:pPr>
        <w:ind w:left="-72" w:right="-576"/>
        <w:jc w:val="both"/>
        <w:rPr>
          <w:rFonts w:ascii="Times New Roman" w:hAnsi="Times New Roman"/>
          <w:lang w:val="en-GB"/>
        </w:rPr>
      </w:pPr>
    </w:p>
    <w:p w14:paraId="6A9C18D9" w14:textId="77777777" w:rsidR="00E63D2E" w:rsidRPr="00EF3916" w:rsidRDefault="00E63D2E" w:rsidP="00E63D2E">
      <w:pPr>
        <w:ind w:left="-720" w:right="-576"/>
        <w:jc w:val="both"/>
        <w:rPr>
          <w:rFonts w:ascii="Times New Roman" w:hAnsi="Times New Roman"/>
        </w:rPr>
      </w:pPr>
      <w:r w:rsidRPr="00EF3916">
        <w:rPr>
          <w:rFonts w:ascii="Times New Roman" w:hAnsi="Times New Roman"/>
          <w:u w:val="single"/>
        </w:rPr>
        <w:t>Senegal</w:t>
      </w:r>
      <w:r w:rsidRPr="00EF3916">
        <w:rPr>
          <w:rFonts w:ascii="Times New Roman" w:hAnsi="Times New Roman"/>
        </w:rPr>
        <w:t>:</w:t>
      </w:r>
    </w:p>
    <w:p w14:paraId="0172316D" w14:textId="77777777" w:rsidR="00E63D2E" w:rsidRPr="00EF3916" w:rsidRDefault="00E63D2E" w:rsidP="00E63D2E">
      <w:pPr>
        <w:ind w:left="-720" w:right="-576"/>
        <w:jc w:val="both"/>
        <w:rPr>
          <w:rFonts w:ascii="Times New Roman" w:hAnsi="Times New Roman"/>
        </w:rPr>
      </w:pPr>
    </w:p>
    <w:p w14:paraId="14DEC7FD" w14:textId="77777777" w:rsidR="00E63D2E" w:rsidRPr="00EF3916" w:rsidRDefault="00E63D2E" w:rsidP="00E63D2E">
      <w:pPr>
        <w:jc w:val="center"/>
        <w:rPr>
          <w:rFonts w:ascii="Times New Roman" w:hAnsi="Times New Roman"/>
        </w:rPr>
      </w:pPr>
      <w:r w:rsidRPr="00EF3916">
        <w:rPr>
          <w:rFonts w:ascii="Times New Roman" w:hAnsi="Times New Roman"/>
        </w:rPr>
        <w:t>Figure 6: The demarcation of Great Green Wall zone</w:t>
      </w:r>
      <w:r w:rsidRPr="00EF3916">
        <w:rPr>
          <w:rFonts w:ascii="Times New Roman" w:hAnsi="Times New Roman"/>
          <w:lang w:val="en-GB"/>
        </w:rPr>
        <w:t xml:space="preserve"> in Senegal</w:t>
      </w:r>
    </w:p>
    <w:p w14:paraId="41AB00E4" w14:textId="77777777" w:rsidR="00E63D2E" w:rsidRPr="00644389" w:rsidRDefault="00E63D2E" w:rsidP="00E63D2E">
      <w:pPr>
        <w:widowControl w:val="0"/>
        <w:autoSpaceDE w:val="0"/>
        <w:autoSpaceDN w:val="0"/>
        <w:adjustRightInd w:val="0"/>
        <w:jc w:val="center"/>
        <w:rPr>
          <w:rFonts w:ascii="Times New Roman" w:hAnsi="Times New Roman"/>
          <w:sz w:val="24"/>
          <w:szCs w:val="24"/>
        </w:rPr>
      </w:pPr>
      <w:r w:rsidRPr="00644389">
        <w:rPr>
          <w:rFonts w:ascii="Times New Roman" w:hAnsi="Times New Roman"/>
          <w:noProof/>
          <w:sz w:val="24"/>
          <w:szCs w:val="24"/>
        </w:rPr>
        <w:drawing>
          <wp:inline distT="0" distB="0" distL="0" distR="0" wp14:anchorId="72F9427A" wp14:editId="5F783BA1">
            <wp:extent cx="3577590" cy="3257550"/>
            <wp:effectExtent l="0" t="0" r="3810" b="0"/>
            <wp:docPr id="20"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603315" cy="3280974"/>
                    </a:xfrm>
                    <a:prstGeom prst="rect">
                      <a:avLst/>
                    </a:prstGeom>
                    <a:noFill/>
                    <a:ln>
                      <a:noFill/>
                    </a:ln>
                  </pic:spPr>
                </pic:pic>
              </a:graphicData>
            </a:graphic>
          </wp:inline>
        </w:drawing>
      </w:r>
    </w:p>
    <w:p w14:paraId="584DF0D9" w14:textId="77777777" w:rsidR="00E63D2E" w:rsidRPr="00EF3916" w:rsidRDefault="00E63D2E" w:rsidP="00E63D2E">
      <w:pPr>
        <w:widowControl w:val="0"/>
        <w:autoSpaceDE w:val="0"/>
        <w:autoSpaceDN w:val="0"/>
        <w:adjustRightInd w:val="0"/>
        <w:ind w:right="-576"/>
        <w:jc w:val="both"/>
        <w:rPr>
          <w:rFonts w:ascii="Times New Roman" w:hAnsi="Times New Roman"/>
          <w:lang w:val="en-GB"/>
        </w:rPr>
      </w:pPr>
      <w:r w:rsidRPr="00EF3916">
        <w:rPr>
          <w:rFonts w:ascii="Times New Roman" w:hAnsi="Times New Roman"/>
          <w:b/>
          <w:u w:val="single"/>
          <w:lang w:val="en-GB"/>
        </w:rPr>
        <w:t>Source</w:t>
      </w:r>
      <w:r w:rsidRPr="00EF3916">
        <w:rPr>
          <w:rFonts w:ascii="Times New Roman" w:hAnsi="Times New Roman"/>
          <w:lang w:val="en-GB"/>
        </w:rPr>
        <w:t>: The Great Green Wall: Implementation Status and Way Ahead to 2030, Advanced version 4 May 2020</w:t>
      </w:r>
    </w:p>
    <w:p w14:paraId="411D980A" w14:textId="77777777" w:rsidR="00E63D2E" w:rsidRPr="00EF3916" w:rsidRDefault="00E63D2E" w:rsidP="00E63D2E">
      <w:pPr>
        <w:widowControl w:val="0"/>
        <w:autoSpaceDE w:val="0"/>
        <w:autoSpaceDN w:val="0"/>
        <w:adjustRightInd w:val="0"/>
        <w:ind w:right="-576"/>
        <w:jc w:val="both"/>
        <w:rPr>
          <w:rFonts w:ascii="Times New Roman" w:hAnsi="Times New Roman"/>
          <w:lang w:val="en-GB"/>
        </w:rPr>
      </w:pPr>
    </w:p>
    <w:p w14:paraId="275E7DFE" w14:textId="77777777" w:rsidR="00E63D2E" w:rsidRPr="00EF3916" w:rsidRDefault="00E63D2E" w:rsidP="00E63D2E">
      <w:pPr>
        <w:pStyle w:val="ListParagraph"/>
        <w:numPr>
          <w:ilvl w:val="0"/>
          <w:numId w:val="30"/>
        </w:numPr>
        <w:ind w:left="-72" w:right="-576"/>
        <w:jc w:val="both"/>
        <w:rPr>
          <w:rFonts w:ascii="Times New Roman" w:eastAsia="Times New Roman" w:hAnsi="Times New Roman"/>
          <w:lang w:val="en-GB"/>
        </w:rPr>
      </w:pPr>
      <w:r w:rsidRPr="00EF3916">
        <w:rPr>
          <w:rFonts w:ascii="Times New Roman" w:eastAsia="Times New Roman" w:hAnsi="Times New Roman"/>
          <w:lang w:val="en-GB"/>
        </w:rPr>
        <w:t xml:space="preserve">Senegal has the </w:t>
      </w:r>
      <w:r w:rsidRPr="00B960A8">
        <w:rPr>
          <w:rFonts w:ascii="Times New Roman" w:eastAsia="Times New Roman" w:hAnsi="Times New Roman"/>
          <w:lang w:val="en-GB"/>
        </w:rPr>
        <w:t xml:space="preserve">“Integration of climate resilience in </w:t>
      </w:r>
      <w:proofErr w:type="spellStart"/>
      <w:r w:rsidRPr="00B960A8">
        <w:rPr>
          <w:rFonts w:ascii="Times New Roman" w:eastAsia="Times New Roman" w:hAnsi="Times New Roman"/>
          <w:lang w:val="en-GB"/>
        </w:rPr>
        <w:t>agro</w:t>
      </w:r>
      <w:proofErr w:type="spellEnd"/>
      <w:r w:rsidRPr="00B960A8">
        <w:rPr>
          <w:rFonts w:ascii="Times New Roman" w:eastAsia="Times New Roman" w:hAnsi="Times New Roman"/>
          <w:lang w:val="en-GB"/>
        </w:rPr>
        <w:t>-pastoral production for food security in vulnerable rural areas through the farmer field school approach”</w:t>
      </w:r>
      <w:r w:rsidRPr="00644389">
        <w:rPr>
          <w:rFonts w:ascii="Times New Roman" w:eastAsia="Times New Roman" w:hAnsi="Times New Roman"/>
          <w:lang w:val="en-GB"/>
        </w:rPr>
        <w:t xml:space="preserve"> project that has been funded by the LDC </w:t>
      </w:r>
      <w:proofErr w:type="gramStart"/>
      <w:r w:rsidRPr="00644389">
        <w:rPr>
          <w:rFonts w:ascii="Times New Roman" w:eastAsia="Times New Roman" w:hAnsi="Times New Roman"/>
          <w:lang w:val="en-GB"/>
        </w:rPr>
        <w:t>Fund, and</w:t>
      </w:r>
      <w:proofErr w:type="gramEnd"/>
      <w:r w:rsidRPr="00644389">
        <w:rPr>
          <w:rFonts w:ascii="Times New Roman" w:eastAsia="Times New Roman" w:hAnsi="Times New Roman"/>
          <w:lang w:val="en-GB"/>
        </w:rPr>
        <w:t xml:space="preserve"> implemented </w:t>
      </w:r>
      <w:r w:rsidRPr="00EF3916">
        <w:rPr>
          <w:rFonts w:ascii="Times New Roman" w:eastAsia="Times New Roman" w:hAnsi="Times New Roman"/>
          <w:lang w:val="en-GB"/>
        </w:rPr>
        <w:t xml:space="preserve">by the FAO. The objective of the project is to: i) facilitate the use of </w:t>
      </w:r>
      <w:proofErr w:type="spellStart"/>
      <w:r w:rsidRPr="00EF3916">
        <w:rPr>
          <w:rFonts w:ascii="Times New Roman" w:eastAsia="Times New Roman" w:hAnsi="Times New Roman"/>
          <w:lang w:val="en-GB"/>
        </w:rPr>
        <w:t>agro</w:t>
      </w:r>
      <w:proofErr w:type="spellEnd"/>
      <w:r w:rsidRPr="00EF3916">
        <w:rPr>
          <w:rFonts w:ascii="Times New Roman" w:eastAsia="Times New Roman" w:hAnsi="Times New Roman"/>
          <w:lang w:val="en-GB"/>
        </w:rPr>
        <w:t xml:space="preserve">-climatic information and the adoption of measures to adapt to climate change by </w:t>
      </w:r>
      <w:proofErr w:type="spellStart"/>
      <w:r w:rsidRPr="00EF3916">
        <w:rPr>
          <w:rFonts w:ascii="Times New Roman" w:eastAsia="Times New Roman" w:hAnsi="Times New Roman"/>
          <w:lang w:val="en-GB"/>
        </w:rPr>
        <w:t>agro</w:t>
      </w:r>
      <w:proofErr w:type="spellEnd"/>
      <w:r w:rsidRPr="00EF3916">
        <w:rPr>
          <w:rFonts w:ascii="Times New Roman" w:eastAsia="Times New Roman" w:hAnsi="Times New Roman"/>
          <w:lang w:val="en-GB"/>
        </w:rPr>
        <w:t xml:space="preserve">-forestry-pastoral producers; ii) improve the capacity of the </w:t>
      </w:r>
      <w:proofErr w:type="spellStart"/>
      <w:r w:rsidRPr="00EF3916">
        <w:rPr>
          <w:rFonts w:ascii="Times New Roman" w:eastAsia="Times New Roman" w:hAnsi="Times New Roman"/>
          <w:lang w:val="en-GB"/>
        </w:rPr>
        <w:t>agro</w:t>
      </w:r>
      <w:proofErr w:type="spellEnd"/>
      <w:r w:rsidRPr="00EF3916">
        <w:rPr>
          <w:rFonts w:ascii="Times New Roman" w:eastAsia="Times New Roman" w:hAnsi="Times New Roman"/>
          <w:lang w:val="en-GB"/>
        </w:rPr>
        <w:t xml:space="preserve">-forestry and pastoral sector to face climate change by integrating policies, programs and strategies to adapt to this phenomenon. The project is organized around four components: i) the development and refinement of climate change adaptation tools and strategies based on new or improved knowledge and management in this area in </w:t>
      </w:r>
      <w:proofErr w:type="spellStart"/>
      <w:r w:rsidRPr="00EF3916">
        <w:rPr>
          <w:rFonts w:ascii="Times New Roman" w:eastAsia="Times New Roman" w:hAnsi="Times New Roman"/>
          <w:lang w:val="en-GB"/>
        </w:rPr>
        <w:t>agro-silvopastoral</w:t>
      </w:r>
      <w:proofErr w:type="spellEnd"/>
      <w:r w:rsidRPr="00EF3916">
        <w:rPr>
          <w:rFonts w:ascii="Times New Roman" w:eastAsia="Times New Roman" w:hAnsi="Times New Roman"/>
          <w:lang w:val="en-GB"/>
        </w:rPr>
        <w:t xml:space="preserve"> systems; ii) capacity building and dissemination of strategies, technologies and best practices for adapting to climate change among small </w:t>
      </w:r>
      <w:proofErr w:type="spellStart"/>
      <w:r w:rsidRPr="00EF3916">
        <w:rPr>
          <w:rFonts w:ascii="Times New Roman" w:eastAsia="Times New Roman" w:hAnsi="Times New Roman"/>
          <w:lang w:val="en-GB"/>
        </w:rPr>
        <w:t>agro</w:t>
      </w:r>
      <w:proofErr w:type="spellEnd"/>
      <w:r w:rsidRPr="00EF3916">
        <w:rPr>
          <w:rFonts w:ascii="Times New Roman" w:eastAsia="Times New Roman" w:hAnsi="Times New Roman"/>
          <w:lang w:val="en-GB"/>
        </w:rPr>
        <w:t xml:space="preserve">-forestry-pastoral producers. This is done through a growing network of farmer field schools; and iii) the integration of a coordinated climate change adaptation strategy into policies, programs and projects in the </w:t>
      </w:r>
      <w:proofErr w:type="spellStart"/>
      <w:r w:rsidRPr="00EF3916">
        <w:rPr>
          <w:rFonts w:ascii="Times New Roman" w:eastAsia="Times New Roman" w:hAnsi="Times New Roman"/>
          <w:lang w:val="en-GB"/>
        </w:rPr>
        <w:t>agro</w:t>
      </w:r>
      <w:proofErr w:type="spellEnd"/>
      <w:r w:rsidRPr="00EF3916">
        <w:rPr>
          <w:rFonts w:ascii="Times New Roman" w:eastAsia="Times New Roman" w:hAnsi="Times New Roman"/>
          <w:lang w:val="en-GB"/>
        </w:rPr>
        <w:t>-forestry and pastoral sector that are being developed at the national level and in vulnerable project areas; and iv) coordination, monitoring and evaluation.</w:t>
      </w:r>
    </w:p>
    <w:p w14:paraId="6F144240" w14:textId="77777777" w:rsidR="00E63D2E" w:rsidRPr="00EF3916" w:rsidRDefault="00E63D2E" w:rsidP="00E63D2E">
      <w:pPr>
        <w:pStyle w:val="ListParagraph"/>
        <w:ind w:left="-72" w:right="-576"/>
        <w:jc w:val="both"/>
        <w:rPr>
          <w:rFonts w:ascii="Times New Roman" w:eastAsia="Times New Roman" w:hAnsi="Times New Roman"/>
          <w:lang w:val="en-GB"/>
        </w:rPr>
      </w:pPr>
    </w:p>
    <w:p w14:paraId="773E8E4D" w14:textId="77777777" w:rsidR="00E63D2E" w:rsidRPr="00EF3916" w:rsidRDefault="00E63D2E" w:rsidP="00E63D2E">
      <w:pPr>
        <w:pStyle w:val="ListParagraph"/>
        <w:numPr>
          <w:ilvl w:val="0"/>
          <w:numId w:val="30"/>
        </w:numPr>
        <w:ind w:left="-72" w:right="-576"/>
        <w:jc w:val="both"/>
        <w:rPr>
          <w:rFonts w:ascii="Times New Roman" w:eastAsia="Times New Roman" w:hAnsi="Times New Roman"/>
          <w:lang w:val="en-GB"/>
        </w:rPr>
      </w:pPr>
      <w:r w:rsidRPr="00EF3916">
        <w:rPr>
          <w:rFonts w:ascii="Times New Roman" w:eastAsia="Times New Roman" w:hAnsi="Times New Roman"/>
          <w:lang w:val="en-GB"/>
        </w:rPr>
        <w:t xml:space="preserve">With a budget of 6.2 million USD, the project </w:t>
      </w:r>
      <w:r w:rsidRPr="00B960A8">
        <w:rPr>
          <w:rFonts w:ascii="Times New Roman" w:eastAsia="Times New Roman" w:hAnsi="Times New Roman"/>
          <w:lang w:val="en-GB"/>
        </w:rPr>
        <w:t xml:space="preserve">"Integration of climate resilience in </w:t>
      </w:r>
      <w:proofErr w:type="spellStart"/>
      <w:r w:rsidRPr="00B960A8">
        <w:rPr>
          <w:rFonts w:ascii="Times New Roman" w:eastAsia="Times New Roman" w:hAnsi="Times New Roman"/>
          <w:lang w:val="en-GB"/>
        </w:rPr>
        <w:t>agro</w:t>
      </w:r>
      <w:proofErr w:type="spellEnd"/>
      <w:r w:rsidRPr="00B960A8">
        <w:rPr>
          <w:rFonts w:ascii="Times New Roman" w:eastAsia="Times New Roman" w:hAnsi="Times New Roman"/>
          <w:lang w:val="en-GB"/>
        </w:rPr>
        <w:t>-pastoral production for food security in vulnerable rural areas through the farmer field school approach"</w:t>
      </w:r>
      <w:r w:rsidRPr="00644389">
        <w:rPr>
          <w:rFonts w:ascii="Times New Roman" w:eastAsia="Times New Roman" w:hAnsi="Times New Roman"/>
          <w:lang w:val="en-GB"/>
        </w:rPr>
        <w:t xml:space="preserve">, began in 2016, and is a five-years project, in the three eco-geographic zones of Senegal (ZEG), that is, in </w:t>
      </w:r>
      <w:proofErr w:type="spellStart"/>
      <w:r w:rsidRPr="00644389">
        <w:rPr>
          <w:rFonts w:ascii="Times New Roman" w:eastAsia="Times New Roman" w:hAnsi="Times New Roman"/>
          <w:lang w:val="en-GB"/>
        </w:rPr>
        <w:t>Ferlo</w:t>
      </w:r>
      <w:proofErr w:type="spellEnd"/>
      <w:r w:rsidRPr="00644389">
        <w:rPr>
          <w:rFonts w:ascii="Times New Roman" w:eastAsia="Times New Roman" w:hAnsi="Times New Roman"/>
          <w:lang w:val="en-GB"/>
        </w:rPr>
        <w:t xml:space="preserve"> (or </w:t>
      </w:r>
      <w:proofErr w:type="spellStart"/>
      <w:r w:rsidRPr="00644389">
        <w:rPr>
          <w:rFonts w:ascii="Times New Roman" w:eastAsia="Times New Roman" w:hAnsi="Times New Roman"/>
          <w:lang w:val="en-GB"/>
        </w:rPr>
        <w:t>Sylvo</w:t>
      </w:r>
      <w:proofErr w:type="spellEnd"/>
      <w:r w:rsidRPr="00644389">
        <w:rPr>
          <w:rFonts w:ascii="Times New Roman" w:eastAsia="Times New Roman" w:hAnsi="Times New Roman"/>
          <w:lang w:val="en-GB"/>
        </w:rPr>
        <w:t>-pastora</w:t>
      </w:r>
      <w:r w:rsidRPr="00EF3916">
        <w:rPr>
          <w:rFonts w:ascii="Times New Roman" w:eastAsia="Times New Roman" w:hAnsi="Times New Roman"/>
          <w:lang w:val="en-GB"/>
        </w:rPr>
        <w:t xml:space="preserve">l zone), the groundnut basin and Eastern Senegal. This project is implemented in partnership with the ministries in charge of agriculture, livestock and the environment, as well as the National Agency of Civil Aviation and Meteorology (ANACIM); aiming directly at producer organizations (POs). It supports 25,000 producers on household farms (15,000 farmers and 10,000 ranchers), members of producer organizations. The project pays </w:t>
      </w:r>
      <w:proofErr w:type="gramStart"/>
      <w:r w:rsidRPr="00EF3916">
        <w:rPr>
          <w:rFonts w:ascii="Times New Roman" w:eastAsia="Times New Roman" w:hAnsi="Times New Roman"/>
          <w:lang w:val="en-GB"/>
        </w:rPr>
        <w:t>particular attention</w:t>
      </w:r>
      <w:proofErr w:type="gramEnd"/>
      <w:r w:rsidRPr="00EF3916">
        <w:rPr>
          <w:rFonts w:ascii="Times New Roman" w:eastAsia="Times New Roman" w:hAnsi="Times New Roman"/>
          <w:lang w:val="en-GB"/>
        </w:rPr>
        <w:t xml:space="preserve"> to </w:t>
      </w:r>
      <w:r w:rsidRPr="00EF3916">
        <w:rPr>
          <w:rFonts w:ascii="Times New Roman" w:eastAsia="Times New Roman" w:hAnsi="Times New Roman"/>
          <w:lang w:val="en-GB"/>
        </w:rPr>
        <w:lastRenderedPageBreak/>
        <w:t xml:space="preserve">the inclusion of the most vulnerable households, but also of women and young people in the intervention regions. Also, the project will eventually support integrating adaptation strategies to climate change in policies and programs of </w:t>
      </w:r>
      <w:proofErr w:type="spellStart"/>
      <w:r w:rsidRPr="00EF3916">
        <w:rPr>
          <w:rFonts w:ascii="Times New Roman" w:eastAsia="Times New Roman" w:hAnsi="Times New Roman"/>
          <w:lang w:val="en-GB"/>
        </w:rPr>
        <w:t>agro</w:t>
      </w:r>
      <w:proofErr w:type="spellEnd"/>
      <w:r w:rsidRPr="00EF3916">
        <w:rPr>
          <w:rFonts w:ascii="Times New Roman" w:eastAsia="Times New Roman" w:hAnsi="Times New Roman"/>
          <w:lang w:val="en-GB"/>
        </w:rPr>
        <w:t>-</w:t>
      </w:r>
      <w:proofErr w:type="spellStart"/>
      <w:r w:rsidRPr="00EF3916">
        <w:rPr>
          <w:rFonts w:ascii="Times New Roman" w:eastAsia="Times New Roman" w:hAnsi="Times New Roman"/>
          <w:lang w:val="en-GB"/>
        </w:rPr>
        <w:t>sylvo</w:t>
      </w:r>
      <w:proofErr w:type="spellEnd"/>
      <w:r w:rsidRPr="00EF3916">
        <w:rPr>
          <w:rFonts w:ascii="Times New Roman" w:eastAsia="Times New Roman" w:hAnsi="Times New Roman"/>
          <w:lang w:val="en-GB"/>
        </w:rPr>
        <w:t>-pastoral development.</w:t>
      </w:r>
    </w:p>
    <w:p w14:paraId="35E62652" w14:textId="77777777" w:rsidR="00E63D2E" w:rsidRPr="00EF3916" w:rsidRDefault="00E63D2E" w:rsidP="00E63D2E">
      <w:pPr>
        <w:pStyle w:val="ListParagraph"/>
        <w:rPr>
          <w:rFonts w:ascii="Times New Roman" w:eastAsia="Times New Roman" w:hAnsi="Times New Roman"/>
          <w:lang w:val="en-GB"/>
        </w:rPr>
      </w:pPr>
    </w:p>
    <w:p w14:paraId="5958E57D" w14:textId="77777777" w:rsidR="00E63D2E" w:rsidRPr="00EF3916" w:rsidRDefault="00E63D2E" w:rsidP="00E63D2E">
      <w:pPr>
        <w:pStyle w:val="ListParagraph"/>
        <w:numPr>
          <w:ilvl w:val="0"/>
          <w:numId w:val="30"/>
        </w:numPr>
        <w:ind w:left="-72" w:right="-576"/>
        <w:jc w:val="both"/>
        <w:rPr>
          <w:rFonts w:ascii="Times New Roman" w:eastAsia="Times New Roman" w:hAnsi="Times New Roman"/>
          <w:lang w:val="en-GB"/>
        </w:rPr>
      </w:pPr>
      <w:r w:rsidRPr="00B960A8">
        <w:rPr>
          <w:rFonts w:ascii="Times New Roman" w:eastAsia="Times New Roman" w:hAnsi="Times New Roman"/>
          <w:lang w:val="en-GB"/>
        </w:rPr>
        <w:t xml:space="preserve">Promoting innovative finance and community adaptation in the municipalities around community nature reserves </w:t>
      </w:r>
      <w:r w:rsidRPr="00644389">
        <w:rPr>
          <w:rFonts w:ascii="Times New Roman" w:eastAsia="Times New Roman" w:hAnsi="Times New Roman"/>
          <w:lang w:val="en-GB"/>
        </w:rPr>
        <w:t>(</w:t>
      </w:r>
      <w:proofErr w:type="spellStart"/>
      <w:r w:rsidRPr="00644389">
        <w:rPr>
          <w:rFonts w:ascii="Times New Roman" w:eastAsia="Times New Roman" w:hAnsi="Times New Roman"/>
          <w:lang w:val="en-GB"/>
        </w:rPr>
        <w:t>Ferlo</w:t>
      </w:r>
      <w:proofErr w:type="spellEnd"/>
      <w:r w:rsidRPr="00644389">
        <w:rPr>
          <w:rFonts w:ascii="Times New Roman" w:eastAsia="Times New Roman" w:hAnsi="Times New Roman"/>
          <w:lang w:val="en-GB"/>
        </w:rPr>
        <w:t xml:space="preserve">, </w:t>
      </w:r>
      <w:proofErr w:type="spellStart"/>
      <w:r w:rsidRPr="00644389">
        <w:rPr>
          <w:rFonts w:ascii="Times New Roman" w:eastAsia="Times New Roman" w:hAnsi="Times New Roman"/>
          <w:lang w:val="en-GB"/>
        </w:rPr>
        <w:t>Niokolo-Koba</w:t>
      </w:r>
      <w:proofErr w:type="spellEnd"/>
      <w:r w:rsidRPr="00644389">
        <w:rPr>
          <w:rFonts w:ascii="Times New Roman" w:eastAsia="Times New Roman" w:hAnsi="Times New Roman"/>
          <w:lang w:val="en-GB"/>
        </w:rPr>
        <w:t xml:space="preserve">, lower Senegal river delta and </w:t>
      </w:r>
      <w:proofErr w:type="spellStart"/>
      <w:r w:rsidRPr="00644389">
        <w:rPr>
          <w:rFonts w:ascii="Times New Roman" w:eastAsia="Times New Roman" w:hAnsi="Times New Roman"/>
          <w:lang w:val="en-GB"/>
        </w:rPr>
        <w:t>Saloum</w:t>
      </w:r>
      <w:proofErr w:type="spellEnd"/>
      <w:r w:rsidRPr="00644389">
        <w:rPr>
          <w:rFonts w:ascii="Times New Roman" w:eastAsia="Times New Roman" w:hAnsi="Times New Roman"/>
          <w:lang w:val="en-GB"/>
        </w:rPr>
        <w:t xml:space="preserve"> delta) project, with GEF, UNDP, Senegalese government funding of 6,960,000 USD for the p</w:t>
      </w:r>
      <w:r w:rsidRPr="00EF3916">
        <w:rPr>
          <w:rFonts w:ascii="Times New Roman" w:eastAsia="Times New Roman" w:hAnsi="Times New Roman"/>
          <w:lang w:val="en-GB"/>
        </w:rPr>
        <w:t>eriod 2017-2021. The project aims, on the basis of existing community nature reserves and pastoral units (RNC/UP), to strengthen the adaptive capacities in order to remove the identified barriers such as: (1) the limited capacities of local actors (municipalities, institutions financial , civil society and private companies) to mobilize and manage funding dedicated to adaptation to climate change, (2) the limited capacities of communities (especially women) to develop opportunities and generate income from their activities resistant to climate change.</w:t>
      </w:r>
    </w:p>
    <w:p w14:paraId="4268D41C" w14:textId="77777777" w:rsidR="00E63D2E" w:rsidRPr="00EF3916" w:rsidRDefault="00E63D2E" w:rsidP="00E63D2E">
      <w:pPr>
        <w:pStyle w:val="ListParagraph"/>
        <w:rPr>
          <w:rFonts w:ascii="Times New Roman" w:eastAsia="Times New Roman" w:hAnsi="Times New Roman"/>
          <w:lang w:val="en-GB"/>
        </w:rPr>
      </w:pPr>
    </w:p>
    <w:p w14:paraId="4A9E1EFF" w14:textId="77777777" w:rsidR="00E63D2E" w:rsidRPr="00EF3916" w:rsidRDefault="00E63D2E" w:rsidP="00E63D2E">
      <w:pPr>
        <w:pStyle w:val="ListParagraph"/>
        <w:numPr>
          <w:ilvl w:val="0"/>
          <w:numId w:val="30"/>
        </w:numPr>
        <w:ind w:left="-72" w:right="-576"/>
        <w:jc w:val="both"/>
        <w:rPr>
          <w:rFonts w:ascii="Times New Roman" w:eastAsia="Times New Roman" w:hAnsi="Times New Roman"/>
          <w:lang w:val="en-GB"/>
        </w:rPr>
      </w:pPr>
      <w:r w:rsidRPr="00EF3916">
        <w:rPr>
          <w:rFonts w:ascii="Times New Roman" w:eastAsia="Times New Roman" w:hAnsi="Times New Roman"/>
          <w:lang w:val="en-GB"/>
        </w:rPr>
        <w:t xml:space="preserve">The </w:t>
      </w:r>
      <w:r w:rsidRPr="00B960A8">
        <w:rPr>
          <w:rFonts w:ascii="Times New Roman" w:eastAsia="Times New Roman" w:hAnsi="Times New Roman"/>
          <w:lang w:val="en-GB"/>
        </w:rPr>
        <w:t>"Multinational Program to Strengthen Resilience to Food and Nutrition Insecurity in the Sahel"</w:t>
      </w:r>
      <w:r w:rsidRPr="00644389">
        <w:rPr>
          <w:rFonts w:ascii="Times New Roman" w:eastAsia="Times New Roman" w:hAnsi="Times New Roman"/>
          <w:lang w:val="en-GB"/>
        </w:rPr>
        <w:t xml:space="preserve"> (P2RS). Its sectoral objective is to contribute to reducing poverty, improving food security and nutrition as </w:t>
      </w:r>
      <w:r w:rsidRPr="00EF3916">
        <w:rPr>
          <w:rFonts w:ascii="Times New Roman" w:eastAsia="Times New Roman" w:hAnsi="Times New Roman"/>
          <w:lang w:val="en-GB"/>
        </w:rPr>
        <w:t xml:space="preserve">well as increasing the incomes of vulnerable rural populations. Senegal's P2RS program covers six vulnerable and </w:t>
      </w:r>
      <w:proofErr w:type="gramStart"/>
      <w:r w:rsidRPr="00EF3916">
        <w:rPr>
          <w:rFonts w:ascii="Times New Roman" w:eastAsia="Times New Roman" w:hAnsi="Times New Roman"/>
          <w:lang w:val="en-GB"/>
        </w:rPr>
        <w:t>at risk</w:t>
      </w:r>
      <w:proofErr w:type="gramEnd"/>
      <w:r w:rsidRPr="00EF3916">
        <w:rPr>
          <w:rFonts w:ascii="Times New Roman" w:eastAsia="Times New Roman" w:hAnsi="Times New Roman"/>
          <w:lang w:val="en-GB"/>
        </w:rPr>
        <w:t xml:space="preserve"> regions: </w:t>
      </w:r>
      <w:proofErr w:type="spellStart"/>
      <w:r w:rsidRPr="00EF3916">
        <w:rPr>
          <w:rFonts w:ascii="Times New Roman" w:eastAsia="Times New Roman" w:hAnsi="Times New Roman"/>
          <w:lang w:val="en-GB"/>
        </w:rPr>
        <w:t>Fatick</w:t>
      </w:r>
      <w:proofErr w:type="spellEnd"/>
      <w:r w:rsidRPr="00EF3916">
        <w:rPr>
          <w:rFonts w:ascii="Times New Roman" w:eastAsia="Times New Roman" w:hAnsi="Times New Roman"/>
          <w:lang w:val="en-GB"/>
        </w:rPr>
        <w:t xml:space="preserve">, </w:t>
      </w:r>
      <w:proofErr w:type="spellStart"/>
      <w:r w:rsidRPr="00EF3916">
        <w:rPr>
          <w:rFonts w:ascii="Times New Roman" w:eastAsia="Times New Roman" w:hAnsi="Times New Roman"/>
          <w:lang w:val="en-GB"/>
        </w:rPr>
        <w:t>Kedougou</w:t>
      </w:r>
      <w:proofErr w:type="spellEnd"/>
      <w:r w:rsidRPr="00EF3916">
        <w:rPr>
          <w:rFonts w:ascii="Times New Roman" w:eastAsia="Times New Roman" w:hAnsi="Times New Roman"/>
          <w:lang w:val="en-GB"/>
        </w:rPr>
        <w:t xml:space="preserve">, </w:t>
      </w:r>
      <w:proofErr w:type="spellStart"/>
      <w:r w:rsidRPr="00EF3916">
        <w:rPr>
          <w:rFonts w:ascii="Times New Roman" w:eastAsia="Times New Roman" w:hAnsi="Times New Roman"/>
          <w:lang w:val="en-GB"/>
        </w:rPr>
        <w:t>Kolda</w:t>
      </w:r>
      <w:proofErr w:type="spellEnd"/>
      <w:r w:rsidRPr="00EF3916">
        <w:rPr>
          <w:rFonts w:ascii="Times New Roman" w:eastAsia="Times New Roman" w:hAnsi="Times New Roman"/>
          <w:lang w:val="en-GB"/>
        </w:rPr>
        <w:t xml:space="preserve">, </w:t>
      </w:r>
      <w:proofErr w:type="spellStart"/>
      <w:r w:rsidRPr="00EF3916">
        <w:rPr>
          <w:rFonts w:ascii="Times New Roman" w:eastAsia="Times New Roman" w:hAnsi="Times New Roman"/>
          <w:lang w:val="en-GB"/>
        </w:rPr>
        <w:t>Matam</w:t>
      </w:r>
      <w:proofErr w:type="spellEnd"/>
      <w:r w:rsidRPr="00EF3916">
        <w:rPr>
          <w:rFonts w:ascii="Times New Roman" w:eastAsia="Times New Roman" w:hAnsi="Times New Roman"/>
          <w:lang w:val="en-GB"/>
        </w:rPr>
        <w:t xml:space="preserve">, </w:t>
      </w:r>
      <w:proofErr w:type="spellStart"/>
      <w:r w:rsidRPr="00EF3916">
        <w:rPr>
          <w:rFonts w:ascii="Times New Roman" w:eastAsia="Times New Roman" w:hAnsi="Times New Roman"/>
          <w:lang w:val="en-GB"/>
        </w:rPr>
        <w:t>Tambacounda</w:t>
      </w:r>
      <w:proofErr w:type="spellEnd"/>
      <w:r w:rsidRPr="00EF3916">
        <w:rPr>
          <w:rFonts w:ascii="Times New Roman" w:eastAsia="Times New Roman" w:hAnsi="Times New Roman"/>
          <w:lang w:val="en-GB"/>
        </w:rPr>
        <w:t xml:space="preserve"> and </w:t>
      </w:r>
      <w:proofErr w:type="spellStart"/>
      <w:r w:rsidRPr="00EF3916">
        <w:rPr>
          <w:rFonts w:ascii="Times New Roman" w:eastAsia="Times New Roman" w:hAnsi="Times New Roman"/>
          <w:lang w:val="en-GB"/>
        </w:rPr>
        <w:t>Ziguinchor</w:t>
      </w:r>
      <w:proofErr w:type="spellEnd"/>
      <w:r w:rsidRPr="00EF3916">
        <w:rPr>
          <w:rFonts w:ascii="Times New Roman" w:eastAsia="Times New Roman" w:hAnsi="Times New Roman"/>
          <w:lang w:val="en-GB"/>
        </w:rPr>
        <w:t>. It is a program financed by the African Development Bank through the African Development Fund with a budget of 18.3 billion FCFA. The first phase is implemented over six (6) years (2015-2020) and includes three components: i) development of rural infrastructure; ii) development of value chains and regional markets; and iii) program management.</w:t>
      </w:r>
    </w:p>
    <w:p w14:paraId="2F17FAE6" w14:textId="77777777" w:rsidR="00E63D2E" w:rsidRPr="00EF3916" w:rsidRDefault="00E63D2E" w:rsidP="00E63D2E">
      <w:pPr>
        <w:pStyle w:val="ListParagraph"/>
        <w:rPr>
          <w:rFonts w:ascii="Times New Roman" w:eastAsia="Times New Roman" w:hAnsi="Times New Roman"/>
          <w:lang w:val="en-GB"/>
        </w:rPr>
      </w:pPr>
    </w:p>
    <w:p w14:paraId="4601105D" w14:textId="77777777" w:rsidR="00E63D2E" w:rsidRPr="00EF3916" w:rsidRDefault="00E63D2E" w:rsidP="00E63D2E">
      <w:pPr>
        <w:pStyle w:val="ListParagraph"/>
        <w:numPr>
          <w:ilvl w:val="0"/>
          <w:numId w:val="30"/>
        </w:numPr>
        <w:ind w:left="-72" w:right="-576"/>
        <w:jc w:val="both"/>
        <w:rPr>
          <w:rFonts w:ascii="Times New Roman" w:eastAsia="Times New Roman" w:hAnsi="Times New Roman"/>
          <w:lang w:val="en-GB"/>
        </w:rPr>
      </w:pPr>
      <w:r w:rsidRPr="00EF3916">
        <w:rPr>
          <w:rFonts w:ascii="Times New Roman" w:hAnsi="Times New Roman"/>
          <w:lang w:val="en-GB"/>
        </w:rPr>
        <w:t xml:space="preserve">The </w:t>
      </w:r>
      <w:r w:rsidRPr="00B960A8">
        <w:rPr>
          <w:rFonts w:ascii="Times New Roman" w:hAnsi="Times New Roman"/>
          <w:lang w:val="en-GB"/>
        </w:rPr>
        <w:t xml:space="preserve">“Food Security Support Project in the </w:t>
      </w:r>
      <w:proofErr w:type="spellStart"/>
      <w:r w:rsidRPr="00B960A8">
        <w:rPr>
          <w:rFonts w:ascii="Times New Roman" w:hAnsi="Times New Roman"/>
          <w:lang w:val="en-GB"/>
        </w:rPr>
        <w:t>Louga</w:t>
      </w:r>
      <w:proofErr w:type="spellEnd"/>
      <w:r w:rsidRPr="00B960A8">
        <w:rPr>
          <w:rFonts w:ascii="Times New Roman" w:hAnsi="Times New Roman"/>
          <w:lang w:val="en-GB"/>
        </w:rPr>
        <w:t xml:space="preserve">, </w:t>
      </w:r>
      <w:proofErr w:type="spellStart"/>
      <w:r w:rsidRPr="00B960A8">
        <w:rPr>
          <w:rFonts w:ascii="Times New Roman" w:hAnsi="Times New Roman"/>
          <w:lang w:val="en-GB"/>
        </w:rPr>
        <w:t>Matam</w:t>
      </w:r>
      <w:proofErr w:type="spellEnd"/>
      <w:r w:rsidRPr="00B960A8">
        <w:rPr>
          <w:rFonts w:ascii="Times New Roman" w:hAnsi="Times New Roman"/>
          <w:lang w:val="en-GB"/>
        </w:rPr>
        <w:t xml:space="preserve"> and </w:t>
      </w:r>
      <w:proofErr w:type="spellStart"/>
      <w:r w:rsidRPr="00B960A8">
        <w:rPr>
          <w:rFonts w:ascii="Times New Roman" w:hAnsi="Times New Roman"/>
          <w:lang w:val="en-GB"/>
        </w:rPr>
        <w:t>Kaffrine</w:t>
      </w:r>
      <w:proofErr w:type="spellEnd"/>
      <w:r w:rsidRPr="00B960A8">
        <w:rPr>
          <w:rFonts w:ascii="Times New Roman" w:hAnsi="Times New Roman"/>
          <w:lang w:val="en-GB"/>
        </w:rPr>
        <w:t xml:space="preserve"> Regions”</w:t>
      </w:r>
      <w:r w:rsidRPr="00644389">
        <w:rPr>
          <w:rFonts w:ascii="Times New Roman" w:hAnsi="Times New Roman"/>
          <w:lang w:val="en-GB"/>
        </w:rPr>
        <w:t xml:space="preserve"> project (hereafter, PASA </w:t>
      </w:r>
      <w:proofErr w:type="spellStart"/>
      <w:r w:rsidRPr="00644389">
        <w:rPr>
          <w:rFonts w:ascii="Times New Roman" w:hAnsi="Times New Roman"/>
          <w:lang w:val="en-GB"/>
        </w:rPr>
        <w:t>Loumakaf</w:t>
      </w:r>
      <w:proofErr w:type="spellEnd"/>
      <w:r w:rsidRPr="00644389">
        <w:rPr>
          <w:rFonts w:ascii="Times New Roman" w:hAnsi="Times New Roman"/>
          <w:lang w:val="en-GB"/>
        </w:rPr>
        <w:t xml:space="preserve">) aims to contribute to food security and the reduction of rural poverty in the regions of </w:t>
      </w:r>
      <w:proofErr w:type="spellStart"/>
      <w:r w:rsidRPr="00644389">
        <w:rPr>
          <w:rFonts w:ascii="Times New Roman" w:hAnsi="Times New Roman"/>
          <w:lang w:val="en-GB"/>
        </w:rPr>
        <w:t>Louga</w:t>
      </w:r>
      <w:proofErr w:type="spellEnd"/>
      <w:r w:rsidRPr="00644389">
        <w:rPr>
          <w:rFonts w:ascii="Times New Roman" w:hAnsi="Times New Roman"/>
          <w:lang w:val="en-GB"/>
        </w:rPr>
        <w:t xml:space="preserve">, </w:t>
      </w:r>
      <w:proofErr w:type="spellStart"/>
      <w:r w:rsidRPr="00644389">
        <w:rPr>
          <w:rFonts w:ascii="Times New Roman" w:hAnsi="Times New Roman"/>
          <w:lang w:val="en-GB"/>
        </w:rPr>
        <w:t>Matam</w:t>
      </w:r>
      <w:proofErr w:type="spellEnd"/>
      <w:r w:rsidRPr="00644389">
        <w:rPr>
          <w:rFonts w:ascii="Times New Roman" w:hAnsi="Times New Roman"/>
          <w:lang w:val="en-GB"/>
        </w:rPr>
        <w:t xml:space="preserve"> and </w:t>
      </w:r>
      <w:proofErr w:type="spellStart"/>
      <w:r w:rsidRPr="00644389">
        <w:rPr>
          <w:rFonts w:ascii="Times New Roman" w:hAnsi="Times New Roman"/>
          <w:lang w:val="en-GB"/>
        </w:rPr>
        <w:t>Kaffrine</w:t>
      </w:r>
      <w:proofErr w:type="spellEnd"/>
      <w:r w:rsidRPr="00644389">
        <w:rPr>
          <w:rFonts w:ascii="Times New Roman" w:hAnsi="Times New Roman"/>
          <w:lang w:val="en-GB"/>
        </w:rPr>
        <w:t xml:space="preserve">. It </w:t>
      </w:r>
      <w:r w:rsidRPr="00EF3916">
        <w:rPr>
          <w:rFonts w:ascii="Times New Roman" w:hAnsi="Times New Roman"/>
          <w:lang w:val="en-GB"/>
        </w:rPr>
        <w:t>started in 2014 for a period of 5 years. PASA-</w:t>
      </w:r>
      <w:proofErr w:type="spellStart"/>
      <w:r w:rsidRPr="00EF3916">
        <w:rPr>
          <w:rFonts w:ascii="Times New Roman" w:hAnsi="Times New Roman"/>
          <w:lang w:val="en-GB"/>
        </w:rPr>
        <w:t>LouMaKaf</w:t>
      </w:r>
      <w:proofErr w:type="spellEnd"/>
      <w:r w:rsidRPr="00EF3916">
        <w:rPr>
          <w:rFonts w:ascii="Times New Roman" w:hAnsi="Times New Roman"/>
          <w:lang w:val="en-GB"/>
        </w:rPr>
        <w:t xml:space="preserve"> is financed by a donation of 40 million US dollars from the World Program for Agriculture and Food Security (GAFSP), a loan from the African Development Fund (ADF) of USD 2 million and a counterpart of the state in the amount of USD 5.87 million. The main outputs expected from the project relate to (i) the development of 2,110 ha of land, (ii) the organization of 25 pastoral units cantered on 18 boreholes, (iii) the construction of livestock infrastructure, (iv) the creation of 120 km of rural tracks and (v) the training and structuring of more than 30,000 producers; organized training sessions; and awarding of 45 women with 520 poultry birds as well as chicken houses.</w:t>
      </w:r>
    </w:p>
    <w:p w14:paraId="31DD8C37" w14:textId="77777777" w:rsidR="00E63D2E" w:rsidRPr="00EF3916" w:rsidRDefault="00E63D2E" w:rsidP="00E63D2E">
      <w:pPr>
        <w:pStyle w:val="ListParagraph"/>
        <w:rPr>
          <w:rFonts w:ascii="Times New Roman" w:eastAsia="Times New Roman" w:hAnsi="Times New Roman"/>
          <w:lang w:val="en-GB"/>
        </w:rPr>
      </w:pPr>
    </w:p>
    <w:p w14:paraId="1B58D7F3" w14:textId="77777777" w:rsidR="00E63D2E" w:rsidRPr="00EF3916" w:rsidRDefault="00E63D2E" w:rsidP="00E63D2E">
      <w:pPr>
        <w:pStyle w:val="ListParagraph"/>
        <w:numPr>
          <w:ilvl w:val="0"/>
          <w:numId w:val="30"/>
        </w:numPr>
        <w:ind w:left="-72" w:right="-576"/>
        <w:jc w:val="both"/>
        <w:rPr>
          <w:rFonts w:ascii="Times New Roman" w:eastAsia="Times New Roman" w:hAnsi="Times New Roman"/>
          <w:lang w:val="en-GB"/>
        </w:rPr>
      </w:pPr>
      <w:r w:rsidRPr="00EF3916">
        <w:rPr>
          <w:rFonts w:ascii="Times New Roman" w:hAnsi="Times New Roman"/>
          <w:lang w:val="en-GB"/>
        </w:rPr>
        <w:t xml:space="preserve">The </w:t>
      </w:r>
      <w:r w:rsidRPr="00B960A8">
        <w:rPr>
          <w:rFonts w:ascii="Times New Roman" w:hAnsi="Times New Roman"/>
          <w:lang w:val="en-GB"/>
        </w:rPr>
        <w:t>"Community Development Emergency Program"</w:t>
      </w:r>
      <w:r w:rsidRPr="00644389">
        <w:rPr>
          <w:rFonts w:ascii="Times New Roman" w:hAnsi="Times New Roman"/>
          <w:lang w:val="en-GB"/>
        </w:rPr>
        <w:t xml:space="preserve"> (CDEP) aims to contribute to improving access to basic social services in rural areas through the establishment of socio-economic infrastructure. The activities are implemented through 4 components: i) development of basic socio-economic infras</w:t>
      </w:r>
      <w:r w:rsidRPr="00EF3916">
        <w:rPr>
          <w:rFonts w:ascii="Times New Roman" w:hAnsi="Times New Roman"/>
          <w:lang w:val="en-GB"/>
        </w:rPr>
        <w:t>tructure; ii) improvement of agricultural productivity and development of rural entrepreneurship; iii) institutional strengthening of local actors; iv) development of a georeferenced information system. The first phase of the program, lasting 2 years (2014-2016), made it possible to improve the socio-economic conditions of rural populations in disadvantaged areas, through: (1) access to drinking water to 1,018 villages with a population of more than 318,438 people; (2) the construction of 618 km of tracks and the opening up of 812 localities (for a population of 531,775 people); (3) 3,786 agricultural and animal production equipment deployed in 1942 villages; and (4) the connection to electricity to more than 20,800 households, or 87,892 people who have access to electricity now. The second phase of the CDEP will be spread over 48 months (4 years) and will require a budget of 300,462 billion FCFA. The activities will focus on the following:</w:t>
      </w:r>
    </w:p>
    <w:p w14:paraId="3A614112" w14:textId="77777777" w:rsidR="00E63D2E" w:rsidRPr="00EF3916" w:rsidRDefault="00E63D2E" w:rsidP="00E63D2E">
      <w:pPr>
        <w:pStyle w:val="ListParagraph"/>
        <w:numPr>
          <w:ilvl w:val="1"/>
          <w:numId w:val="16"/>
        </w:numPr>
        <w:ind w:left="360" w:right="-576"/>
        <w:jc w:val="both"/>
        <w:rPr>
          <w:rFonts w:ascii="Times New Roman" w:hAnsi="Times New Roman"/>
          <w:lang w:val="en-GB"/>
        </w:rPr>
      </w:pPr>
      <w:r w:rsidRPr="00EF3916">
        <w:rPr>
          <w:rFonts w:ascii="Times New Roman" w:hAnsi="Times New Roman"/>
          <w:lang w:val="en-GB"/>
        </w:rPr>
        <w:t>Construction and rehabilitation of 3050 km of tracks;</w:t>
      </w:r>
    </w:p>
    <w:p w14:paraId="400A276E" w14:textId="77777777" w:rsidR="00E63D2E" w:rsidRPr="00EF3916" w:rsidRDefault="00E63D2E" w:rsidP="00E63D2E">
      <w:pPr>
        <w:pStyle w:val="ListParagraph"/>
        <w:numPr>
          <w:ilvl w:val="1"/>
          <w:numId w:val="16"/>
        </w:numPr>
        <w:ind w:left="360" w:right="-576"/>
        <w:jc w:val="both"/>
        <w:rPr>
          <w:rFonts w:ascii="Times New Roman" w:hAnsi="Times New Roman"/>
        </w:rPr>
      </w:pPr>
      <w:r w:rsidRPr="00EF3916">
        <w:rPr>
          <w:rFonts w:ascii="Times New Roman" w:hAnsi="Times New Roman"/>
        </w:rPr>
        <w:t>The electrification of 675 villages;</w:t>
      </w:r>
    </w:p>
    <w:p w14:paraId="60978345" w14:textId="77777777" w:rsidR="00E63D2E" w:rsidRPr="00EF3916" w:rsidRDefault="00E63D2E" w:rsidP="00E63D2E">
      <w:pPr>
        <w:pStyle w:val="ListParagraph"/>
        <w:numPr>
          <w:ilvl w:val="1"/>
          <w:numId w:val="16"/>
        </w:numPr>
        <w:ind w:left="360" w:right="-576"/>
        <w:jc w:val="both"/>
        <w:rPr>
          <w:rFonts w:ascii="Times New Roman" w:hAnsi="Times New Roman"/>
          <w:lang w:val="en-GB"/>
        </w:rPr>
      </w:pPr>
      <w:r w:rsidRPr="00EF3916">
        <w:rPr>
          <w:rFonts w:ascii="Times New Roman" w:hAnsi="Times New Roman"/>
          <w:lang w:val="en-GB"/>
        </w:rPr>
        <w:t xml:space="preserve">10 milk collection </w:t>
      </w:r>
      <w:proofErr w:type="spellStart"/>
      <w:r w:rsidRPr="00EF3916">
        <w:rPr>
          <w:rFonts w:ascii="Times New Roman" w:hAnsi="Times New Roman"/>
          <w:lang w:val="en-GB"/>
        </w:rPr>
        <w:t>centers</w:t>
      </w:r>
      <w:proofErr w:type="spellEnd"/>
      <w:r w:rsidRPr="00EF3916">
        <w:rPr>
          <w:rFonts w:ascii="Times New Roman" w:hAnsi="Times New Roman"/>
          <w:lang w:val="en-GB"/>
        </w:rPr>
        <w:t xml:space="preserve"> and 80 delivery platforms;</w:t>
      </w:r>
    </w:p>
    <w:p w14:paraId="2F93E5E1" w14:textId="77777777" w:rsidR="00E63D2E" w:rsidRPr="00EF3916" w:rsidRDefault="00E63D2E" w:rsidP="00E63D2E">
      <w:pPr>
        <w:pStyle w:val="ListParagraph"/>
        <w:numPr>
          <w:ilvl w:val="1"/>
          <w:numId w:val="16"/>
        </w:numPr>
        <w:ind w:left="360" w:right="-576"/>
        <w:jc w:val="both"/>
        <w:rPr>
          <w:rFonts w:ascii="Times New Roman" w:hAnsi="Times New Roman"/>
        </w:rPr>
      </w:pPr>
      <w:r w:rsidRPr="00EF3916">
        <w:rPr>
          <w:rFonts w:ascii="Times New Roman" w:hAnsi="Times New Roman"/>
        </w:rPr>
        <w:t>300 equipped health posts;</w:t>
      </w:r>
    </w:p>
    <w:p w14:paraId="57E6AD39" w14:textId="77777777" w:rsidR="00E63D2E" w:rsidRPr="00EF3916" w:rsidRDefault="00E63D2E" w:rsidP="00E63D2E">
      <w:pPr>
        <w:pStyle w:val="ListParagraph"/>
        <w:numPr>
          <w:ilvl w:val="1"/>
          <w:numId w:val="16"/>
        </w:numPr>
        <w:ind w:left="360" w:right="-576"/>
        <w:jc w:val="both"/>
        <w:rPr>
          <w:rFonts w:ascii="Times New Roman" w:hAnsi="Times New Roman"/>
        </w:rPr>
      </w:pPr>
      <w:r w:rsidRPr="00EF3916">
        <w:rPr>
          <w:rFonts w:ascii="Times New Roman" w:hAnsi="Times New Roman"/>
        </w:rPr>
        <w:t>147 agricultural areas; and</w:t>
      </w:r>
    </w:p>
    <w:p w14:paraId="47903E4C" w14:textId="77777777" w:rsidR="00E63D2E" w:rsidRPr="00EF3916" w:rsidRDefault="00E63D2E" w:rsidP="00E63D2E">
      <w:pPr>
        <w:pStyle w:val="ListParagraph"/>
        <w:numPr>
          <w:ilvl w:val="1"/>
          <w:numId w:val="16"/>
        </w:numPr>
        <w:ind w:left="360" w:right="-576"/>
        <w:jc w:val="both"/>
        <w:rPr>
          <w:rFonts w:ascii="Times New Roman" w:hAnsi="Times New Roman"/>
          <w:lang w:val="en-GB"/>
        </w:rPr>
      </w:pPr>
      <w:r w:rsidRPr="00EF3916">
        <w:rPr>
          <w:rFonts w:ascii="Times New Roman" w:hAnsi="Times New Roman"/>
          <w:lang w:val="en-GB"/>
        </w:rPr>
        <w:t>Construction and rehabilitation of 300 boreholes, storage and supply works.</w:t>
      </w:r>
    </w:p>
    <w:p w14:paraId="03B2B43E" w14:textId="77777777" w:rsidR="00E63D2E" w:rsidRPr="00EF3916" w:rsidRDefault="00E63D2E" w:rsidP="00E63D2E">
      <w:pPr>
        <w:pStyle w:val="ListParagraph"/>
        <w:ind w:left="360" w:right="-576"/>
        <w:jc w:val="both"/>
        <w:rPr>
          <w:rFonts w:ascii="Times New Roman" w:hAnsi="Times New Roman"/>
          <w:lang w:val="en-GB"/>
        </w:rPr>
      </w:pPr>
    </w:p>
    <w:p w14:paraId="79B95EB3" w14:textId="77777777" w:rsidR="00E63D2E" w:rsidRPr="00EF3916" w:rsidRDefault="00E63D2E" w:rsidP="00E63D2E">
      <w:pPr>
        <w:ind w:left="-720" w:right="-576"/>
        <w:jc w:val="both"/>
        <w:rPr>
          <w:rFonts w:ascii="Times New Roman" w:hAnsi="Times New Roman"/>
          <w:lang w:val="en-GB"/>
        </w:rPr>
      </w:pPr>
      <w:r w:rsidRPr="00EF3916">
        <w:rPr>
          <w:rFonts w:ascii="Times New Roman" w:hAnsi="Times New Roman"/>
          <w:u w:val="single"/>
          <w:lang w:val="en-GB"/>
        </w:rPr>
        <w:lastRenderedPageBreak/>
        <w:t>Sudan</w:t>
      </w:r>
      <w:r w:rsidRPr="00EF3916">
        <w:rPr>
          <w:rFonts w:ascii="Times New Roman" w:hAnsi="Times New Roman"/>
          <w:lang w:val="en-GB"/>
        </w:rPr>
        <w:t xml:space="preserve">: </w:t>
      </w:r>
    </w:p>
    <w:p w14:paraId="5772F15C" w14:textId="77777777" w:rsidR="00E63D2E" w:rsidRPr="00B960A8" w:rsidRDefault="00E63D2E" w:rsidP="00E63D2E">
      <w:pPr>
        <w:pStyle w:val="ListParagraph"/>
        <w:numPr>
          <w:ilvl w:val="0"/>
          <w:numId w:val="31"/>
        </w:numPr>
        <w:ind w:left="-72" w:right="-576"/>
        <w:jc w:val="both"/>
        <w:rPr>
          <w:rFonts w:ascii="Times New Roman" w:hAnsi="Times New Roman"/>
          <w:lang w:val="en-GB"/>
        </w:rPr>
      </w:pPr>
      <w:r w:rsidRPr="00B960A8">
        <w:rPr>
          <w:rFonts w:ascii="Times New Roman" w:hAnsi="Times New Roman"/>
          <w:lang w:val="en-GB"/>
        </w:rPr>
        <w:t>Sustainable natural resource management project in Sudan.</w:t>
      </w:r>
    </w:p>
    <w:p w14:paraId="6FA24BD5" w14:textId="77777777" w:rsidR="00E63D2E" w:rsidRPr="00644389" w:rsidRDefault="00E63D2E" w:rsidP="00E63D2E">
      <w:pPr>
        <w:ind w:left="-72" w:right="-576"/>
        <w:jc w:val="both"/>
        <w:rPr>
          <w:rFonts w:ascii="Times New Roman" w:hAnsi="Times New Roman"/>
          <w:lang w:val="en-GB"/>
        </w:rPr>
      </w:pPr>
      <w:r w:rsidRPr="00644389">
        <w:rPr>
          <w:rFonts w:ascii="Times New Roman" w:hAnsi="Times New Roman"/>
          <w:lang w:val="en-GB"/>
        </w:rPr>
        <w:t>World Bank and GEF funding of USD 7.73 million from 2014-2018</w:t>
      </w:r>
    </w:p>
    <w:p w14:paraId="40441C6C" w14:textId="77777777" w:rsidR="00E63D2E" w:rsidRPr="00EF3916" w:rsidRDefault="00E63D2E" w:rsidP="00E63D2E">
      <w:pPr>
        <w:ind w:left="-72" w:right="-576"/>
        <w:jc w:val="both"/>
        <w:rPr>
          <w:rFonts w:ascii="Times New Roman" w:hAnsi="Times New Roman"/>
          <w:lang w:val="en-GB"/>
        </w:rPr>
      </w:pPr>
    </w:p>
    <w:p w14:paraId="10032065" w14:textId="77777777" w:rsidR="00E63D2E" w:rsidRPr="00EF3916" w:rsidRDefault="00E63D2E" w:rsidP="00E63D2E">
      <w:pPr>
        <w:ind w:left="-72" w:right="-576"/>
        <w:jc w:val="both"/>
        <w:rPr>
          <w:rFonts w:ascii="Times New Roman" w:hAnsi="Times New Roman"/>
          <w:lang w:val="en-GB"/>
        </w:rPr>
      </w:pPr>
      <w:r w:rsidRPr="00EF3916">
        <w:rPr>
          <w:rFonts w:ascii="Times New Roman" w:hAnsi="Times New Roman"/>
          <w:lang w:val="en-GB"/>
        </w:rPr>
        <w:t>The project aims to increase the adoption of SLM practices in targeted landscapes (Kassala, Gezira and the White Nile). The implementation of activities has enabled: (1) the adoption of best practices in soil and water management; (2) the rehabilitation of forest ecosystems and pasture management; (3) the creation of sustainable livelihoods and alternatives related to resource management; and (4) strengthening the capacity to implement SLM and biodiversity conservation.</w:t>
      </w:r>
    </w:p>
    <w:p w14:paraId="62FE8F44" w14:textId="77777777" w:rsidR="00E63D2E" w:rsidRPr="00EF3916" w:rsidRDefault="00E63D2E" w:rsidP="00E63D2E">
      <w:pPr>
        <w:ind w:left="-72" w:right="-576"/>
        <w:jc w:val="both"/>
        <w:rPr>
          <w:rFonts w:ascii="Times New Roman" w:hAnsi="Times New Roman"/>
          <w:lang w:val="en-GB"/>
        </w:rPr>
      </w:pPr>
    </w:p>
    <w:p w14:paraId="5ACB15F8" w14:textId="77777777" w:rsidR="00E63D2E" w:rsidRPr="00EF3916" w:rsidRDefault="00E63D2E" w:rsidP="00E63D2E">
      <w:pPr>
        <w:ind w:left="-72" w:right="-576"/>
        <w:jc w:val="both"/>
        <w:rPr>
          <w:rFonts w:ascii="Times New Roman" w:hAnsi="Times New Roman"/>
          <w:lang w:val="en-GB"/>
        </w:rPr>
      </w:pPr>
      <w:r w:rsidRPr="00EF3916">
        <w:rPr>
          <w:rFonts w:ascii="Times New Roman" w:hAnsi="Times New Roman"/>
          <w:lang w:val="en-GB"/>
        </w:rPr>
        <w:t>In total, 21,747 ha of land have been rehabilitated, including 15,448 ha of forest restoration; 6,300 ha pasture restoration; 210 ha of rehabilitated soils; 650,000 plants have been planted; and 170 women have participated in capacity development training sessions.</w:t>
      </w:r>
    </w:p>
    <w:p w14:paraId="3C16A502" w14:textId="77777777" w:rsidR="00E63D2E" w:rsidRPr="00EF3916" w:rsidRDefault="00E63D2E" w:rsidP="00E63D2E">
      <w:pPr>
        <w:ind w:left="-72" w:right="-576"/>
        <w:jc w:val="both"/>
        <w:rPr>
          <w:rFonts w:ascii="Times New Roman" w:hAnsi="Times New Roman"/>
          <w:lang w:val="en-GB"/>
        </w:rPr>
      </w:pPr>
    </w:p>
    <w:p w14:paraId="4BC5165E" w14:textId="77777777" w:rsidR="00E63D2E" w:rsidRPr="00EF3916" w:rsidRDefault="00E63D2E" w:rsidP="00E63D2E">
      <w:pPr>
        <w:jc w:val="center"/>
        <w:rPr>
          <w:rFonts w:ascii="Times New Roman" w:hAnsi="Times New Roman"/>
        </w:rPr>
      </w:pPr>
      <w:r w:rsidRPr="00EF3916">
        <w:rPr>
          <w:rFonts w:ascii="Times New Roman" w:hAnsi="Times New Roman"/>
        </w:rPr>
        <w:t>Figure 7: The demarcation of Great Green Wall zone in Sudan</w:t>
      </w:r>
    </w:p>
    <w:p w14:paraId="62F7E96A" w14:textId="77777777" w:rsidR="00E63D2E" w:rsidRPr="00EF3916" w:rsidRDefault="00E63D2E" w:rsidP="00E63D2E">
      <w:pPr>
        <w:ind w:left="-72" w:right="-576"/>
        <w:jc w:val="center"/>
        <w:rPr>
          <w:rFonts w:ascii="Times New Roman" w:hAnsi="Times New Roman"/>
          <w:lang w:val="en-GB"/>
        </w:rPr>
      </w:pPr>
    </w:p>
    <w:p w14:paraId="5BC27C78" w14:textId="77777777" w:rsidR="00E63D2E" w:rsidRPr="00644389" w:rsidRDefault="00E63D2E" w:rsidP="00E63D2E">
      <w:pPr>
        <w:widowControl w:val="0"/>
        <w:autoSpaceDE w:val="0"/>
        <w:autoSpaceDN w:val="0"/>
        <w:adjustRightInd w:val="0"/>
        <w:jc w:val="center"/>
        <w:rPr>
          <w:rFonts w:ascii="Times New Roman" w:hAnsi="Times New Roman"/>
          <w:sz w:val="24"/>
          <w:szCs w:val="24"/>
        </w:rPr>
      </w:pPr>
      <w:r w:rsidRPr="00644389">
        <w:rPr>
          <w:rFonts w:ascii="Times New Roman" w:hAnsi="Times New Roman"/>
          <w:noProof/>
          <w:sz w:val="24"/>
          <w:szCs w:val="24"/>
        </w:rPr>
        <w:drawing>
          <wp:inline distT="0" distB="0" distL="0" distR="0" wp14:anchorId="22946C54" wp14:editId="330C8804">
            <wp:extent cx="3394075" cy="2452076"/>
            <wp:effectExtent l="0" t="0" r="9525" b="12065"/>
            <wp:docPr id="2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394279" cy="2452224"/>
                    </a:xfrm>
                    <a:prstGeom prst="rect">
                      <a:avLst/>
                    </a:prstGeom>
                    <a:noFill/>
                    <a:ln>
                      <a:noFill/>
                    </a:ln>
                  </pic:spPr>
                </pic:pic>
              </a:graphicData>
            </a:graphic>
          </wp:inline>
        </w:drawing>
      </w:r>
    </w:p>
    <w:p w14:paraId="4F2DF630" w14:textId="77777777" w:rsidR="00E63D2E" w:rsidRPr="00EF3916" w:rsidRDefault="00E63D2E" w:rsidP="00E63D2E">
      <w:pPr>
        <w:widowControl w:val="0"/>
        <w:autoSpaceDE w:val="0"/>
        <w:autoSpaceDN w:val="0"/>
        <w:adjustRightInd w:val="0"/>
        <w:ind w:right="-576"/>
        <w:rPr>
          <w:rFonts w:ascii="Times New Roman" w:hAnsi="Times New Roman"/>
          <w:lang w:val="en-GB"/>
        </w:rPr>
      </w:pPr>
      <w:r w:rsidRPr="00EF3916">
        <w:rPr>
          <w:rFonts w:ascii="Times New Roman" w:hAnsi="Times New Roman"/>
          <w:b/>
          <w:u w:val="single"/>
          <w:lang w:val="en-GB"/>
        </w:rPr>
        <w:t>Source</w:t>
      </w:r>
      <w:r w:rsidRPr="00EF3916">
        <w:rPr>
          <w:rFonts w:ascii="Times New Roman" w:hAnsi="Times New Roman"/>
          <w:lang w:val="en-GB"/>
        </w:rPr>
        <w:t>: The Great Green Wall: Implementation Status and Way Ahead to 2030, Advanced version 4 May 2020</w:t>
      </w:r>
    </w:p>
    <w:p w14:paraId="37CD3632" w14:textId="5B571E53" w:rsidR="00E63D2E" w:rsidRPr="00EF3916" w:rsidRDefault="00E63D2E" w:rsidP="00E63D2E">
      <w:pPr>
        <w:pStyle w:val="NormalWeb"/>
        <w:spacing w:before="0" w:beforeAutospacing="0" w:after="120" w:afterAutospacing="0"/>
        <w:ind w:left="-720" w:right="-576"/>
        <w:jc w:val="both"/>
        <w:rPr>
          <w:sz w:val="22"/>
          <w:szCs w:val="22"/>
          <w:lang w:val="en-GB"/>
        </w:rPr>
      </w:pPr>
    </w:p>
    <w:p w14:paraId="61D71FED" w14:textId="77777777" w:rsidR="00790BFF" w:rsidRPr="00B960A8" w:rsidRDefault="00790BFF" w:rsidP="005E590B">
      <w:pPr>
        <w:tabs>
          <w:tab w:val="left" w:pos="4035"/>
        </w:tabs>
        <w:spacing w:after="120" w:line="252" w:lineRule="auto"/>
        <w:jc w:val="both"/>
        <w:rPr>
          <w:rFonts w:ascii="Times New Roman" w:hAnsi="Times New Roman"/>
          <w:b/>
          <w:highlight w:val="yellow"/>
          <w:lang w:val="en-GB"/>
        </w:rPr>
        <w:sectPr w:rsidR="00790BFF" w:rsidRPr="00B960A8" w:rsidSect="00AC011B">
          <w:pgSz w:w="12240" w:h="15840"/>
          <w:pgMar w:top="1440" w:right="1440" w:bottom="1440" w:left="1440" w:header="720" w:footer="720" w:gutter="0"/>
          <w:cols w:space="720"/>
          <w:docGrid w:linePitch="360"/>
        </w:sectPr>
      </w:pPr>
    </w:p>
    <w:p w14:paraId="40C3D397" w14:textId="602A1D11" w:rsidR="005E590B" w:rsidRPr="00EF3916" w:rsidRDefault="005E590B" w:rsidP="00FF59E1">
      <w:pPr>
        <w:tabs>
          <w:tab w:val="left" w:pos="4035"/>
        </w:tabs>
        <w:ind w:left="-720" w:right="-576"/>
        <w:jc w:val="both"/>
        <w:rPr>
          <w:rFonts w:ascii="Times New Roman" w:hAnsi="Times New Roman"/>
          <w:b/>
          <w:lang w:val="en-GB"/>
        </w:rPr>
      </w:pPr>
      <w:r w:rsidRPr="00644389">
        <w:rPr>
          <w:rFonts w:ascii="Times New Roman" w:hAnsi="Times New Roman"/>
          <w:b/>
          <w:lang w:val="en-GB"/>
        </w:rPr>
        <w:lastRenderedPageBreak/>
        <w:t xml:space="preserve">Annex P: </w:t>
      </w:r>
      <w:r w:rsidR="00472B0D" w:rsidRPr="00644389">
        <w:rPr>
          <w:rFonts w:ascii="Times New Roman" w:hAnsi="Times New Roman"/>
          <w:b/>
          <w:lang w:val="en-GB"/>
        </w:rPr>
        <w:t>Innovative initiatives with good scaling–up potential in the GGW area.</w:t>
      </w:r>
    </w:p>
    <w:p w14:paraId="339923DE" w14:textId="77777777" w:rsidR="005E590B" w:rsidRPr="00EF3916" w:rsidRDefault="005E590B" w:rsidP="00FF59E1">
      <w:pPr>
        <w:pStyle w:val="ListParagraph"/>
        <w:tabs>
          <w:tab w:val="left" w:pos="4035"/>
        </w:tabs>
        <w:ind w:left="-432" w:right="-576"/>
        <w:jc w:val="both"/>
        <w:rPr>
          <w:rFonts w:ascii="Times New Roman" w:hAnsi="Times New Roman"/>
          <w:bCs/>
        </w:rPr>
      </w:pPr>
      <w:r w:rsidRPr="00EF3916">
        <w:rPr>
          <w:rFonts w:ascii="Times New Roman" w:hAnsi="Times New Roman"/>
          <w:bCs/>
        </w:rPr>
        <w:t>- The Integrated Agricultural Community Farms (IACF) model including GDT with reforestation actions in interstitial areas;</w:t>
      </w:r>
    </w:p>
    <w:p w14:paraId="1501D797" w14:textId="77777777" w:rsidR="005E590B" w:rsidRPr="00EF3916" w:rsidRDefault="005E590B" w:rsidP="00FF59E1">
      <w:pPr>
        <w:pStyle w:val="ListParagraph"/>
        <w:tabs>
          <w:tab w:val="left" w:pos="4035"/>
        </w:tabs>
        <w:ind w:left="-432" w:right="-576"/>
        <w:jc w:val="both"/>
        <w:rPr>
          <w:rFonts w:ascii="Times New Roman" w:hAnsi="Times New Roman"/>
          <w:bCs/>
        </w:rPr>
      </w:pPr>
      <w:r w:rsidRPr="00EF3916">
        <w:rPr>
          <w:rFonts w:ascii="Times New Roman" w:hAnsi="Times New Roman"/>
          <w:bCs/>
        </w:rPr>
        <w:t>- The Green women's platform</w:t>
      </w:r>
    </w:p>
    <w:p w14:paraId="02B86A77" w14:textId="77777777" w:rsidR="005E590B" w:rsidRPr="00EF3916" w:rsidRDefault="005E590B" w:rsidP="00FF59E1">
      <w:pPr>
        <w:pStyle w:val="ListParagraph"/>
        <w:tabs>
          <w:tab w:val="left" w:pos="4035"/>
        </w:tabs>
        <w:ind w:left="-432" w:right="-576"/>
        <w:jc w:val="both"/>
        <w:rPr>
          <w:rFonts w:ascii="Times New Roman" w:hAnsi="Times New Roman"/>
          <w:bCs/>
        </w:rPr>
      </w:pPr>
      <w:r w:rsidRPr="00EF3916">
        <w:rPr>
          <w:rFonts w:ascii="Times New Roman" w:hAnsi="Times New Roman"/>
          <w:bCs/>
        </w:rPr>
        <w:t xml:space="preserve">- The green youth </w:t>
      </w:r>
      <w:proofErr w:type="gramStart"/>
      <w:r w:rsidRPr="00EF3916">
        <w:rPr>
          <w:rFonts w:ascii="Times New Roman" w:hAnsi="Times New Roman"/>
          <w:bCs/>
        </w:rPr>
        <w:t>caravan</w:t>
      </w:r>
      <w:proofErr w:type="gramEnd"/>
    </w:p>
    <w:p w14:paraId="77D909F4" w14:textId="77777777" w:rsidR="005E590B" w:rsidRPr="00EF3916" w:rsidRDefault="005E590B" w:rsidP="005E590B">
      <w:pPr>
        <w:pStyle w:val="ListParagraph"/>
        <w:tabs>
          <w:tab w:val="left" w:pos="4035"/>
        </w:tabs>
        <w:spacing w:after="120" w:line="252" w:lineRule="auto"/>
        <w:jc w:val="both"/>
        <w:rPr>
          <w:rFonts w:ascii="Times New Roman" w:hAnsi="Times New Roman"/>
          <w:bCs/>
        </w:rPr>
      </w:pPr>
    </w:p>
    <w:p w14:paraId="5C5FD4B8" w14:textId="6A790CC4" w:rsidR="005E590B" w:rsidRPr="00EF3916" w:rsidRDefault="005E590B" w:rsidP="008D26E0">
      <w:pPr>
        <w:pStyle w:val="ListParagraph"/>
        <w:numPr>
          <w:ilvl w:val="1"/>
          <w:numId w:val="37"/>
        </w:numPr>
        <w:tabs>
          <w:tab w:val="left" w:pos="4035"/>
        </w:tabs>
        <w:spacing w:after="120" w:line="252" w:lineRule="auto"/>
        <w:ind w:left="-360" w:right="-576"/>
        <w:jc w:val="both"/>
        <w:rPr>
          <w:rFonts w:ascii="Times New Roman" w:hAnsi="Times New Roman"/>
          <w:b/>
        </w:rPr>
      </w:pPr>
      <w:r w:rsidRPr="00EF3916">
        <w:rPr>
          <w:rFonts w:ascii="Times New Roman" w:hAnsi="Times New Roman"/>
          <w:bCs/>
        </w:rPr>
        <w:t>INTEGRATED AGRICULTURAL COMMUNITY FARMS</w:t>
      </w:r>
      <w:r w:rsidR="00FF59E1" w:rsidRPr="00EF3916">
        <w:rPr>
          <w:rFonts w:ascii="Times New Roman" w:hAnsi="Times New Roman"/>
          <w:bCs/>
        </w:rPr>
        <w:t xml:space="preserve"> (IACFs)</w:t>
      </w:r>
    </w:p>
    <w:p w14:paraId="63708A28" w14:textId="77777777" w:rsidR="005E590B" w:rsidRPr="00EF3916" w:rsidRDefault="005E590B" w:rsidP="005E590B">
      <w:pPr>
        <w:pStyle w:val="ListParagraph"/>
        <w:tabs>
          <w:tab w:val="left" w:pos="4035"/>
        </w:tabs>
        <w:spacing w:after="120" w:line="252" w:lineRule="auto"/>
        <w:ind w:left="360"/>
        <w:jc w:val="both"/>
        <w:rPr>
          <w:rFonts w:ascii="Times New Roman" w:hAnsi="Times New Roman"/>
          <w:bCs/>
        </w:rPr>
      </w:pPr>
    </w:p>
    <w:p w14:paraId="6F710F46" w14:textId="69A3578A" w:rsidR="005E590B" w:rsidRPr="00EF3916" w:rsidRDefault="002B2D07" w:rsidP="00FF59E1">
      <w:pPr>
        <w:pStyle w:val="ListParagraph"/>
        <w:tabs>
          <w:tab w:val="left" w:pos="4035"/>
        </w:tabs>
        <w:spacing w:after="120" w:line="252" w:lineRule="auto"/>
        <w:ind w:left="-720" w:right="-576"/>
        <w:jc w:val="both"/>
        <w:rPr>
          <w:rFonts w:ascii="Times New Roman" w:hAnsi="Times New Roman"/>
          <w:bCs/>
        </w:rPr>
      </w:pPr>
      <w:r w:rsidRPr="00EF3916">
        <w:rPr>
          <w:rFonts w:ascii="Times New Roman" w:hAnsi="Times New Roman"/>
          <w:bCs/>
        </w:rPr>
        <w:t>IACFs result in di</w:t>
      </w:r>
      <w:r w:rsidR="005E590B" w:rsidRPr="00EF3916">
        <w:rPr>
          <w:rFonts w:ascii="Times New Roman" w:hAnsi="Times New Roman"/>
          <w:bCs/>
        </w:rPr>
        <w:t xml:space="preserve">rect benefit to local </w:t>
      </w:r>
      <w:proofErr w:type="spellStart"/>
      <w:r w:rsidR="005E590B" w:rsidRPr="00EF3916">
        <w:rPr>
          <w:rFonts w:ascii="Times New Roman" w:hAnsi="Times New Roman"/>
          <w:bCs/>
        </w:rPr>
        <w:t>population</w:t>
      </w:r>
      <w:r w:rsidR="00614F79" w:rsidRPr="00EF3916">
        <w:rPr>
          <w:rFonts w:ascii="Times New Roman" w:hAnsi="Times New Roman"/>
          <w:bCs/>
        </w:rPr>
        <w:t>.</w:t>
      </w:r>
      <w:r w:rsidR="005E590B" w:rsidRPr="00EF3916">
        <w:rPr>
          <w:rFonts w:ascii="Times New Roman" w:hAnsi="Times New Roman"/>
          <w:bCs/>
        </w:rPr>
        <w:t>s</w:t>
      </w:r>
      <w:proofErr w:type="spellEnd"/>
      <w:r w:rsidR="005E590B" w:rsidRPr="00EF3916">
        <w:rPr>
          <w:rFonts w:ascii="Times New Roman" w:hAnsi="Times New Roman"/>
          <w:bCs/>
        </w:rPr>
        <w:t xml:space="preserve"> The IACF</w:t>
      </w:r>
      <w:r w:rsidR="00FF59E1" w:rsidRPr="00EF3916">
        <w:rPr>
          <w:rFonts w:ascii="Times New Roman" w:hAnsi="Times New Roman"/>
          <w:bCs/>
        </w:rPr>
        <w:t>s</w:t>
      </w:r>
      <w:r w:rsidR="005E590B" w:rsidRPr="00EF3916">
        <w:rPr>
          <w:rFonts w:ascii="Times New Roman" w:hAnsi="Times New Roman"/>
          <w:bCs/>
        </w:rPr>
        <w:t xml:space="preserve"> consist in developing potential production systems for local areas (poultry farming, beekeeping, sheep-goat farming, market gardening, fish farming, etc.) and taking into account support mechanisms by integrating growth areas (energy, hydr</w:t>
      </w:r>
      <w:r w:rsidRPr="00EF3916">
        <w:rPr>
          <w:rFonts w:ascii="Times New Roman" w:hAnsi="Times New Roman"/>
          <w:bCs/>
        </w:rPr>
        <w:t>o</w:t>
      </w:r>
      <w:r w:rsidR="005E590B" w:rsidRPr="00EF3916">
        <w:rPr>
          <w:rFonts w:ascii="Times New Roman" w:hAnsi="Times New Roman"/>
          <w:bCs/>
        </w:rPr>
        <w:t>, social and economic infrastructure) as well as strengthening the skills of the various players.</w:t>
      </w:r>
      <w:r w:rsidR="005E590B" w:rsidRPr="00EF3916">
        <w:rPr>
          <w:rFonts w:ascii="Times New Roman" w:hAnsi="Times New Roman"/>
        </w:rPr>
        <w:t xml:space="preserve"> </w:t>
      </w:r>
      <w:r w:rsidR="005E590B" w:rsidRPr="00EF3916">
        <w:rPr>
          <w:rFonts w:ascii="Times New Roman" w:hAnsi="Times New Roman"/>
          <w:bCs/>
        </w:rPr>
        <w:t xml:space="preserve">The approach developed ranges from the installation of one (01) IACF pilot site with all components in each of the countries and their multiplication on sites in the target regions. This will lead to the establishment of Integrated Community Agricultural Domains for the establishment of Rural </w:t>
      </w:r>
      <w:proofErr w:type="spellStart"/>
      <w:r w:rsidR="005E590B" w:rsidRPr="00EF3916">
        <w:rPr>
          <w:rFonts w:ascii="Times New Roman" w:hAnsi="Times New Roman"/>
          <w:bCs/>
        </w:rPr>
        <w:t>Agropoles</w:t>
      </w:r>
      <w:proofErr w:type="spellEnd"/>
      <w:r w:rsidR="005E590B" w:rsidRPr="00EF3916">
        <w:rPr>
          <w:rFonts w:ascii="Times New Roman" w:hAnsi="Times New Roman"/>
          <w:bCs/>
        </w:rPr>
        <w:t>. The development of the Public-Private Partnership will boost the process by creating platforms for processing and marketing local products for the establishment of Rural Poles of Production and Sustainable Development.</w:t>
      </w:r>
      <w:r w:rsidR="005E590B" w:rsidRPr="00EF3916">
        <w:rPr>
          <w:rFonts w:ascii="Times New Roman" w:hAnsi="Times New Roman"/>
        </w:rPr>
        <w:t xml:space="preserve"> </w:t>
      </w:r>
      <w:r w:rsidR="005E590B" w:rsidRPr="00EF3916">
        <w:rPr>
          <w:rFonts w:ascii="Times New Roman" w:hAnsi="Times New Roman"/>
          <w:bCs/>
        </w:rPr>
        <w:t>The IACF model is already being tested in the pilot phase in terroirs in six (6) G</w:t>
      </w:r>
      <w:r w:rsidR="00486257" w:rsidRPr="00EF3916">
        <w:rPr>
          <w:rFonts w:ascii="Times New Roman" w:hAnsi="Times New Roman"/>
          <w:bCs/>
        </w:rPr>
        <w:t xml:space="preserve">GW </w:t>
      </w:r>
      <w:r w:rsidR="005E590B" w:rsidRPr="00EF3916">
        <w:rPr>
          <w:rFonts w:ascii="Times New Roman" w:hAnsi="Times New Roman"/>
          <w:bCs/>
        </w:rPr>
        <w:t xml:space="preserve">countries. These pilot phases focused on the establishment of one to three agricultural </w:t>
      </w:r>
      <w:r w:rsidR="005678E9" w:rsidRPr="00EF3916">
        <w:rPr>
          <w:rFonts w:ascii="Times New Roman" w:hAnsi="Times New Roman"/>
          <w:bCs/>
        </w:rPr>
        <w:t>practice</w:t>
      </w:r>
      <w:r w:rsidR="005E590B" w:rsidRPr="00EF3916">
        <w:rPr>
          <w:rFonts w:ascii="Times New Roman" w:hAnsi="Times New Roman"/>
          <w:bCs/>
        </w:rPr>
        <w:t xml:space="preserve">s: Burkina Faso (Beekeeping and arboriculture), Mali (Market gardening, fish farming and arboriculture), Mauritania (Poultry farming and market gardening), Niger (fish farming), Nigeria (beekeeping) and Chad (market gardening, sheep / goat farming). The evaluation of the impact of the pilot IACFs on the beneficiaries organized in groups or cooperatives has enabled substantial contributions in terms of monetary income, improved nutrition, the fight against idleness as well as the strengthening </w:t>
      </w:r>
      <w:r w:rsidR="005678E9" w:rsidRPr="00EF3916">
        <w:rPr>
          <w:rFonts w:ascii="Times New Roman" w:hAnsi="Times New Roman"/>
          <w:bCs/>
        </w:rPr>
        <w:t xml:space="preserve">of </w:t>
      </w:r>
      <w:r w:rsidR="005E590B" w:rsidRPr="00EF3916">
        <w:rPr>
          <w:rFonts w:ascii="Times New Roman" w:hAnsi="Times New Roman"/>
          <w:bCs/>
        </w:rPr>
        <w:t>social cohesion. This justifies the option of perpetuating and duplicating the IAFC on a large scale in all member states of the G</w:t>
      </w:r>
      <w:r w:rsidR="00486257" w:rsidRPr="00EF3916">
        <w:rPr>
          <w:rFonts w:ascii="Times New Roman" w:hAnsi="Times New Roman"/>
          <w:bCs/>
        </w:rPr>
        <w:t>GW</w:t>
      </w:r>
      <w:r w:rsidR="005E590B" w:rsidRPr="00EF3916">
        <w:rPr>
          <w:rFonts w:ascii="Times New Roman" w:hAnsi="Times New Roman"/>
          <w:bCs/>
        </w:rPr>
        <w:t xml:space="preserve">. </w:t>
      </w:r>
    </w:p>
    <w:p w14:paraId="5F63DC1A" w14:textId="77777777" w:rsidR="005E590B" w:rsidRPr="00EF3916" w:rsidRDefault="005E590B" w:rsidP="00FF59E1">
      <w:pPr>
        <w:pStyle w:val="ListParagraph"/>
        <w:tabs>
          <w:tab w:val="left" w:pos="4035"/>
        </w:tabs>
        <w:spacing w:after="120" w:line="252" w:lineRule="auto"/>
        <w:ind w:left="-720" w:right="-576"/>
        <w:jc w:val="both"/>
        <w:rPr>
          <w:rFonts w:ascii="Times New Roman" w:hAnsi="Times New Roman"/>
          <w:bCs/>
          <w:highlight w:val="yellow"/>
        </w:rPr>
      </w:pPr>
    </w:p>
    <w:p w14:paraId="14FFAC09" w14:textId="7F6D4C9F" w:rsidR="005E590B" w:rsidRPr="00EF3916" w:rsidRDefault="005E590B" w:rsidP="008D26E0">
      <w:pPr>
        <w:pStyle w:val="Default"/>
        <w:numPr>
          <w:ilvl w:val="1"/>
          <w:numId w:val="37"/>
        </w:numPr>
        <w:ind w:left="-360" w:right="-576"/>
        <w:jc w:val="both"/>
        <w:rPr>
          <w:color w:val="auto"/>
          <w:sz w:val="22"/>
          <w:szCs w:val="22"/>
        </w:rPr>
      </w:pPr>
      <w:r w:rsidRPr="00EF3916">
        <w:rPr>
          <w:color w:val="auto"/>
          <w:sz w:val="22"/>
          <w:szCs w:val="22"/>
        </w:rPr>
        <w:t>GREEN WOMEN'S PLATFORM:</w:t>
      </w:r>
    </w:p>
    <w:p w14:paraId="1F216FD1" w14:textId="77777777" w:rsidR="00894B98" w:rsidRPr="00EF3916" w:rsidRDefault="00894B98" w:rsidP="00894B98">
      <w:pPr>
        <w:pStyle w:val="Default"/>
        <w:ind w:left="-720" w:right="-576"/>
        <w:jc w:val="both"/>
        <w:rPr>
          <w:bCs/>
          <w:color w:val="auto"/>
          <w:sz w:val="22"/>
          <w:szCs w:val="22"/>
        </w:rPr>
      </w:pPr>
    </w:p>
    <w:p w14:paraId="2F779FE6" w14:textId="15B4C852" w:rsidR="005E590B" w:rsidRPr="00EF3916" w:rsidRDefault="005E590B" w:rsidP="00894B98">
      <w:pPr>
        <w:pStyle w:val="Default"/>
        <w:ind w:left="-720" w:right="-576"/>
        <w:jc w:val="both"/>
        <w:rPr>
          <w:bCs/>
          <w:color w:val="auto"/>
          <w:sz w:val="22"/>
          <w:szCs w:val="22"/>
        </w:rPr>
      </w:pPr>
      <w:r w:rsidRPr="00EF3916">
        <w:rPr>
          <w:bCs/>
          <w:color w:val="auto"/>
          <w:sz w:val="22"/>
          <w:szCs w:val="22"/>
        </w:rPr>
        <w:t>The overall objective of the Women's Platform around G</w:t>
      </w:r>
      <w:r w:rsidR="00486257" w:rsidRPr="00EF3916">
        <w:rPr>
          <w:bCs/>
          <w:color w:val="auto"/>
          <w:sz w:val="22"/>
          <w:szCs w:val="22"/>
        </w:rPr>
        <w:t>GW</w:t>
      </w:r>
      <w:r w:rsidRPr="00EF3916">
        <w:rPr>
          <w:bCs/>
          <w:color w:val="auto"/>
          <w:sz w:val="22"/>
          <w:szCs w:val="22"/>
        </w:rPr>
        <w:t xml:space="preserve"> is to place these vulnerable social group at the heart of actions and concerns of the Great Green Wall Initiative by setting up a structured and operational framework for consultation, awareness, dialogue and advocacy / lobbying at national, sub-regional and regional levels to support the implementation of </w:t>
      </w:r>
      <w:r w:rsidR="00486257" w:rsidRPr="00EF3916">
        <w:rPr>
          <w:bCs/>
          <w:color w:val="auto"/>
          <w:sz w:val="22"/>
          <w:szCs w:val="22"/>
        </w:rPr>
        <w:t>GGWI.</w:t>
      </w:r>
    </w:p>
    <w:p w14:paraId="2971210A" w14:textId="77777777" w:rsidR="00894B98" w:rsidRPr="00EF3916" w:rsidRDefault="00894B98" w:rsidP="00894B98">
      <w:pPr>
        <w:pStyle w:val="Default"/>
        <w:ind w:left="-720" w:right="-576"/>
        <w:jc w:val="both"/>
        <w:rPr>
          <w:bCs/>
          <w:color w:val="auto"/>
          <w:sz w:val="22"/>
          <w:szCs w:val="22"/>
        </w:rPr>
      </w:pPr>
    </w:p>
    <w:p w14:paraId="1B3E1119" w14:textId="0443321A" w:rsidR="005E590B" w:rsidRPr="00EF3916" w:rsidRDefault="005E590B" w:rsidP="00894B98">
      <w:pPr>
        <w:pStyle w:val="Default"/>
        <w:ind w:left="-720" w:right="-576"/>
        <w:jc w:val="both"/>
        <w:rPr>
          <w:color w:val="auto"/>
          <w:sz w:val="22"/>
          <w:szCs w:val="22"/>
        </w:rPr>
      </w:pPr>
      <w:r w:rsidRPr="00EF3916">
        <w:rPr>
          <w:color w:val="auto"/>
          <w:sz w:val="22"/>
          <w:szCs w:val="22"/>
        </w:rPr>
        <w:t xml:space="preserve">More specifically, the Platform aims to: (i) create a conducive environment to consultation, awareness-raising and awareness of women of their roles and missions in the implementation of the Great Green Wall; (ii) put in place the conducive frameworks to exchanges and strengthening of women's capacities for the installation of multi-purpose platforms for Wealth Generating Activities (WGA), through the development of female entrepreneurship, the mobilization of credits as well as the appropriate framework for the creation and control of marketing and fair trade circuits;  (iii) create </w:t>
      </w:r>
      <w:proofErr w:type="spellStart"/>
      <w:r w:rsidRPr="00EF3916">
        <w:rPr>
          <w:color w:val="auto"/>
          <w:sz w:val="22"/>
          <w:szCs w:val="22"/>
        </w:rPr>
        <w:t>favorable</w:t>
      </w:r>
      <w:proofErr w:type="spellEnd"/>
      <w:r w:rsidRPr="00EF3916">
        <w:rPr>
          <w:color w:val="auto"/>
          <w:sz w:val="22"/>
          <w:szCs w:val="22"/>
        </w:rPr>
        <w:t xml:space="preserve"> conditions for training and strengthening technical capacities for the exploitation, production and processing of local products and the creation of profitable commercial markets at local, national and interstate levels; (iv) curb acts of social exclusion, reduce the burden and limiting factors of inclusive and sustainable development in the GMV area; (v) strengthen the technical and entrepreneurial capacities of women with a view to fostering the emergence of effective leadership in the development and </w:t>
      </w:r>
      <w:proofErr w:type="spellStart"/>
      <w:r w:rsidRPr="00EF3916">
        <w:rPr>
          <w:color w:val="auto"/>
          <w:sz w:val="22"/>
          <w:szCs w:val="22"/>
        </w:rPr>
        <w:t>defense</w:t>
      </w:r>
      <w:proofErr w:type="spellEnd"/>
      <w:r w:rsidRPr="00EF3916">
        <w:rPr>
          <w:color w:val="auto"/>
          <w:sz w:val="22"/>
          <w:szCs w:val="22"/>
        </w:rPr>
        <w:t xml:space="preserve"> of social and economic rights to accelerate the empowerment and full enjoyment of their rights by women; (vi) ensure the advocacy and dialogue actions necessary to improve the rate of women's access to land and structuring financing.</w:t>
      </w:r>
    </w:p>
    <w:p w14:paraId="20E5D3DB" w14:textId="77777777" w:rsidR="00894B98" w:rsidRPr="00EF3916" w:rsidRDefault="00894B98" w:rsidP="00894B98">
      <w:pPr>
        <w:pStyle w:val="Default"/>
        <w:ind w:left="-720" w:right="-576"/>
        <w:jc w:val="both"/>
        <w:rPr>
          <w:color w:val="auto"/>
          <w:sz w:val="22"/>
          <w:szCs w:val="22"/>
        </w:rPr>
      </w:pPr>
    </w:p>
    <w:p w14:paraId="3722BE0E" w14:textId="025FDD37" w:rsidR="005E590B" w:rsidRPr="00EF3916" w:rsidRDefault="005E590B" w:rsidP="008D26E0">
      <w:pPr>
        <w:pStyle w:val="ListParagraph"/>
        <w:widowControl w:val="0"/>
        <w:numPr>
          <w:ilvl w:val="1"/>
          <w:numId w:val="37"/>
        </w:numPr>
        <w:autoSpaceDE w:val="0"/>
        <w:autoSpaceDN w:val="0"/>
        <w:adjustRightInd w:val="0"/>
        <w:ind w:left="-360" w:right="-576"/>
        <w:rPr>
          <w:rFonts w:ascii="Times New Roman" w:eastAsiaTheme="minorHAnsi" w:hAnsi="Times New Roman"/>
          <w:bCs/>
        </w:rPr>
      </w:pPr>
      <w:r w:rsidRPr="00EF3916">
        <w:rPr>
          <w:rFonts w:ascii="Times New Roman" w:eastAsiaTheme="minorHAnsi" w:hAnsi="Times New Roman"/>
          <w:bCs/>
        </w:rPr>
        <w:t xml:space="preserve"> GREEN YOUTH CARAVAN:</w:t>
      </w:r>
    </w:p>
    <w:p w14:paraId="32B634EA" w14:textId="77777777" w:rsidR="00894B98" w:rsidRPr="00EF3916" w:rsidRDefault="00894B98" w:rsidP="00894B98">
      <w:pPr>
        <w:pStyle w:val="ListParagraph"/>
        <w:widowControl w:val="0"/>
        <w:autoSpaceDE w:val="0"/>
        <w:autoSpaceDN w:val="0"/>
        <w:adjustRightInd w:val="0"/>
        <w:ind w:left="-720" w:right="-576"/>
        <w:rPr>
          <w:rFonts w:ascii="Times New Roman" w:eastAsiaTheme="minorHAnsi" w:hAnsi="Times New Roman"/>
          <w:b/>
        </w:rPr>
      </w:pPr>
    </w:p>
    <w:p w14:paraId="4AE1EDFC" w14:textId="2EA6A97E" w:rsidR="005E590B" w:rsidRPr="00EF3916" w:rsidRDefault="005E590B" w:rsidP="00894B98">
      <w:pPr>
        <w:widowControl w:val="0"/>
        <w:autoSpaceDE w:val="0"/>
        <w:autoSpaceDN w:val="0"/>
        <w:adjustRightInd w:val="0"/>
        <w:ind w:left="-720" w:right="-576"/>
        <w:jc w:val="both"/>
        <w:rPr>
          <w:rFonts w:ascii="Times New Roman" w:eastAsiaTheme="minorHAnsi" w:hAnsi="Times New Roman"/>
        </w:rPr>
      </w:pPr>
      <w:r w:rsidRPr="00EF3916">
        <w:rPr>
          <w:rFonts w:ascii="Times New Roman" w:eastAsiaTheme="minorHAnsi" w:hAnsi="Times New Roman"/>
        </w:rPr>
        <w:t>The overall objective of the G</w:t>
      </w:r>
      <w:r w:rsidR="00486257" w:rsidRPr="00EF3916">
        <w:rPr>
          <w:rFonts w:ascii="Times New Roman" w:eastAsiaTheme="minorHAnsi" w:hAnsi="Times New Roman"/>
        </w:rPr>
        <w:t>GW</w:t>
      </w:r>
      <w:r w:rsidRPr="00EF3916">
        <w:rPr>
          <w:rFonts w:ascii="Times New Roman" w:eastAsiaTheme="minorHAnsi" w:hAnsi="Times New Roman"/>
        </w:rPr>
        <w:t xml:space="preserve"> Green Youth Caravan is to create conditions of awareness and sensitization among young people from different G</w:t>
      </w:r>
      <w:r w:rsidR="00486257" w:rsidRPr="00EF3916">
        <w:rPr>
          <w:rFonts w:ascii="Times New Roman" w:eastAsiaTheme="minorHAnsi" w:hAnsi="Times New Roman"/>
        </w:rPr>
        <w:t>GW</w:t>
      </w:r>
      <w:r w:rsidRPr="00EF3916">
        <w:rPr>
          <w:rFonts w:ascii="Times New Roman" w:eastAsiaTheme="minorHAnsi" w:hAnsi="Times New Roman"/>
        </w:rPr>
        <w:t xml:space="preserve"> countries and the diaspora on the vision of a common destiny and the need to build solidarity and strong cohesion, oriented towards taking on the challenges facing their respective countries. These include </w:t>
      </w:r>
      <w:r w:rsidRPr="00EF3916">
        <w:rPr>
          <w:rFonts w:ascii="Times New Roman" w:eastAsiaTheme="minorHAnsi" w:hAnsi="Times New Roman"/>
        </w:rPr>
        <w:lastRenderedPageBreak/>
        <w:t>desertification, land degradation, inclusive growth, climate change, poverty, food insecurity, the emergence of xenophobia and ostracism. Specifically, the G</w:t>
      </w:r>
      <w:r w:rsidR="00486257" w:rsidRPr="00EF3916">
        <w:rPr>
          <w:rFonts w:ascii="Times New Roman" w:eastAsiaTheme="minorHAnsi" w:hAnsi="Times New Roman"/>
        </w:rPr>
        <w:t>GW</w:t>
      </w:r>
      <w:r w:rsidRPr="00EF3916">
        <w:rPr>
          <w:rFonts w:ascii="Times New Roman" w:eastAsiaTheme="minorHAnsi" w:hAnsi="Times New Roman"/>
        </w:rPr>
        <w:t xml:space="preserve"> green caravan aims to: (i) make young people aware of the concepts of common planet, civic duty and historic responsibility in the management of the goods of future generations; (ii) mobilize the Sahelian youth of the eleven (11) member countries of the </w:t>
      </w:r>
      <w:r w:rsidR="00894B98" w:rsidRPr="00EF3916">
        <w:rPr>
          <w:rFonts w:ascii="Times New Roman" w:eastAsiaTheme="minorHAnsi" w:hAnsi="Times New Roman"/>
        </w:rPr>
        <w:t>PAAGGW</w:t>
      </w:r>
      <w:r w:rsidRPr="00EF3916">
        <w:rPr>
          <w:rFonts w:ascii="Times New Roman" w:eastAsiaTheme="minorHAnsi" w:hAnsi="Times New Roman"/>
        </w:rPr>
        <w:t xml:space="preserve"> around the Great Green Wall by their participation in operational field activities; (iii) show young people so that they become aware of it, the environmental contrasts existing in the countries, the local and daily realities of inhabitants, the living conditions, the difficulties and potentials of each ecological zone in the region visited; (iv) raise awareness among young people and generate awareness and interest in taking part in the implementation of the Great Green Wall by learning and emulsifying behaviors in the fight against desertification and the impacts of change and their civic responsibility in the development of their land/territories.</w:t>
      </w:r>
    </w:p>
    <w:p w14:paraId="2BAE05FC" w14:textId="77777777" w:rsidR="00894B98" w:rsidRPr="00EF3916" w:rsidRDefault="00894B98" w:rsidP="00894B98">
      <w:pPr>
        <w:widowControl w:val="0"/>
        <w:autoSpaceDE w:val="0"/>
        <w:autoSpaceDN w:val="0"/>
        <w:adjustRightInd w:val="0"/>
        <w:ind w:left="-720" w:right="-576"/>
        <w:jc w:val="both"/>
        <w:rPr>
          <w:rFonts w:ascii="Times New Roman" w:eastAsiaTheme="minorHAnsi" w:hAnsi="Times New Roman"/>
        </w:rPr>
      </w:pPr>
    </w:p>
    <w:p w14:paraId="5873C0A6" w14:textId="2612B09F" w:rsidR="005E590B" w:rsidRPr="00EF3916" w:rsidRDefault="005E590B" w:rsidP="00894B98">
      <w:pPr>
        <w:widowControl w:val="0"/>
        <w:autoSpaceDE w:val="0"/>
        <w:autoSpaceDN w:val="0"/>
        <w:adjustRightInd w:val="0"/>
        <w:ind w:left="-720" w:right="-576"/>
        <w:jc w:val="both"/>
        <w:rPr>
          <w:rFonts w:ascii="Times New Roman" w:eastAsiaTheme="minorHAnsi" w:hAnsi="Times New Roman"/>
        </w:rPr>
      </w:pPr>
      <w:r w:rsidRPr="00EF3916">
        <w:rPr>
          <w:rFonts w:ascii="Times New Roman" w:eastAsiaTheme="minorHAnsi" w:hAnsi="Times New Roman"/>
        </w:rPr>
        <w:t xml:space="preserve">It is expected from the Green Youth Caravan of the Great Green Wall, in particular the following results: (i) citizen activities carried out in the fields of environment in terms of reforestation, defense, fixing of dunes, restoration of land, rehabilitation of facilities and protection of areas of biological diversity; (ii) two (02) reforestation perimeters of two (200 ha) called </w:t>
      </w:r>
      <w:r w:rsidR="00486257" w:rsidRPr="00B960A8">
        <w:rPr>
          <w:rFonts w:ascii="Times New Roman" w:eastAsiaTheme="minorHAnsi" w:hAnsi="Times New Roman"/>
          <w:b/>
        </w:rPr>
        <w:t>“</w:t>
      </w:r>
      <w:r w:rsidRPr="00B960A8">
        <w:rPr>
          <w:rFonts w:ascii="Times New Roman" w:eastAsiaTheme="minorHAnsi" w:hAnsi="Times New Roman"/>
          <w:b/>
        </w:rPr>
        <w:t>G</w:t>
      </w:r>
      <w:r w:rsidR="00486257" w:rsidRPr="00B960A8">
        <w:rPr>
          <w:rFonts w:ascii="Times New Roman" w:eastAsiaTheme="minorHAnsi" w:hAnsi="Times New Roman"/>
          <w:b/>
        </w:rPr>
        <w:t>GW</w:t>
      </w:r>
      <w:r w:rsidRPr="00B960A8">
        <w:rPr>
          <w:rFonts w:ascii="Times New Roman" w:eastAsiaTheme="minorHAnsi" w:hAnsi="Times New Roman"/>
          <w:b/>
        </w:rPr>
        <w:t xml:space="preserve"> Plot of Peace and Friendship of Peoples</w:t>
      </w:r>
      <w:r w:rsidR="00486257" w:rsidRPr="00B960A8">
        <w:rPr>
          <w:rFonts w:ascii="Times New Roman" w:eastAsiaTheme="minorHAnsi" w:hAnsi="Times New Roman"/>
          <w:b/>
        </w:rPr>
        <w:t>”</w:t>
      </w:r>
      <w:r w:rsidRPr="00644389">
        <w:rPr>
          <w:rFonts w:ascii="Times New Roman" w:eastAsiaTheme="minorHAnsi" w:hAnsi="Times New Roman"/>
        </w:rPr>
        <w:t xml:space="preserve"> are built, (iii) two (02) vegetable perimeters of at least five (5) hectares installed and equipped, (iv) two (02) Start-ups set up and beneficiaries trained, (v) awareness-raising and advocacy for young people, local populations and communities on the issues of Climate Chang</w:t>
      </w:r>
      <w:r w:rsidRPr="00EF3916">
        <w:rPr>
          <w:rFonts w:ascii="Times New Roman" w:eastAsiaTheme="minorHAnsi" w:hAnsi="Times New Roman"/>
        </w:rPr>
        <w:t>e and desertification is ensured through the dissemination of key awareness messages and documentary films, (vi) social support actions through free medical consultations, drug donation, literacy, training and structuring of Economic Interest Groups (GIEs) , associations, etc., for the benefit of young people from local terroir communities'.</w:t>
      </w:r>
    </w:p>
    <w:p w14:paraId="7E4DB1A3" w14:textId="77777777" w:rsidR="00447A16" w:rsidRDefault="005E590B" w:rsidP="00773CE3">
      <w:pPr>
        <w:jc w:val="center"/>
        <w:rPr>
          <w:rFonts w:ascii="Times New Roman" w:eastAsia="MS Mincho" w:hAnsi="Times New Roman"/>
        </w:rPr>
        <w:sectPr w:rsidR="00447A16" w:rsidSect="00AC011B">
          <w:pgSz w:w="12240" w:h="15840"/>
          <w:pgMar w:top="1440" w:right="1440" w:bottom="1440" w:left="1440" w:header="720" w:footer="720" w:gutter="0"/>
          <w:cols w:space="720"/>
          <w:docGrid w:linePitch="360"/>
        </w:sectPr>
      </w:pPr>
      <w:r w:rsidRPr="00B960A8">
        <w:rPr>
          <w:rFonts w:ascii="Times New Roman" w:eastAsia="MS Mincho" w:hAnsi="Times New Roman"/>
        </w:rPr>
        <w:t> </w:t>
      </w:r>
    </w:p>
    <w:p w14:paraId="3DFA266E" w14:textId="7D81F980" w:rsidR="00773CE3" w:rsidRPr="00447A16" w:rsidRDefault="00773CE3" w:rsidP="00773CE3">
      <w:pPr>
        <w:jc w:val="center"/>
        <w:rPr>
          <w:rFonts w:ascii="Times New Roman" w:hAnsi="Times New Roman"/>
          <w:b/>
          <w:bCs/>
          <w:u w:val="single"/>
        </w:rPr>
      </w:pPr>
      <w:r w:rsidRPr="00447A16">
        <w:rPr>
          <w:rFonts w:ascii="Times New Roman" w:hAnsi="Times New Roman"/>
          <w:b/>
          <w:bCs/>
          <w:u w:val="single"/>
        </w:rPr>
        <w:lastRenderedPageBreak/>
        <w:t>Annex Q: LDCF Baseline Projects in GGW Countries</w:t>
      </w:r>
    </w:p>
    <w:p w14:paraId="40A11231" w14:textId="26B78DBF" w:rsidR="00773CE3" w:rsidRDefault="00773CE3" w:rsidP="00447A16">
      <w:pPr>
        <w:ind w:left="-720" w:right="-576"/>
        <w:rPr>
          <w:rFonts w:ascii="Times New Roman" w:hAnsi="Times New Roman"/>
          <w:b/>
          <w:bCs/>
        </w:rPr>
      </w:pPr>
      <w:r w:rsidRPr="00447A16">
        <w:rPr>
          <w:rFonts w:ascii="Times New Roman" w:hAnsi="Times New Roman"/>
          <w:b/>
          <w:bCs/>
        </w:rPr>
        <w:t>Burkina Faso</w:t>
      </w:r>
    </w:p>
    <w:p w14:paraId="6AC5AFC0" w14:textId="77777777" w:rsidR="00447A16" w:rsidRPr="00447A16" w:rsidRDefault="00447A16" w:rsidP="00447A16">
      <w:pPr>
        <w:ind w:left="-720" w:right="-576"/>
        <w:rPr>
          <w:rFonts w:ascii="Times New Roman" w:hAnsi="Times New Roman"/>
          <w:b/>
          <w:bCs/>
        </w:rPr>
      </w:pPr>
    </w:p>
    <w:tbl>
      <w:tblPr>
        <w:tblStyle w:val="TableGrid"/>
        <w:tblW w:w="5400" w:type="pct"/>
        <w:tblInd w:w="-720" w:type="dxa"/>
        <w:tblLook w:val="04A0" w:firstRow="1" w:lastRow="0" w:firstColumn="1" w:lastColumn="0" w:noHBand="0" w:noVBand="1"/>
      </w:tblPr>
      <w:tblGrid>
        <w:gridCol w:w="849"/>
        <w:gridCol w:w="4770"/>
        <w:gridCol w:w="1534"/>
        <w:gridCol w:w="1778"/>
        <w:gridCol w:w="1988"/>
      </w:tblGrid>
      <w:tr w:rsidR="00773CE3" w:rsidRPr="00EF3916" w14:paraId="68B3535F" w14:textId="77777777" w:rsidTr="00447A16">
        <w:trPr>
          <w:trHeight w:val="292"/>
        </w:trPr>
        <w:tc>
          <w:tcPr>
            <w:tcW w:w="849" w:type="dxa"/>
            <w:noWrap/>
            <w:hideMark/>
          </w:tcPr>
          <w:p w14:paraId="7E43BF88" w14:textId="77777777" w:rsidR="00773CE3" w:rsidRPr="00644389" w:rsidRDefault="00773CE3" w:rsidP="00962C9E">
            <w:pPr>
              <w:rPr>
                <w:b/>
                <w:bCs/>
                <w:sz w:val="20"/>
                <w:szCs w:val="20"/>
              </w:rPr>
            </w:pPr>
            <w:r w:rsidRPr="00644389">
              <w:rPr>
                <w:b/>
                <w:bCs/>
                <w:sz w:val="20"/>
                <w:szCs w:val="20"/>
              </w:rPr>
              <w:t>ID</w:t>
            </w:r>
          </w:p>
        </w:tc>
        <w:tc>
          <w:tcPr>
            <w:tcW w:w="4770" w:type="dxa"/>
            <w:noWrap/>
            <w:hideMark/>
          </w:tcPr>
          <w:p w14:paraId="0817CD87" w14:textId="77777777" w:rsidR="00773CE3" w:rsidRPr="00EF3916" w:rsidRDefault="00773CE3" w:rsidP="00962C9E">
            <w:pPr>
              <w:rPr>
                <w:b/>
                <w:bCs/>
                <w:sz w:val="20"/>
                <w:szCs w:val="20"/>
              </w:rPr>
            </w:pPr>
            <w:r w:rsidRPr="00EF3916">
              <w:rPr>
                <w:b/>
                <w:bCs/>
                <w:sz w:val="20"/>
                <w:szCs w:val="20"/>
              </w:rPr>
              <w:t>Title</w:t>
            </w:r>
          </w:p>
        </w:tc>
        <w:tc>
          <w:tcPr>
            <w:tcW w:w="1534" w:type="dxa"/>
            <w:noWrap/>
            <w:hideMark/>
          </w:tcPr>
          <w:p w14:paraId="1434771B" w14:textId="77777777" w:rsidR="00773CE3" w:rsidRPr="00EF3916" w:rsidRDefault="00773CE3" w:rsidP="00962C9E">
            <w:pPr>
              <w:rPr>
                <w:b/>
                <w:bCs/>
                <w:sz w:val="20"/>
                <w:szCs w:val="20"/>
              </w:rPr>
            </w:pPr>
            <w:r w:rsidRPr="00EF3916">
              <w:rPr>
                <w:b/>
                <w:bCs/>
                <w:sz w:val="20"/>
                <w:szCs w:val="20"/>
              </w:rPr>
              <w:t>Focal Areas</w:t>
            </w:r>
          </w:p>
        </w:tc>
        <w:tc>
          <w:tcPr>
            <w:tcW w:w="1778" w:type="dxa"/>
            <w:noWrap/>
            <w:hideMark/>
          </w:tcPr>
          <w:p w14:paraId="3BCA1017" w14:textId="77777777" w:rsidR="00773CE3" w:rsidRPr="00EF3916" w:rsidRDefault="00773CE3" w:rsidP="00962C9E">
            <w:pPr>
              <w:rPr>
                <w:b/>
                <w:bCs/>
                <w:sz w:val="20"/>
                <w:szCs w:val="20"/>
              </w:rPr>
            </w:pPr>
            <w:r w:rsidRPr="00EF3916">
              <w:rPr>
                <w:b/>
                <w:bCs/>
                <w:sz w:val="20"/>
                <w:szCs w:val="20"/>
              </w:rPr>
              <w:t>Grant and Cofinancing</w:t>
            </w:r>
          </w:p>
        </w:tc>
        <w:tc>
          <w:tcPr>
            <w:tcW w:w="1988" w:type="dxa"/>
            <w:noWrap/>
            <w:hideMark/>
          </w:tcPr>
          <w:p w14:paraId="51D80E8F" w14:textId="77777777" w:rsidR="00773CE3" w:rsidRPr="00EF3916" w:rsidRDefault="00773CE3" w:rsidP="00962C9E">
            <w:pPr>
              <w:rPr>
                <w:b/>
                <w:bCs/>
                <w:sz w:val="20"/>
                <w:szCs w:val="20"/>
              </w:rPr>
            </w:pPr>
            <w:r w:rsidRPr="00EF3916">
              <w:rPr>
                <w:b/>
                <w:bCs/>
                <w:sz w:val="20"/>
                <w:szCs w:val="20"/>
              </w:rPr>
              <w:t>Implementing Agencies</w:t>
            </w:r>
          </w:p>
        </w:tc>
      </w:tr>
      <w:tr w:rsidR="00773CE3" w:rsidRPr="00EF3916" w14:paraId="02AE53AD" w14:textId="77777777" w:rsidTr="00447A16">
        <w:trPr>
          <w:trHeight w:val="292"/>
        </w:trPr>
        <w:tc>
          <w:tcPr>
            <w:tcW w:w="849" w:type="dxa"/>
            <w:noWrap/>
            <w:hideMark/>
          </w:tcPr>
          <w:p w14:paraId="42925208" w14:textId="77777777" w:rsidR="00773CE3" w:rsidRPr="00644389" w:rsidRDefault="00773CE3" w:rsidP="00962C9E">
            <w:pPr>
              <w:rPr>
                <w:sz w:val="20"/>
                <w:szCs w:val="20"/>
              </w:rPr>
            </w:pPr>
            <w:r w:rsidRPr="00644389">
              <w:rPr>
                <w:sz w:val="20"/>
                <w:szCs w:val="20"/>
              </w:rPr>
              <w:t>10516</w:t>
            </w:r>
          </w:p>
        </w:tc>
        <w:tc>
          <w:tcPr>
            <w:tcW w:w="4770" w:type="dxa"/>
            <w:noWrap/>
            <w:hideMark/>
          </w:tcPr>
          <w:p w14:paraId="0261D3AD" w14:textId="77777777" w:rsidR="00773CE3" w:rsidRPr="00EF3916" w:rsidRDefault="00773CE3" w:rsidP="00962C9E">
            <w:pPr>
              <w:rPr>
                <w:sz w:val="20"/>
                <w:szCs w:val="20"/>
              </w:rPr>
            </w:pPr>
            <w:r w:rsidRPr="00EF3916">
              <w:rPr>
                <w:sz w:val="20"/>
                <w:szCs w:val="20"/>
              </w:rPr>
              <w:t xml:space="preserve">Improving the climate resilience of </w:t>
            </w:r>
            <w:proofErr w:type="spellStart"/>
            <w:r w:rsidRPr="00EF3916">
              <w:rPr>
                <w:sz w:val="20"/>
                <w:szCs w:val="20"/>
              </w:rPr>
              <w:t>agro</w:t>
            </w:r>
            <w:proofErr w:type="spellEnd"/>
            <w:r w:rsidRPr="00EF3916">
              <w:rPr>
                <w:sz w:val="20"/>
                <w:szCs w:val="20"/>
              </w:rPr>
              <w:t>-</w:t>
            </w:r>
            <w:proofErr w:type="spellStart"/>
            <w:r w:rsidRPr="00EF3916">
              <w:rPr>
                <w:sz w:val="20"/>
                <w:szCs w:val="20"/>
              </w:rPr>
              <w:t>sylvo</w:t>
            </w:r>
            <w:proofErr w:type="spellEnd"/>
            <w:r w:rsidRPr="00EF3916">
              <w:rPr>
                <w:sz w:val="20"/>
                <w:szCs w:val="20"/>
              </w:rPr>
              <w:t>-pastoral production systems in Burkina Faso</w:t>
            </w:r>
          </w:p>
        </w:tc>
        <w:tc>
          <w:tcPr>
            <w:tcW w:w="1534" w:type="dxa"/>
            <w:noWrap/>
            <w:hideMark/>
          </w:tcPr>
          <w:p w14:paraId="7E02545C" w14:textId="77777777" w:rsidR="00773CE3" w:rsidRPr="00EF3916" w:rsidRDefault="00773CE3" w:rsidP="00962C9E">
            <w:pPr>
              <w:rPr>
                <w:sz w:val="20"/>
                <w:szCs w:val="20"/>
              </w:rPr>
            </w:pPr>
            <w:r w:rsidRPr="00EF3916">
              <w:rPr>
                <w:sz w:val="20"/>
                <w:szCs w:val="20"/>
              </w:rPr>
              <w:t>Climate Change</w:t>
            </w:r>
          </w:p>
        </w:tc>
        <w:tc>
          <w:tcPr>
            <w:tcW w:w="1778" w:type="dxa"/>
            <w:noWrap/>
            <w:hideMark/>
          </w:tcPr>
          <w:p w14:paraId="3A6B3653" w14:textId="77777777" w:rsidR="00773CE3" w:rsidRPr="00EF3916" w:rsidRDefault="00773CE3" w:rsidP="00962C9E">
            <w:pPr>
              <w:rPr>
                <w:sz w:val="20"/>
                <w:szCs w:val="20"/>
              </w:rPr>
            </w:pPr>
            <w:r w:rsidRPr="00EF3916">
              <w:rPr>
                <w:sz w:val="20"/>
                <w:szCs w:val="20"/>
              </w:rPr>
              <w:t>$</w:t>
            </w:r>
            <w:proofErr w:type="gramStart"/>
            <w:r w:rsidRPr="00EF3916">
              <w:rPr>
                <w:sz w:val="20"/>
                <w:szCs w:val="20"/>
              </w:rPr>
              <w:t>8,932,420  $</w:t>
            </w:r>
            <w:proofErr w:type="gramEnd"/>
            <w:r w:rsidRPr="00EF3916">
              <w:rPr>
                <w:sz w:val="20"/>
                <w:szCs w:val="20"/>
              </w:rPr>
              <w:t>40,169,687</w:t>
            </w:r>
          </w:p>
        </w:tc>
        <w:tc>
          <w:tcPr>
            <w:tcW w:w="1988" w:type="dxa"/>
            <w:noWrap/>
            <w:hideMark/>
          </w:tcPr>
          <w:p w14:paraId="3E0FE418" w14:textId="77777777" w:rsidR="00773CE3" w:rsidRPr="00EF3916" w:rsidRDefault="00773CE3" w:rsidP="00962C9E">
            <w:pPr>
              <w:rPr>
                <w:sz w:val="20"/>
                <w:szCs w:val="20"/>
              </w:rPr>
            </w:pPr>
            <w:r w:rsidRPr="00EF3916">
              <w:rPr>
                <w:sz w:val="20"/>
                <w:szCs w:val="20"/>
              </w:rPr>
              <w:t>Food and Agriculture Organization</w:t>
            </w:r>
          </w:p>
        </w:tc>
      </w:tr>
      <w:tr w:rsidR="00773CE3" w:rsidRPr="00EF3916" w14:paraId="2DBD5FBC" w14:textId="77777777" w:rsidTr="00447A16">
        <w:trPr>
          <w:trHeight w:val="292"/>
        </w:trPr>
        <w:tc>
          <w:tcPr>
            <w:tcW w:w="849" w:type="dxa"/>
            <w:noWrap/>
            <w:hideMark/>
          </w:tcPr>
          <w:p w14:paraId="74CCB6FC" w14:textId="77777777" w:rsidR="00773CE3" w:rsidRPr="00644389" w:rsidRDefault="00773CE3" w:rsidP="00962C9E">
            <w:pPr>
              <w:rPr>
                <w:sz w:val="20"/>
                <w:szCs w:val="20"/>
              </w:rPr>
            </w:pPr>
            <w:r w:rsidRPr="00644389">
              <w:rPr>
                <w:sz w:val="20"/>
                <w:szCs w:val="20"/>
              </w:rPr>
              <w:t>9318</w:t>
            </w:r>
          </w:p>
        </w:tc>
        <w:tc>
          <w:tcPr>
            <w:tcW w:w="4770" w:type="dxa"/>
            <w:noWrap/>
            <w:hideMark/>
          </w:tcPr>
          <w:p w14:paraId="6C94E904" w14:textId="77777777" w:rsidR="00773CE3" w:rsidRPr="00EF3916" w:rsidRDefault="00773CE3" w:rsidP="00962C9E">
            <w:pPr>
              <w:rPr>
                <w:sz w:val="20"/>
                <w:szCs w:val="20"/>
              </w:rPr>
            </w:pPr>
            <w:r w:rsidRPr="00EF3916">
              <w:rPr>
                <w:sz w:val="20"/>
                <w:szCs w:val="20"/>
              </w:rPr>
              <w:t xml:space="preserve">Climate Resilience in the </w:t>
            </w:r>
            <w:proofErr w:type="spellStart"/>
            <w:r w:rsidRPr="00EF3916">
              <w:rPr>
                <w:sz w:val="20"/>
                <w:szCs w:val="20"/>
              </w:rPr>
              <w:t>Nakambe</w:t>
            </w:r>
            <w:proofErr w:type="spellEnd"/>
            <w:r w:rsidRPr="00EF3916">
              <w:rPr>
                <w:sz w:val="20"/>
                <w:szCs w:val="20"/>
              </w:rPr>
              <w:t xml:space="preserve"> Basin</w:t>
            </w:r>
          </w:p>
        </w:tc>
        <w:tc>
          <w:tcPr>
            <w:tcW w:w="1534" w:type="dxa"/>
            <w:noWrap/>
            <w:hideMark/>
          </w:tcPr>
          <w:p w14:paraId="27BC3EF5" w14:textId="77777777" w:rsidR="00773CE3" w:rsidRPr="00EF3916" w:rsidRDefault="00773CE3" w:rsidP="00962C9E">
            <w:pPr>
              <w:rPr>
                <w:sz w:val="20"/>
                <w:szCs w:val="20"/>
              </w:rPr>
            </w:pPr>
            <w:r w:rsidRPr="00EF3916">
              <w:rPr>
                <w:sz w:val="20"/>
                <w:szCs w:val="20"/>
              </w:rPr>
              <w:t>Climate Change</w:t>
            </w:r>
          </w:p>
        </w:tc>
        <w:tc>
          <w:tcPr>
            <w:tcW w:w="1778" w:type="dxa"/>
            <w:noWrap/>
            <w:hideMark/>
          </w:tcPr>
          <w:p w14:paraId="7BC80442" w14:textId="77777777" w:rsidR="00773CE3" w:rsidRPr="00EF3916" w:rsidRDefault="00773CE3" w:rsidP="00962C9E">
            <w:pPr>
              <w:rPr>
                <w:sz w:val="20"/>
                <w:szCs w:val="20"/>
              </w:rPr>
            </w:pPr>
            <w:r w:rsidRPr="00EF3916">
              <w:rPr>
                <w:sz w:val="20"/>
                <w:szCs w:val="20"/>
              </w:rPr>
              <w:t>$</w:t>
            </w:r>
            <w:proofErr w:type="gramStart"/>
            <w:r w:rsidRPr="00EF3916">
              <w:rPr>
                <w:sz w:val="20"/>
                <w:szCs w:val="20"/>
              </w:rPr>
              <w:t>4,416,210  $</w:t>
            </w:r>
            <w:proofErr w:type="gramEnd"/>
            <w:r w:rsidRPr="00EF3916">
              <w:rPr>
                <w:sz w:val="20"/>
                <w:szCs w:val="20"/>
              </w:rPr>
              <w:t>20,628,179</w:t>
            </w:r>
          </w:p>
        </w:tc>
        <w:tc>
          <w:tcPr>
            <w:tcW w:w="1988" w:type="dxa"/>
            <w:noWrap/>
            <w:hideMark/>
          </w:tcPr>
          <w:p w14:paraId="43584E37"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0F6A44B8" w14:textId="77777777" w:rsidTr="00447A16">
        <w:trPr>
          <w:trHeight w:val="292"/>
        </w:trPr>
        <w:tc>
          <w:tcPr>
            <w:tcW w:w="849" w:type="dxa"/>
            <w:noWrap/>
            <w:hideMark/>
          </w:tcPr>
          <w:p w14:paraId="550E7B46" w14:textId="77777777" w:rsidR="00773CE3" w:rsidRPr="00644389" w:rsidRDefault="00773CE3" w:rsidP="00962C9E">
            <w:pPr>
              <w:rPr>
                <w:sz w:val="20"/>
                <w:szCs w:val="20"/>
              </w:rPr>
            </w:pPr>
            <w:r w:rsidRPr="00644389">
              <w:rPr>
                <w:sz w:val="20"/>
                <w:szCs w:val="20"/>
              </w:rPr>
              <w:t>8032</w:t>
            </w:r>
          </w:p>
        </w:tc>
        <w:tc>
          <w:tcPr>
            <w:tcW w:w="4770" w:type="dxa"/>
            <w:noWrap/>
            <w:hideMark/>
          </w:tcPr>
          <w:p w14:paraId="279C0D50" w14:textId="77777777" w:rsidR="00773CE3" w:rsidRPr="00EF3916" w:rsidRDefault="00773CE3" w:rsidP="00962C9E">
            <w:pPr>
              <w:rPr>
                <w:sz w:val="20"/>
                <w:szCs w:val="20"/>
              </w:rPr>
            </w:pPr>
            <w:r w:rsidRPr="00EF3916">
              <w:rPr>
                <w:sz w:val="20"/>
                <w:szCs w:val="20"/>
              </w:rPr>
              <w:t>Promoting Index-based Weather Insurance for Small Holder Farmers in Burkina Faso</w:t>
            </w:r>
          </w:p>
        </w:tc>
        <w:tc>
          <w:tcPr>
            <w:tcW w:w="1534" w:type="dxa"/>
            <w:noWrap/>
            <w:hideMark/>
          </w:tcPr>
          <w:p w14:paraId="28B78A95" w14:textId="77777777" w:rsidR="00773CE3" w:rsidRPr="00EF3916" w:rsidRDefault="00773CE3" w:rsidP="00962C9E">
            <w:pPr>
              <w:rPr>
                <w:sz w:val="20"/>
                <w:szCs w:val="20"/>
              </w:rPr>
            </w:pPr>
            <w:r w:rsidRPr="00EF3916">
              <w:rPr>
                <w:sz w:val="20"/>
                <w:szCs w:val="20"/>
              </w:rPr>
              <w:t>Climate Change</w:t>
            </w:r>
          </w:p>
        </w:tc>
        <w:tc>
          <w:tcPr>
            <w:tcW w:w="1778" w:type="dxa"/>
            <w:noWrap/>
            <w:hideMark/>
          </w:tcPr>
          <w:p w14:paraId="244C4BC6" w14:textId="77777777" w:rsidR="00773CE3" w:rsidRPr="00EF3916" w:rsidRDefault="00773CE3" w:rsidP="00962C9E">
            <w:pPr>
              <w:rPr>
                <w:sz w:val="20"/>
                <w:szCs w:val="20"/>
              </w:rPr>
            </w:pPr>
            <w:r w:rsidRPr="00EF3916">
              <w:rPr>
                <w:sz w:val="20"/>
                <w:szCs w:val="20"/>
              </w:rPr>
              <w:t>$</w:t>
            </w:r>
            <w:proofErr w:type="gramStart"/>
            <w:r w:rsidRPr="00EF3916">
              <w:rPr>
                <w:sz w:val="20"/>
                <w:szCs w:val="20"/>
              </w:rPr>
              <w:t>4,466,175  $</w:t>
            </w:r>
            <w:proofErr w:type="gramEnd"/>
            <w:r w:rsidRPr="00EF3916">
              <w:rPr>
                <w:sz w:val="20"/>
                <w:szCs w:val="20"/>
              </w:rPr>
              <w:t>24,500,000</w:t>
            </w:r>
          </w:p>
        </w:tc>
        <w:tc>
          <w:tcPr>
            <w:tcW w:w="1988" w:type="dxa"/>
            <w:noWrap/>
            <w:hideMark/>
          </w:tcPr>
          <w:p w14:paraId="1E03B603"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29BA1ABC" w14:textId="77777777" w:rsidTr="00447A16">
        <w:trPr>
          <w:trHeight w:val="292"/>
        </w:trPr>
        <w:tc>
          <w:tcPr>
            <w:tcW w:w="849" w:type="dxa"/>
            <w:noWrap/>
            <w:hideMark/>
          </w:tcPr>
          <w:p w14:paraId="7ADB0016" w14:textId="77777777" w:rsidR="00773CE3" w:rsidRPr="00644389" w:rsidRDefault="00773CE3" w:rsidP="00962C9E">
            <w:pPr>
              <w:rPr>
                <w:sz w:val="20"/>
                <w:szCs w:val="20"/>
              </w:rPr>
            </w:pPr>
            <w:r w:rsidRPr="00644389">
              <w:rPr>
                <w:sz w:val="20"/>
                <w:szCs w:val="20"/>
              </w:rPr>
              <w:t>5014</w:t>
            </w:r>
          </w:p>
        </w:tc>
        <w:tc>
          <w:tcPr>
            <w:tcW w:w="4770" w:type="dxa"/>
            <w:noWrap/>
            <w:hideMark/>
          </w:tcPr>
          <w:p w14:paraId="3E9F4381" w14:textId="77777777" w:rsidR="00773CE3" w:rsidRPr="00EF3916" w:rsidRDefault="00773CE3" w:rsidP="00962C9E">
            <w:pPr>
              <w:rPr>
                <w:sz w:val="20"/>
                <w:szCs w:val="20"/>
              </w:rPr>
            </w:pPr>
            <w:r w:rsidRPr="00EF3916">
              <w:rPr>
                <w:sz w:val="20"/>
                <w:szCs w:val="20"/>
              </w:rPr>
              <w:t>Integrating Climate Resilience into Agricultural and Pastoral Production for Food Security in Vulnerable Rural Areas Through the Farmers Field School Approach.</w:t>
            </w:r>
          </w:p>
        </w:tc>
        <w:tc>
          <w:tcPr>
            <w:tcW w:w="1534" w:type="dxa"/>
            <w:noWrap/>
            <w:hideMark/>
          </w:tcPr>
          <w:p w14:paraId="7EED7AE9" w14:textId="77777777" w:rsidR="00773CE3" w:rsidRPr="00EF3916" w:rsidRDefault="00773CE3" w:rsidP="00962C9E">
            <w:pPr>
              <w:rPr>
                <w:sz w:val="20"/>
                <w:szCs w:val="20"/>
              </w:rPr>
            </w:pPr>
            <w:r w:rsidRPr="00EF3916">
              <w:rPr>
                <w:sz w:val="20"/>
                <w:szCs w:val="20"/>
              </w:rPr>
              <w:t>Climate Change</w:t>
            </w:r>
          </w:p>
        </w:tc>
        <w:tc>
          <w:tcPr>
            <w:tcW w:w="1778" w:type="dxa"/>
            <w:noWrap/>
            <w:hideMark/>
          </w:tcPr>
          <w:p w14:paraId="77912EAF" w14:textId="77777777" w:rsidR="00773CE3" w:rsidRPr="00EF3916" w:rsidRDefault="00773CE3" w:rsidP="00962C9E">
            <w:pPr>
              <w:rPr>
                <w:sz w:val="20"/>
                <w:szCs w:val="20"/>
              </w:rPr>
            </w:pPr>
            <w:r w:rsidRPr="00EF3916">
              <w:rPr>
                <w:sz w:val="20"/>
                <w:szCs w:val="20"/>
              </w:rPr>
              <w:t>$</w:t>
            </w:r>
            <w:proofErr w:type="gramStart"/>
            <w:r w:rsidRPr="00EF3916">
              <w:rPr>
                <w:sz w:val="20"/>
                <w:szCs w:val="20"/>
              </w:rPr>
              <w:t>3,810,000  $</w:t>
            </w:r>
            <w:proofErr w:type="gramEnd"/>
            <w:r w:rsidRPr="00EF3916">
              <w:rPr>
                <w:sz w:val="20"/>
                <w:szCs w:val="20"/>
              </w:rPr>
              <w:t>19,435,000</w:t>
            </w:r>
          </w:p>
        </w:tc>
        <w:tc>
          <w:tcPr>
            <w:tcW w:w="1988" w:type="dxa"/>
            <w:noWrap/>
            <w:hideMark/>
          </w:tcPr>
          <w:p w14:paraId="17B8DB19" w14:textId="77777777" w:rsidR="00773CE3" w:rsidRPr="00EF3916" w:rsidRDefault="00773CE3" w:rsidP="00962C9E">
            <w:pPr>
              <w:rPr>
                <w:sz w:val="20"/>
                <w:szCs w:val="20"/>
              </w:rPr>
            </w:pPr>
            <w:r w:rsidRPr="00EF3916">
              <w:rPr>
                <w:sz w:val="20"/>
                <w:szCs w:val="20"/>
              </w:rPr>
              <w:t>Food and Agriculture Organization</w:t>
            </w:r>
          </w:p>
        </w:tc>
      </w:tr>
      <w:tr w:rsidR="00773CE3" w:rsidRPr="00EF3916" w14:paraId="2EC8931C" w14:textId="77777777" w:rsidTr="00447A16">
        <w:trPr>
          <w:trHeight w:val="292"/>
        </w:trPr>
        <w:tc>
          <w:tcPr>
            <w:tcW w:w="849" w:type="dxa"/>
            <w:noWrap/>
            <w:hideMark/>
          </w:tcPr>
          <w:p w14:paraId="63A0712A" w14:textId="77777777" w:rsidR="00773CE3" w:rsidRPr="00644389" w:rsidRDefault="00773CE3" w:rsidP="00962C9E">
            <w:pPr>
              <w:rPr>
                <w:sz w:val="20"/>
                <w:szCs w:val="20"/>
              </w:rPr>
            </w:pPr>
            <w:r w:rsidRPr="00644389">
              <w:rPr>
                <w:sz w:val="20"/>
                <w:szCs w:val="20"/>
              </w:rPr>
              <w:t>5003</w:t>
            </w:r>
          </w:p>
        </w:tc>
        <w:tc>
          <w:tcPr>
            <w:tcW w:w="4770" w:type="dxa"/>
            <w:noWrap/>
            <w:hideMark/>
          </w:tcPr>
          <w:p w14:paraId="1D22546B" w14:textId="77777777" w:rsidR="00773CE3" w:rsidRPr="00EF3916" w:rsidRDefault="00773CE3" w:rsidP="00962C9E">
            <w:pPr>
              <w:rPr>
                <w:sz w:val="20"/>
                <w:szCs w:val="20"/>
              </w:rPr>
            </w:pPr>
            <w:r w:rsidRPr="00EF3916">
              <w:rPr>
                <w:sz w:val="20"/>
                <w:szCs w:val="20"/>
              </w:rPr>
              <w:t>Strengthening Climate Information and Early Warning Systems in Africa for Climate Resilient Development and Adaptation to Climate Change - Burkina Faso</w:t>
            </w:r>
          </w:p>
        </w:tc>
        <w:tc>
          <w:tcPr>
            <w:tcW w:w="1534" w:type="dxa"/>
            <w:noWrap/>
            <w:hideMark/>
          </w:tcPr>
          <w:p w14:paraId="490D3F86" w14:textId="77777777" w:rsidR="00773CE3" w:rsidRPr="00EF3916" w:rsidRDefault="00773CE3" w:rsidP="00962C9E">
            <w:pPr>
              <w:rPr>
                <w:sz w:val="20"/>
                <w:szCs w:val="20"/>
              </w:rPr>
            </w:pPr>
            <w:r w:rsidRPr="00EF3916">
              <w:rPr>
                <w:sz w:val="20"/>
                <w:szCs w:val="20"/>
              </w:rPr>
              <w:t>Climate Change</w:t>
            </w:r>
          </w:p>
        </w:tc>
        <w:tc>
          <w:tcPr>
            <w:tcW w:w="1778" w:type="dxa"/>
            <w:noWrap/>
            <w:hideMark/>
          </w:tcPr>
          <w:p w14:paraId="1C4AC96E" w14:textId="77777777" w:rsidR="00773CE3" w:rsidRPr="00EF3916" w:rsidRDefault="00773CE3" w:rsidP="00962C9E">
            <w:pPr>
              <w:rPr>
                <w:sz w:val="20"/>
                <w:szCs w:val="20"/>
              </w:rPr>
            </w:pPr>
            <w:r w:rsidRPr="00EF3916">
              <w:rPr>
                <w:sz w:val="20"/>
                <w:szCs w:val="20"/>
              </w:rPr>
              <w:t>$</w:t>
            </w:r>
            <w:proofErr w:type="gramStart"/>
            <w:r w:rsidRPr="00EF3916">
              <w:rPr>
                <w:sz w:val="20"/>
                <w:szCs w:val="20"/>
              </w:rPr>
              <w:t>4,000,000  $</w:t>
            </w:r>
            <w:proofErr w:type="gramEnd"/>
            <w:r w:rsidRPr="00EF3916">
              <w:rPr>
                <w:sz w:val="20"/>
                <w:szCs w:val="20"/>
              </w:rPr>
              <w:t>61,090,525</w:t>
            </w:r>
          </w:p>
        </w:tc>
        <w:tc>
          <w:tcPr>
            <w:tcW w:w="1988" w:type="dxa"/>
            <w:noWrap/>
            <w:hideMark/>
          </w:tcPr>
          <w:p w14:paraId="7C1E3AF4"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3B997BB3" w14:textId="77777777" w:rsidTr="00447A16">
        <w:trPr>
          <w:trHeight w:val="292"/>
        </w:trPr>
        <w:tc>
          <w:tcPr>
            <w:tcW w:w="849" w:type="dxa"/>
            <w:noWrap/>
            <w:hideMark/>
          </w:tcPr>
          <w:p w14:paraId="5FC0655F" w14:textId="77777777" w:rsidR="00773CE3" w:rsidRPr="00644389" w:rsidRDefault="00773CE3" w:rsidP="00962C9E">
            <w:pPr>
              <w:rPr>
                <w:sz w:val="20"/>
                <w:szCs w:val="20"/>
              </w:rPr>
            </w:pPr>
            <w:r w:rsidRPr="00644389">
              <w:rPr>
                <w:sz w:val="20"/>
                <w:szCs w:val="20"/>
              </w:rPr>
              <w:t>4971</w:t>
            </w:r>
          </w:p>
        </w:tc>
        <w:tc>
          <w:tcPr>
            <w:tcW w:w="4770" w:type="dxa"/>
            <w:noWrap/>
            <w:hideMark/>
          </w:tcPr>
          <w:p w14:paraId="72FDE34C" w14:textId="77777777" w:rsidR="00773CE3" w:rsidRPr="00EF3916" w:rsidRDefault="00773CE3" w:rsidP="00962C9E">
            <w:pPr>
              <w:rPr>
                <w:sz w:val="20"/>
                <w:szCs w:val="20"/>
              </w:rPr>
            </w:pPr>
            <w:r w:rsidRPr="00EF3916">
              <w:rPr>
                <w:sz w:val="20"/>
                <w:szCs w:val="20"/>
              </w:rPr>
              <w:t xml:space="preserve">Adapting Natural Resource Dependent Livelihoods to Climate induced Risks in Selected </w:t>
            </w:r>
            <w:proofErr w:type="spellStart"/>
            <w:r w:rsidRPr="00EF3916">
              <w:rPr>
                <w:sz w:val="20"/>
                <w:szCs w:val="20"/>
              </w:rPr>
              <w:t>Landscaqpes</w:t>
            </w:r>
            <w:proofErr w:type="spellEnd"/>
            <w:r w:rsidRPr="00EF3916">
              <w:rPr>
                <w:sz w:val="20"/>
                <w:szCs w:val="20"/>
              </w:rPr>
              <w:t xml:space="preserve"> in Burkina Faso: </w:t>
            </w:r>
            <w:proofErr w:type="gramStart"/>
            <w:r w:rsidRPr="00EF3916">
              <w:rPr>
                <w:sz w:val="20"/>
                <w:szCs w:val="20"/>
              </w:rPr>
              <w:t>the</w:t>
            </w:r>
            <w:proofErr w:type="gramEnd"/>
            <w:r w:rsidRPr="00EF3916">
              <w:rPr>
                <w:sz w:val="20"/>
                <w:szCs w:val="20"/>
              </w:rPr>
              <w:t xml:space="preserve"> Boucle du </w:t>
            </w:r>
            <w:proofErr w:type="spellStart"/>
            <w:r w:rsidRPr="00EF3916">
              <w:rPr>
                <w:sz w:val="20"/>
                <w:szCs w:val="20"/>
              </w:rPr>
              <w:t>Mouhoun</w:t>
            </w:r>
            <w:proofErr w:type="spellEnd"/>
            <w:r w:rsidRPr="00EF3916">
              <w:rPr>
                <w:sz w:val="20"/>
                <w:szCs w:val="20"/>
              </w:rPr>
              <w:t xml:space="preserve"> Forest Corridor and the Mare </w:t>
            </w:r>
            <w:proofErr w:type="spellStart"/>
            <w:r w:rsidRPr="00EF3916">
              <w:rPr>
                <w:sz w:val="20"/>
                <w:szCs w:val="20"/>
              </w:rPr>
              <w:t>d'Oursi</w:t>
            </w:r>
            <w:proofErr w:type="spellEnd"/>
            <w:r w:rsidRPr="00EF3916">
              <w:rPr>
                <w:sz w:val="20"/>
                <w:szCs w:val="20"/>
              </w:rPr>
              <w:t xml:space="preserve"> Wetlands Basin</w:t>
            </w:r>
          </w:p>
        </w:tc>
        <w:tc>
          <w:tcPr>
            <w:tcW w:w="1534" w:type="dxa"/>
            <w:noWrap/>
            <w:hideMark/>
          </w:tcPr>
          <w:p w14:paraId="1105C922" w14:textId="77777777" w:rsidR="00773CE3" w:rsidRPr="00EF3916" w:rsidRDefault="00773CE3" w:rsidP="00962C9E">
            <w:pPr>
              <w:rPr>
                <w:sz w:val="20"/>
                <w:szCs w:val="20"/>
              </w:rPr>
            </w:pPr>
            <w:r w:rsidRPr="00EF3916">
              <w:rPr>
                <w:sz w:val="20"/>
                <w:szCs w:val="20"/>
              </w:rPr>
              <w:t>Climate Change</w:t>
            </w:r>
          </w:p>
        </w:tc>
        <w:tc>
          <w:tcPr>
            <w:tcW w:w="1778" w:type="dxa"/>
            <w:noWrap/>
            <w:hideMark/>
          </w:tcPr>
          <w:p w14:paraId="2601CDD5" w14:textId="77777777" w:rsidR="00773CE3" w:rsidRPr="00EF3916" w:rsidRDefault="00773CE3" w:rsidP="00962C9E">
            <w:pPr>
              <w:rPr>
                <w:sz w:val="20"/>
                <w:szCs w:val="20"/>
              </w:rPr>
            </w:pPr>
            <w:r w:rsidRPr="00EF3916">
              <w:rPr>
                <w:sz w:val="20"/>
                <w:szCs w:val="20"/>
              </w:rPr>
              <w:t>$</w:t>
            </w:r>
            <w:proofErr w:type="gramStart"/>
            <w:r w:rsidRPr="00EF3916">
              <w:rPr>
                <w:sz w:val="20"/>
                <w:szCs w:val="20"/>
              </w:rPr>
              <w:t>7,000,000  $</w:t>
            </w:r>
            <w:proofErr w:type="gramEnd"/>
            <w:r w:rsidRPr="00EF3916">
              <w:rPr>
                <w:sz w:val="20"/>
                <w:szCs w:val="20"/>
              </w:rPr>
              <w:t>30,672,541</w:t>
            </w:r>
          </w:p>
        </w:tc>
        <w:tc>
          <w:tcPr>
            <w:tcW w:w="1988" w:type="dxa"/>
            <w:noWrap/>
            <w:hideMark/>
          </w:tcPr>
          <w:p w14:paraId="2E422BDD"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549211D7" w14:textId="77777777" w:rsidTr="00447A16">
        <w:trPr>
          <w:trHeight w:val="292"/>
        </w:trPr>
        <w:tc>
          <w:tcPr>
            <w:tcW w:w="849" w:type="dxa"/>
            <w:noWrap/>
            <w:hideMark/>
          </w:tcPr>
          <w:p w14:paraId="0A2B67A2" w14:textId="77777777" w:rsidR="00773CE3" w:rsidRPr="00644389" w:rsidRDefault="00773CE3" w:rsidP="00962C9E">
            <w:pPr>
              <w:rPr>
                <w:sz w:val="20"/>
                <w:szCs w:val="20"/>
              </w:rPr>
            </w:pPr>
            <w:r w:rsidRPr="00644389">
              <w:rPr>
                <w:sz w:val="20"/>
                <w:szCs w:val="20"/>
              </w:rPr>
              <w:t>3684</w:t>
            </w:r>
          </w:p>
        </w:tc>
        <w:tc>
          <w:tcPr>
            <w:tcW w:w="4770" w:type="dxa"/>
            <w:noWrap/>
            <w:hideMark/>
          </w:tcPr>
          <w:p w14:paraId="3E337104" w14:textId="77777777" w:rsidR="00773CE3" w:rsidRPr="00EF3916" w:rsidRDefault="00773CE3" w:rsidP="00962C9E">
            <w:pPr>
              <w:rPr>
                <w:sz w:val="20"/>
                <w:szCs w:val="20"/>
              </w:rPr>
            </w:pPr>
            <w:r w:rsidRPr="00EF3916">
              <w:rPr>
                <w:sz w:val="20"/>
                <w:szCs w:val="20"/>
              </w:rPr>
              <w:t>Strengthening Adaptation Capacities and Reducing the Vulnerability to Climate Change in Burkina Faso</w:t>
            </w:r>
          </w:p>
        </w:tc>
        <w:tc>
          <w:tcPr>
            <w:tcW w:w="1534" w:type="dxa"/>
            <w:noWrap/>
            <w:hideMark/>
          </w:tcPr>
          <w:p w14:paraId="56838503" w14:textId="77777777" w:rsidR="00773CE3" w:rsidRPr="00EF3916" w:rsidRDefault="00773CE3" w:rsidP="00962C9E">
            <w:pPr>
              <w:rPr>
                <w:sz w:val="20"/>
                <w:szCs w:val="20"/>
              </w:rPr>
            </w:pPr>
            <w:r w:rsidRPr="00EF3916">
              <w:rPr>
                <w:sz w:val="20"/>
                <w:szCs w:val="20"/>
              </w:rPr>
              <w:t>Climate Change</w:t>
            </w:r>
          </w:p>
        </w:tc>
        <w:tc>
          <w:tcPr>
            <w:tcW w:w="1778" w:type="dxa"/>
            <w:noWrap/>
            <w:hideMark/>
          </w:tcPr>
          <w:p w14:paraId="0E92A6C6" w14:textId="77777777" w:rsidR="00773CE3" w:rsidRPr="00EF3916" w:rsidRDefault="00773CE3" w:rsidP="00962C9E">
            <w:pPr>
              <w:rPr>
                <w:sz w:val="20"/>
                <w:szCs w:val="20"/>
              </w:rPr>
            </w:pPr>
            <w:r w:rsidRPr="00EF3916">
              <w:rPr>
                <w:sz w:val="20"/>
                <w:szCs w:val="20"/>
              </w:rPr>
              <w:t>$</w:t>
            </w:r>
            <w:proofErr w:type="gramStart"/>
            <w:r w:rsidRPr="00EF3916">
              <w:rPr>
                <w:sz w:val="20"/>
                <w:szCs w:val="20"/>
              </w:rPr>
              <w:t>2,900,000  $</w:t>
            </w:r>
            <w:proofErr w:type="gramEnd"/>
            <w:r w:rsidRPr="00EF3916">
              <w:rPr>
                <w:sz w:val="20"/>
                <w:szCs w:val="20"/>
              </w:rPr>
              <w:t>20,094,595</w:t>
            </w:r>
          </w:p>
        </w:tc>
        <w:tc>
          <w:tcPr>
            <w:tcW w:w="1988" w:type="dxa"/>
            <w:noWrap/>
            <w:hideMark/>
          </w:tcPr>
          <w:p w14:paraId="2B14B5E0" w14:textId="77777777" w:rsidR="00773CE3" w:rsidRPr="00EF3916" w:rsidRDefault="00773CE3" w:rsidP="00962C9E">
            <w:pPr>
              <w:rPr>
                <w:sz w:val="20"/>
                <w:szCs w:val="20"/>
              </w:rPr>
            </w:pPr>
            <w:r w:rsidRPr="00EF3916">
              <w:rPr>
                <w:sz w:val="20"/>
                <w:szCs w:val="20"/>
              </w:rPr>
              <w:t>United Nations Development Programme</w:t>
            </w:r>
          </w:p>
        </w:tc>
      </w:tr>
    </w:tbl>
    <w:p w14:paraId="02C3392E" w14:textId="77777777" w:rsidR="00773CE3" w:rsidRPr="00447A16" w:rsidRDefault="00773CE3" w:rsidP="00447A16">
      <w:pPr>
        <w:ind w:left="-720"/>
        <w:rPr>
          <w:rFonts w:ascii="Times New Roman" w:hAnsi="Times New Roman"/>
          <w:b/>
          <w:bCs/>
        </w:rPr>
      </w:pPr>
    </w:p>
    <w:p w14:paraId="1675458C" w14:textId="4ABCB706" w:rsidR="00773CE3" w:rsidRDefault="00773CE3" w:rsidP="00447A16">
      <w:pPr>
        <w:ind w:left="-720"/>
        <w:rPr>
          <w:rFonts w:ascii="Times New Roman" w:hAnsi="Times New Roman"/>
          <w:b/>
          <w:bCs/>
        </w:rPr>
      </w:pPr>
      <w:r w:rsidRPr="00447A16">
        <w:rPr>
          <w:rFonts w:ascii="Times New Roman" w:hAnsi="Times New Roman"/>
          <w:b/>
          <w:bCs/>
        </w:rPr>
        <w:t>Chad</w:t>
      </w:r>
    </w:p>
    <w:p w14:paraId="44C64F66" w14:textId="77777777" w:rsidR="00447A16" w:rsidRPr="00447A16" w:rsidRDefault="00447A16" w:rsidP="00447A16">
      <w:pPr>
        <w:ind w:left="-720"/>
        <w:rPr>
          <w:rFonts w:ascii="Times New Roman" w:hAnsi="Times New Roman"/>
          <w:b/>
          <w:bCs/>
        </w:rPr>
      </w:pPr>
    </w:p>
    <w:tbl>
      <w:tblPr>
        <w:tblStyle w:val="TableGrid"/>
        <w:tblW w:w="5400" w:type="pct"/>
        <w:tblInd w:w="-720" w:type="dxa"/>
        <w:tblLook w:val="04A0" w:firstRow="1" w:lastRow="0" w:firstColumn="1" w:lastColumn="0" w:noHBand="0" w:noVBand="1"/>
      </w:tblPr>
      <w:tblGrid>
        <w:gridCol w:w="848"/>
        <w:gridCol w:w="4679"/>
        <w:gridCol w:w="1457"/>
        <w:gridCol w:w="2089"/>
        <w:gridCol w:w="1843"/>
      </w:tblGrid>
      <w:tr w:rsidR="00773CE3" w:rsidRPr="00EF3916" w14:paraId="6E8C4875" w14:textId="77777777" w:rsidTr="00447A16">
        <w:trPr>
          <w:trHeight w:val="292"/>
        </w:trPr>
        <w:tc>
          <w:tcPr>
            <w:tcW w:w="848" w:type="dxa"/>
            <w:noWrap/>
            <w:hideMark/>
          </w:tcPr>
          <w:p w14:paraId="2BF9C94E" w14:textId="77777777" w:rsidR="00773CE3" w:rsidRPr="00644389" w:rsidRDefault="00773CE3" w:rsidP="00962C9E">
            <w:pPr>
              <w:rPr>
                <w:sz w:val="20"/>
                <w:szCs w:val="20"/>
              </w:rPr>
            </w:pPr>
            <w:r w:rsidRPr="00644389">
              <w:rPr>
                <w:sz w:val="20"/>
                <w:szCs w:val="20"/>
              </w:rPr>
              <w:t>10089</w:t>
            </w:r>
          </w:p>
        </w:tc>
        <w:tc>
          <w:tcPr>
            <w:tcW w:w="4679" w:type="dxa"/>
            <w:noWrap/>
            <w:hideMark/>
          </w:tcPr>
          <w:p w14:paraId="28AC7DB8" w14:textId="77777777" w:rsidR="00773CE3" w:rsidRPr="00EF3916" w:rsidRDefault="00773CE3" w:rsidP="00962C9E">
            <w:pPr>
              <w:rPr>
                <w:sz w:val="20"/>
                <w:szCs w:val="20"/>
              </w:rPr>
            </w:pPr>
            <w:r w:rsidRPr="00EF3916">
              <w:rPr>
                <w:sz w:val="20"/>
                <w:szCs w:val="20"/>
              </w:rPr>
              <w:t>Strengthening rural and urban resilience to climate change and variability by the provision of water supply and sanitation in Chad</w:t>
            </w:r>
          </w:p>
        </w:tc>
        <w:tc>
          <w:tcPr>
            <w:tcW w:w="1457" w:type="dxa"/>
            <w:noWrap/>
            <w:hideMark/>
          </w:tcPr>
          <w:p w14:paraId="7C5FC126" w14:textId="77777777" w:rsidR="00773CE3" w:rsidRPr="00EF3916" w:rsidRDefault="00773CE3" w:rsidP="00962C9E">
            <w:pPr>
              <w:rPr>
                <w:sz w:val="20"/>
                <w:szCs w:val="20"/>
              </w:rPr>
            </w:pPr>
            <w:r w:rsidRPr="00EF3916">
              <w:rPr>
                <w:sz w:val="20"/>
                <w:szCs w:val="20"/>
              </w:rPr>
              <w:t>Climate Change</w:t>
            </w:r>
          </w:p>
        </w:tc>
        <w:tc>
          <w:tcPr>
            <w:tcW w:w="2089" w:type="dxa"/>
            <w:noWrap/>
            <w:hideMark/>
          </w:tcPr>
          <w:p w14:paraId="0081CFAF" w14:textId="77777777" w:rsidR="00773CE3" w:rsidRPr="00EF3916" w:rsidRDefault="00773CE3" w:rsidP="00962C9E">
            <w:pPr>
              <w:rPr>
                <w:sz w:val="20"/>
                <w:szCs w:val="20"/>
              </w:rPr>
            </w:pPr>
            <w:r w:rsidRPr="00EF3916">
              <w:rPr>
                <w:sz w:val="20"/>
                <w:szCs w:val="20"/>
              </w:rPr>
              <w:t>$</w:t>
            </w:r>
            <w:proofErr w:type="gramStart"/>
            <w:r w:rsidRPr="00EF3916">
              <w:rPr>
                <w:sz w:val="20"/>
                <w:szCs w:val="20"/>
              </w:rPr>
              <w:t>8,700,000  $</w:t>
            </w:r>
            <w:proofErr w:type="gramEnd"/>
            <w:r w:rsidRPr="00EF3916">
              <w:rPr>
                <w:sz w:val="20"/>
                <w:szCs w:val="20"/>
              </w:rPr>
              <w:t>27,800,000</w:t>
            </w:r>
          </w:p>
        </w:tc>
        <w:tc>
          <w:tcPr>
            <w:tcW w:w="1843" w:type="dxa"/>
            <w:noWrap/>
            <w:hideMark/>
          </w:tcPr>
          <w:p w14:paraId="0F09303D" w14:textId="77777777" w:rsidR="00773CE3" w:rsidRPr="00EF3916" w:rsidRDefault="00773CE3" w:rsidP="00962C9E">
            <w:pPr>
              <w:rPr>
                <w:sz w:val="20"/>
                <w:szCs w:val="20"/>
              </w:rPr>
            </w:pPr>
            <w:r w:rsidRPr="00EF3916">
              <w:rPr>
                <w:sz w:val="20"/>
                <w:szCs w:val="20"/>
              </w:rPr>
              <w:t>African Development Bank</w:t>
            </w:r>
          </w:p>
        </w:tc>
      </w:tr>
      <w:tr w:rsidR="00773CE3" w:rsidRPr="00EF3916" w14:paraId="4A901A0E" w14:textId="77777777" w:rsidTr="00447A16">
        <w:trPr>
          <w:trHeight w:val="292"/>
        </w:trPr>
        <w:tc>
          <w:tcPr>
            <w:tcW w:w="848" w:type="dxa"/>
            <w:noWrap/>
            <w:hideMark/>
          </w:tcPr>
          <w:p w14:paraId="16C4B3F8" w14:textId="77777777" w:rsidR="00773CE3" w:rsidRPr="00644389" w:rsidRDefault="00773CE3" w:rsidP="00962C9E">
            <w:pPr>
              <w:rPr>
                <w:sz w:val="20"/>
                <w:szCs w:val="20"/>
              </w:rPr>
            </w:pPr>
            <w:r w:rsidRPr="00644389">
              <w:rPr>
                <w:sz w:val="20"/>
                <w:szCs w:val="20"/>
              </w:rPr>
              <w:t>9166</w:t>
            </w:r>
          </w:p>
        </w:tc>
        <w:tc>
          <w:tcPr>
            <w:tcW w:w="4679" w:type="dxa"/>
            <w:noWrap/>
            <w:hideMark/>
          </w:tcPr>
          <w:p w14:paraId="1338EBEA" w14:textId="77777777" w:rsidR="00773CE3" w:rsidRPr="00EF3916" w:rsidRDefault="00773CE3" w:rsidP="00962C9E">
            <w:pPr>
              <w:rPr>
                <w:sz w:val="20"/>
                <w:szCs w:val="20"/>
              </w:rPr>
            </w:pPr>
            <w:r w:rsidRPr="00EF3916">
              <w:rPr>
                <w:sz w:val="20"/>
                <w:szCs w:val="20"/>
              </w:rPr>
              <w:t xml:space="preserve">Strengthening </w:t>
            </w:r>
            <w:proofErr w:type="spellStart"/>
            <w:r w:rsidRPr="00EF3916">
              <w:rPr>
                <w:sz w:val="20"/>
                <w:szCs w:val="20"/>
              </w:rPr>
              <w:t>Agro</w:t>
            </w:r>
            <w:proofErr w:type="spellEnd"/>
            <w:r w:rsidRPr="00EF3916">
              <w:rPr>
                <w:sz w:val="20"/>
                <w:szCs w:val="20"/>
              </w:rPr>
              <w:t xml:space="preserve">-ecosystems’ Adaptive Capacity to Climate Change in the Lake Chad Basin (Lac, </w:t>
            </w:r>
            <w:proofErr w:type="spellStart"/>
            <w:r w:rsidRPr="00EF3916">
              <w:rPr>
                <w:sz w:val="20"/>
                <w:szCs w:val="20"/>
              </w:rPr>
              <w:t>Kanem</w:t>
            </w:r>
            <w:proofErr w:type="spellEnd"/>
            <w:r w:rsidRPr="00EF3916">
              <w:rPr>
                <w:sz w:val="20"/>
                <w:szCs w:val="20"/>
              </w:rPr>
              <w:t xml:space="preserve">, Bahr El Ghazal, and Part of the </w:t>
            </w:r>
            <w:proofErr w:type="spellStart"/>
            <w:r w:rsidRPr="00EF3916">
              <w:rPr>
                <w:sz w:val="20"/>
                <w:szCs w:val="20"/>
              </w:rPr>
              <w:t>Hadjer-Lamis</w:t>
            </w:r>
            <w:proofErr w:type="spellEnd"/>
            <w:r w:rsidRPr="00EF3916">
              <w:rPr>
                <w:sz w:val="20"/>
                <w:szCs w:val="20"/>
              </w:rPr>
              <w:t xml:space="preserve"> Region)</w:t>
            </w:r>
          </w:p>
        </w:tc>
        <w:tc>
          <w:tcPr>
            <w:tcW w:w="1457" w:type="dxa"/>
            <w:noWrap/>
            <w:hideMark/>
          </w:tcPr>
          <w:p w14:paraId="09BF3A0A" w14:textId="77777777" w:rsidR="00773CE3" w:rsidRPr="00EF3916" w:rsidRDefault="00773CE3" w:rsidP="00962C9E">
            <w:pPr>
              <w:rPr>
                <w:sz w:val="20"/>
                <w:szCs w:val="20"/>
              </w:rPr>
            </w:pPr>
            <w:r w:rsidRPr="00EF3916">
              <w:rPr>
                <w:sz w:val="20"/>
                <w:szCs w:val="20"/>
              </w:rPr>
              <w:t>Climate Change</w:t>
            </w:r>
          </w:p>
        </w:tc>
        <w:tc>
          <w:tcPr>
            <w:tcW w:w="2089" w:type="dxa"/>
            <w:noWrap/>
            <w:hideMark/>
          </w:tcPr>
          <w:p w14:paraId="082256CC" w14:textId="77777777" w:rsidR="00773CE3" w:rsidRPr="00EF3916" w:rsidRDefault="00773CE3" w:rsidP="00962C9E">
            <w:pPr>
              <w:rPr>
                <w:sz w:val="20"/>
                <w:szCs w:val="20"/>
              </w:rPr>
            </w:pPr>
            <w:r w:rsidRPr="00EF3916">
              <w:rPr>
                <w:sz w:val="20"/>
                <w:szCs w:val="20"/>
              </w:rPr>
              <w:t>$</w:t>
            </w:r>
            <w:proofErr w:type="gramStart"/>
            <w:r w:rsidRPr="00EF3916">
              <w:rPr>
                <w:sz w:val="20"/>
                <w:szCs w:val="20"/>
              </w:rPr>
              <w:t>4,050,913  $</w:t>
            </w:r>
            <w:proofErr w:type="gramEnd"/>
            <w:r w:rsidRPr="00EF3916">
              <w:rPr>
                <w:sz w:val="20"/>
                <w:szCs w:val="20"/>
              </w:rPr>
              <w:t>18,585,000</w:t>
            </w:r>
          </w:p>
        </w:tc>
        <w:tc>
          <w:tcPr>
            <w:tcW w:w="1843" w:type="dxa"/>
            <w:noWrap/>
            <w:hideMark/>
          </w:tcPr>
          <w:p w14:paraId="28687653" w14:textId="77777777" w:rsidR="00773CE3" w:rsidRPr="00EF3916" w:rsidRDefault="00773CE3" w:rsidP="00962C9E">
            <w:pPr>
              <w:rPr>
                <w:sz w:val="20"/>
                <w:szCs w:val="20"/>
              </w:rPr>
            </w:pPr>
            <w:r w:rsidRPr="00EF3916">
              <w:rPr>
                <w:sz w:val="20"/>
                <w:szCs w:val="20"/>
              </w:rPr>
              <w:t>Food and Agriculture Organization</w:t>
            </w:r>
          </w:p>
        </w:tc>
      </w:tr>
      <w:tr w:rsidR="00773CE3" w:rsidRPr="00EF3916" w14:paraId="32D48741" w14:textId="77777777" w:rsidTr="00447A16">
        <w:trPr>
          <w:trHeight w:val="292"/>
        </w:trPr>
        <w:tc>
          <w:tcPr>
            <w:tcW w:w="848" w:type="dxa"/>
            <w:noWrap/>
            <w:hideMark/>
          </w:tcPr>
          <w:p w14:paraId="15446501" w14:textId="77777777" w:rsidR="00773CE3" w:rsidRPr="00644389" w:rsidRDefault="00773CE3" w:rsidP="00962C9E">
            <w:pPr>
              <w:rPr>
                <w:sz w:val="20"/>
                <w:szCs w:val="20"/>
              </w:rPr>
            </w:pPr>
            <w:r w:rsidRPr="00644389">
              <w:rPr>
                <w:sz w:val="20"/>
                <w:szCs w:val="20"/>
              </w:rPr>
              <w:t>8001</w:t>
            </w:r>
          </w:p>
        </w:tc>
        <w:tc>
          <w:tcPr>
            <w:tcW w:w="4679" w:type="dxa"/>
            <w:noWrap/>
            <w:hideMark/>
          </w:tcPr>
          <w:p w14:paraId="7BE389A3" w14:textId="77777777" w:rsidR="00773CE3" w:rsidRPr="00EF3916" w:rsidRDefault="00773CE3" w:rsidP="00962C9E">
            <w:pPr>
              <w:rPr>
                <w:sz w:val="20"/>
                <w:szCs w:val="20"/>
              </w:rPr>
            </w:pPr>
            <w:r w:rsidRPr="00EF3916">
              <w:rPr>
                <w:sz w:val="20"/>
                <w:szCs w:val="20"/>
              </w:rPr>
              <w:t>Community-based Climate Risks Management in Chad</w:t>
            </w:r>
          </w:p>
        </w:tc>
        <w:tc>
          <w:tcPr>
            <w:tcW w:w="1457" w:type="dxa"/>
            <w:noWrap/>
            <w:hideMark/>
          </w:tcPr>
          <w:p w14:paraId="63242DD8" w14:textId="77777777" w:rsidR="00773CE3" w:rsidRPr="00EF3916" w:rsidRDefault="00773CE3" w:rsidP="00962C9E">
            <w:pPr>
              <w:rPr>
                <w:sz w:val="20"/>
                <w:szCs w:val="20"/>
              </w:rPr>
            </w:pPr>
            <w:r w:rsidRPr="00EF3916">
              <w:rPr>
                <w:sz w:val="20"/>
                <w:szCs w:val="20"/>
              </w:rPr>
              <w:t>Climate Change</w:t>
            </w:r>
          </w:p>
        </w:tc>
        <w:tc>
          <w:tcPr>
            <w:tcW w:w="2089" w:type="dxa"/>
            <w:noWrap/>
            <w:hideMark/>
          </w:tcPr>
          <w:p w14:paraId="7DFFAC94" w14:textId="77777777" w:rsidR="00773CE3" w:rsidRPr="00EF3916" w:rsidRDefault="00773CE3" w:rsidP="00962C9E">
            <w:pPr>
              <w:rPr>
                <w:sz w:val="20"/>
                <w:szCs w:val="20"/>
              </w:rPr>
            </w:pPr>
            <w:r w:rsidRPr="00EF3916">
              <w:rPr>
                <w:sz w:val="20"/>
                <w:szCs w:val="20"/>
              </w:rPr>
              <w:t>$</w:t>
            </w:r>
            <w:proofErr w:type="gramStart"/>
            <w:r w:rsidRPr="00EF3916">
              <w:rPr>
                <w:sz w:val="20"/>
                <w:szCs w:val="20"/>
              </w:rPr>
              <w:t>5,250,000  $</w:t>
            </w:r>
            <w:proofErr w:type="gramEnd"/>
            <w:r w:rsidRPr="00EF3916">
              <w:rPr>
                <w:sz w:val="20"/>
                <w:szCs w:val="20"/>
              </w:rPr>
              <w:t>12,500,000</w:t>
            </w:r>
          </w:p>
        </w:tc>
        <w:tc>
          <w:tcPr>
            <w:tcW w:w="1843" w:type="dxa"/>
            <w:noWrap/>
            <w:hideMark/>
          </w:tcPr>
          <w:p w14:paraId="548CA64C"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7E19EDB2" w14:textId="77777777" w:rsidTr="00447A16">
        <w:trPr>
          <w:trHeight w:val="292"/>
        </w:trPr>
        <w:tc>
          <w:tcPr>
            <w:tcW w:w="848" w:type="dxa"/>
            <w:noWrap/>
            <w:hideMark/>
          </w:tcPr>
          <w:p w14:paraId="1E5593B2" w14:textId="77777777" w:rsidR="00773CE3" w:rsidRPr="00644389" w:rsidRDefault="00773CE3" w:rsidP="00962C9E">
            <w:pPr>
              <w:rPr>
                <w:sz w:val="20"/>
                <w:szCs w:val="20"/>
              </w:rPr>
            </w:pPr>
            <w:r w:rsidRPr="00644389">
              <w:rPr>
                <w:sz w:val="20"/>
                <w:szCs w:val="20"/>
              </w:rPr>
              <w:t>6968</w:t>
            </w:r>
          </w:p>
        </w:tc>
        <w:tc>
          <w:tcPr>
            <w:tcW w:w="4679" w:type="dxa"/>
            <w:noWrap/>
            <w:hideMark/>
          </w:tcPr>
          <w:p w14:paraId="540FC74A" w14:textId="77777777" w:rsidR="00773CE3" w:rsidRPr="00EF3916" w:rsidRDefault="00773CE3" w:rsidP="00962C9E">
            <w:pPr>
              <w:rPr>
                <w:sz w:val="20"/>
                <w:szCs w:val="20"/>
              </w:rPr>
            </w:pPr>
            <w:r w:rsidRPr="00EF3916">
              <w:rPr>
                <w:sz w:val="20"/>
                <w:szCs w:val="20"/>
              </w:rPr>
              <w:t>Chad National Adaptation Plan</w:t>
            </w:r>
          </w:p>
        </w:tc>
        <w:tc>
          <w:tcPr>
            <w:tcW w:w="1457" w:type="dxa"/>
            <w:noWrap/>
            <w:hideMark/>
          </w:tcPr>
          <w:p w14:paraId="7C5D417D" w14:textId="77777777" w:rsidR="00773CE3" w:rsidRPr="00EF3916" w:rsidRDefault="00773CE3" w:rsidP="00962C9E">
            <w:pPr>
              <w:rPr>
                <w:sz w:val="20"/>
                <w:szCs w:val="20"/>
              </w:rPr>
            </w:pPr>
            <w:r w:rsidRPr="00EF3916">
              <w:rPr>
                <w:sz w:val="20"/>
                <w:szCs w:val="20"/>
              </w:rPr>
              <w:t>Climate Change</w:t>
            </w:r>
          </w:p>
        </w:tc>
        <w:tc>
          <w:tcPr>
            <w:tcW w:w="2089" w:type="dxa"/>
            <w:noWrap/>
            <w:hideMark/>
          </w:tcPr>
          <w:p w14:paraId="20A64FEC" w14:textId="77777777" w:rsidR="00773CE3" w:rsidRPr="00EF3916" w:rsidRDefault="00773CE3" w:rsidP="00962C9E">
            <w:pPr>
              <w:rPr>
                <w:sz w:val="20"/>
                <w:szCs w:val="20"/>
              </w:rPr>
            </w:pPr>
            <w:r w:rsidRPr="00EF3916">
              <w:rPr>
                <w:sz w:val="20"/>
                <w:szCs w:val="20"/>
              </w:rPr>
              <w:t>$</w:t>
            </w:r>
            <w:proofErr w:type="gramStart"/>
            <w:r w:rsidRPr="00EF3916">
              <w:rPr>
                <w:sz w:val="20"/>
                <w:szCs w:val="20"/>
              </w:rPr>
              <w:t>5,775,000  $</w:t>
            </w:r>
            <w:proofErr w:type="gramEnd"/>
            <w:r w:rsidRPr="00EF3916">
              <w:rPr>
                <w:sz w:val="20"/>
                <w:szCs w:val="20"/>
              </w:rPr>
              <w:t>27,905,900</w:t>
            </w:r>
          </w:p>
        </w:tc>
        <w:tc>
          <w:tcPr>
            <w:tcW w:w="1843" w:type="dxa"/>
            <w:noWrap/>
            <w:hideMark/>
          </w:tcPr>
          <w:p w14:paraId="2754DFC9"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6A9A5AE7" w14:textId="77777777" w:rsidTr="00447A16">
        <w:trPr>
          <w:trHeight w:val="292"/>
        </w:trPr>
        <w:tc>
          <w:tcPr>
            <w:tcW w:w="848" w:type="dxa"/>
            <w:noWrap/>
            <w:hideMark/>
          </w:tcPr>
          <w:p w14:paraId="43C0B109" w14:textId="77777777" w:rsidR="00773CE3" w:rsidRPr="00644389" w:rsidRDefault="00773CE3" w:rsidP="00962C9E">
            <w:pPr>
              <w:rPr>
                <w:sz w:val="20"/>
                <w:szCs w:val="20"/>
              </w:rPr>
            </w:pPr>
            <w:r w:rsidRPr="00644389">
              <w:rPr>
                <w:sz w:val="20"/>
                <w:szCs w:val="20"/>
              </w:rPr>
              <w:t>5376</w:t>
            </w:r>
          </w:p>
        </w:tc>
        <w:tc>
          <w:tcPr>
            <w:tcW w:w="4679" w:type="dxa"/>
            <w:noWrap/>
            <w:hideMark/>
          </w:tcPr>
          <w:p w14:paraId="52548B59" w14:textId="77777777" w:rsidR="00773CE3" w:rsidRPr="00EF3916" w:rsidRDefault="00773CE3" w:rsidP="00962C9E">
            <w:pPr>
              <w:rPr>
                <w:sz w:val="20"/>
                <w:szCs w:val="20"/>
              </w:rPr>
            </w:pPr>
            <w:r w:rsidRPr="00EF3916">
              <w:rPr>
                <w:sz w:val="20"/>
                <w:szCs w:val="20"/>
              </w:rPr>
              <w:t>Enhancing the Resilience of the Agricultural Ecosystems</w:t>
            </w:r>
          </w:p>
        </w:tc>
        <w:tc>
          <w:tcPr>
            <w:tcW w:w="1457" w:type="dxa"/>
            <w:noWrap/>
            <w:hideMark/>
          </w:tcPr>
          <w:p w14:paraId="1072B073" w14:textId="77777777" w:rsidR="00773CE3" w:rsidRPr="00EF3916" w:rsidRDefault="00773CE3" w:rsidP="00962C9E">
            <w:pPr>
              <w:rPr>
                <w:sz w:val="20"/>
                <w:szCs w:val="20"/>
              </w:rPr>
            </w:pPr>
            <w:r w:rsidRPr="00EF3916">
              <w:rPr>
                <w:sz w:val="20"/>
                <w:szCs w:val="20"/>
              </w:rPr>
              <w:t>Climate Change</w:t>
            </w:r>
          </w:p>
        </w:tc>
        <w:tc>
          <w:tcPr>
            <w:tcW w:w="2089" w:type="dxa"/>
            <w:noWrap/>
            <w:hideMark/>
          </w:tcPr>
          <w:p w14:paraId="1AE7DA76" w14:textId="77777777" w:rsidR="00773CE3" w:rsidRPr="00EF3916" w:rsidRDefault="00773CE3" w:rsidP="00962C9E">
            <w:pPr>
              <w:rPr>
                <w:sz w:val="20"/>
                <w:szCs w:val="20"/>
              </w:rPr>
            </w:pPr>
            <w:r w:rsidRPr="00EF3916">
              <w:rPr>
                <w:sz w:val="20"/>
                <w:szCs w:val="20"/>
              </w:rPr>
              <w:t>$</w:t>
            </w:r>
            <w:proofErr w:type="gramStart"/>
            <w:r w:rsidRPr="00EF3916">
              <w:rPr>
                <w:sz w:val="20"/>
                <w:szCs w:val="20"/>
              </w:rPr>
              <w:t>7,305,936  $</w:t>
            </w:r>
            <w:proofErr w:type="gramEnd"/>
            <w:r w:rsidRPr="00EF3916">
              <w:rPr>
                <w:sz w:val="20"/>
                <w:szCs w:val="20"/>
              </w:rPr>
              <w:t>24,500,000</w:t>
            </w:r>
          </w:p>
        </w:tc>
        <w:tc>
          <w:tcPr>
            <w:tcW w:w="1843" w:type="dxa"/>
            <w:noWrap/>
            <w:hideMark/>
          </w:tcPr>
          <w:p w14:paraId="4BB49A90" w14:textId="77777777" w:rsidR="00773CE3" w:rsidRPr="00EF3916" w:rsidRDefault="00773CE3" w:rsidP="00962C9E">
            <w:pPr>
              <w:rPr>
                <w:sz w:val="20"/>
                <w:szCs w:val="20"/>
              </w:rPr>
            </w:pPr>
            <w:r w:rsidRPr="00EF3916">
              <w:rPr>
                <w:sz w:val="20"/>
                <w:szCs w:val="20"/>
              </w:rPr>
              <w:t>International Fund for Agricultural Development</w:t>
            </w:r>
          </w:p>
        </w:tc>
      </w:tr>
      <w:tr w:rsidR="00773CE3" w:rsidRPr="00EF3916" w14:paraId="087CD0FE" w14:textId="77777777" w:rsidTr="00447A16">
        <w:trPr>
          <w:trHeight w:val="292"/>
        </w:trPr>
        <w:tc>
          <w:tcPr>
            <w:tcW w:w="848" w:type="dxa"/>
            <w:noWrap/>
            <w:hideMark/>
          </w:tcPr>
          <w:p w14:paraId="3E9E52E5" w14:textId="77777777" w:rsidR="00773CE3" w:rsidRPr="00644389" w:rsidRDefault="00773CE3" w:rsidP="00962C9E">
            <w:pPr>
              <w:rPr>
                <w:sz w:val="20"/>
                <w:szCs w:val="20"/>
              </w:rPr>
            </w:pPr>
            <w:r w:rsidRPr="00644389">
              <w:rPr>
                <w:sz w:val="20"/>
                <w:szCs w:val="20"/>
              </w:rPr>
              <w:t>2480</w:t>
            </w:r>
          </w:p>
        </w:tc>
        <w:tc>
          <w:tcPr>
            <w:tcW w:w="4679" w:type="dxa"/>
            <w:noWrap/>
            <w:hideMark/>
          </w:tcPr>
          <w:p w14:paraId="5ADEE226" w14:textId="77777777" w:rsidR="00773CE3" w:rsidRPr="00EF3916" w:rsidRDefault="00773CE3" w:rsidP="00962C9E">
            <w:pPr>
              <w:rPr>
                <w:sz w:val="20"/>
                <w:szCs w:val="20"/>
                <w:lang w:val="fr-FR"/>
              </w:rPr>
            </w:pPr>
            <w:r w:rsidRPr="00EF3916">
              <w:rPr>
                <w:sz w:val="20"/>
                <w:szCs w:val="20"/>
                <w:lang w:val="fr-FR"/>
              </w:rPr>
              <w:t xml:space="preserve">Préparation du Programme d’Action National pour l’Adaptation aux Changements </w:t>
            </w:r>
            <w:proofErr w:type="spellStart"/>
            <w:r w:rsidRPr="00EF3916">
              <w:rPr>
                <w:sz w:val="20"/>
                <w:szCs w:val="20"/>
                <w:lang w:val="fr-FR"/>
              </w:rPr>
              <w:t>Climatiquesn</w:t>
            </w:r>
            <w:proofErr w:type="spellEnd"/>
            <w:r w:rsidRPr="00EF3916">
              <w:rPr>
                <w:sz w:val="20"/>
                <w:szCs w:val="20"/>
                <w:lang w:val="fr-FR"/>
              </w:rPr>
              <w:t xml:space="preserve"> (NAPA)</w:t>
            </w:r>
          </w:p>
        </w:tc>
        <w:tc>
          <w:tcPr>
            <w:tcW w:w="1457" w:type="dxa"/>
            <w:noWrap/>
            <w:hideMark/>
          </w:tcPr>
          <w:p w14:paraId="3396A62B" w14:textId="77777777" w:rsidR="00773CE3" w:rsidRPr="00EF3916" w:rsidRDefault="00773CE3" w:rsidP="00962C9E">
            <w:pPr>
              <w:rPr>
                <w:sz w:val="20"/>
                <w:szCs w:val="20"/>
              </w:rPr>
            </w:pPr>
            <w:r w:rsidRPr="00EF3916">
              <w:rPr>
                <w:sz w:val="20"/>
                <w:szCs w:val="20"/>
              </w:rPr>
              <w:t>Climate Change</w:t>
            </w:r>
          </w:p>
        </w:tc>
        <w:tc>
          <w:tcPr>
            <w:tcW w:w="2089" w:type="dxa"/>
            <w:noWrap/>
            <w:hideMark/>
          </w:tcPr>
          <w:p w14:paraId="35719BB5" w14:textId="77777777" w:rsidR="00773CE3" w:rsidRPr="00EF3916" w:rsidRDefault="00773CE3" w:rsidP="00962C9E">
            <w:pPr>
              <w:rPr>
                <w:sz w:val="20"/>
                <w:szCs w:val="20"/>
              </w:rPr>
            </w:pPr>
            <w:r w:rsidRPr="00EF3916">
              <w:rPr>
                <w:sz w:val="20"/>
                <w:szCs w:val="20"/>
              </w:rPr>
              <w:t xml:space="preserve">$200,000  </w:t>
            </w:r>
          </w:p>
          <w:p w14:paraId="626F51A8" w14:textId="77777777" w:rsidR="00773CE3" w:rsidRPr="00EF3916" w:rsidRDefault="00773CE3" w:rsidP="00962C9E">
            <w:pPr>
              <w:rPr>
                <w:sz w:val="20"/>
                <w:szCs w:val="20"/>
              </w:rPr>
            </w:pPr>
            <w:r w:rsidRPr="00EF3916">
              <w:rPr>
                <w:sz w:val="20"/>
                <w:szCs w:val="20"/>
              </w:rPr>
              <w:t>$0</w:t>
            </w:r>
          </w:p>
        </w:tc>
        <w:tc>
          <w:tcPr>
            <w:tcW w:w="1843" w:type="dxa"/>
            <w:noWrap/>
            <w:hideMark/>
          </w:tcPr>
          <w:p w14:paraId="639C913E"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2CFAAC6C" w14:textId="77777777" w:rsidTr="00447A16">
        <w:trPr>
          <w:trHeight w:val="292"/>
        </w:trPr>
        <w:tc>
          <w:tcPr>
            <w:tcW w:w="848" w:type="dxa"/>
            <w:noWrap/>
            <w:hideMark/>
          </w:tcPr>
          <w:p w14:paraId="376A4F1B" w14:textId="77777777" w:rsidR="00773CE3" w:rsidRPr="00644389" w:rsidRDefault="00773CE3" w:rsidP="00962C9E">
            <w:pPr>
              <w:rPr>
                <w:sz w:val="20"/>
                <w:szCs w:val="20"/>
              </w:rPr>
            </w:pPr>
            <w:r w:rsidRPr="00644389">
              <w:rPr>
                <w:sz w:val="20"/>
                <w:szCs w:val="20"/>
              </w:rPr>
              <w:t>2190</w:t>
            </w:r>
          </w:p>
        </w:tc>
        <w:tc>
          <w:tcPr>
            <w:tcW w:w="4679" w:type="dxa"/>
            <w:noWrap/>
            <w:hideMark/>
          </w:tcPr>
          <w:p w14:paraId="04698672" w14:textId="77777777" w:rsidR="00773CE3" w:rsidRPr="00EF3916" w:rsidRDefault="00773CE3" w:rsidP="00962C9E">
            <w:pPr>
              <w:rPr>
                <w:sz w:val="20"/>
                <w:szCs w:val="20"/>
              </w:rPr>
            </w:pPr>
            <w:r w:rsidRPr="00EF3916">
              <w:rPr>
                <w:sz w:val="20"/>
                <w:szCs w:val="20"/>
              </w:rPr>
              <w:t>Technical Assistance to Francophone LDCs to Implement the UNFCCC8/CP8 Decision</w:t>
            </w:r>
          </w:p>
        </w:tc>
        <w:tc>
          <w:tcPr>
            <w:tcW w:w="1457" w:type="dxa"/>
            <w:noWrap/>
            <w:hideMark/>
          </w:tcPr>
          <w:p w14:paraId="5F576967" w14:textId="77777777" w:rsidR="00773CE3" w:rsidRPr="00EF3916" w:rsidRDefault="00773CE3" w:rsidP="00962C9E">
            <w:pPr>
              <w:rPr>
                <w:sz w:val="20"/>
                <w:szCs w:val="20"/>
              </w:rPr>
            </w:pPr>
            <w:r w:rsidRPr="00EF3916">
              <w:rPr>
                <w:sz w:val="20"/>
                <w:szCs w:val="20"/>
              </w:rPr>
              <w:t>Climate Change</w:t>
            </w:r>
          </w:p>
        </w:tc>
        <w:tc>
          <w:tcPr>
            <w:tcW w:w="2089" w:type="dxa"/>
            <w:noWrap/>
            <w:hideMark/>
          </w:tcPr>
          <w:p w14:paraId="377371C8" w14:textId="77777777" w:rsidR="00773CE3" w:rsidRPr="00EF3916" w:rsidRDefault="00773CE3" w:rsidP="00962C9E">
            <w:pPr>
              <w:rPr>
                <w:sz w:val="20"/>
                <w:szCs w:val="20"/>
              </w:rPr>
            </w:pPr>
            <w:r w:rsidRPr="00EF3916">
              <w:rPr>
                <w:sz w:val="20"/>
                <w:szCs w:val="20"/>
              </w:rPr>
              <w:t xml:space="preserve">$211,126 </w:t>
            </w:r>
          </w:p>
          <w:p w14:paraId="62E0C591" w14:textId="77777777" w:rsidR="00773CE3" w:rsidRPr="00EF3916" w:rsidRDefault="00773CE3" w:rsidP="00962C9E">
            <w:pPr>
              <w:rPr>
                <w:sz w:val="20"/>
                <w:szCs w:val="20"/>
              </w:rPr>
            </w:pPr>
            <w:r w:rsidRPr="00EF3916">
              <w:rPr>
                <w:sz w:val="20"/>
                <w:szCs w:val="20"/>
              </w:rPr>
              <w:t xml:space="preserve"> $38,000</w:t>
            </w:r>
          </w:p>
        </w:tc>
        <w:tc>
          <w:tcPr>
            <w:tcW w:w="1843" w:type="dxa"/>
            <w:noWrap/>
            <w:hideMark/>
          </w:tcPr>
          <w:p w14:paraId="6408498E" w14:textId="77777777" w:rsidR="00773CE3" w:rsidRPr="00EF3916" w:rsidRDefault="00773CE3" w:rsidP="00962C9E">
            <w:pPr>
              <w:rPr>
                <w:sz w:val="20"/>
                <w:szCs w:val="20"/>
              </w:rPr>
            </w:pPr>
            <w:r w:rsidRPr="00EF3916">
              <w:rPr>
                <w:sz w:val="20"/>
                <w:szCs w:val="20"/>
              </w:rPr>
              <w:t>United Nations Development Programme</w:t>
            </w:r>
          </w:p>
        </w:tc>
      </w:tr>
    </w:tbl>
    <w:p w14:paraId="27B56AED" w14:textId="77777777" w:rsidR="00773CE3" w:rsidRPr="00B960A8" w:rsidRDefault="00773CE3" w:rsidP="00773CE3">
      <w:pPr>
        <w:rPr>
          <w:rFonts w:ascii="Times New Roman" w:hAnsi="Times New Roman"/>
          <w:sz w:val="20"/>
          <w:szCs w:val="20"/>
        </w:rPr>
      </w:pPr>
    </w:p>
    <w:p w14:paraId="75D3C8B5" w14:textId="77777777" w:rsidR="00773CE3" w:rsidRPr="00B960A8" w:rsidRDefault="00773CE3" w:rsidP="00773CE3">
      <w:pPr>
        <w:rPr>
          <w:rFonts w:ascii="Times New Roman" w:hAnsi="Times New Roman"/>
          <w:sz w:val="20"/>
          <w:szCs w:val="20"/>
        </w:rPr>
      </w:pPr>
      <w:r w:rsidRPr="00B960A8">
        <w:rPr>
          <w:rFonts w:ascii="Times New Roman" w:hAnsi="Times New Roman"/>
          <w:sz w:val="20"/>
          <w:szCs w:val="20"/>
        </w:rPr>
        <w:t>Djibouti</w:t>
      </w:r>
    </w:p>
    <w:tbl>
      <w:tblPr>
        <w:tblStyle w:val="TableGrid"/>
        <w:tblW w:w="10915" w:type="dxa"/>
        <w:tblInd w:w="-1139" w:type="dxa"/>
        <w:tblLook w:val="04A0" w:firstRow="1" w:lastRow="0" w:firstColumn="1" w:lastColumn="0" w:noHBand="0" w:noVBand="1"/>
      </w:tblPr>
      <w:tblGrid>
        <w:gridCol w:w="927"/>
        <w:gridCol w:w="4303"/>
        <w:gridCol w:w="1447"/>
        <w:gridCol w:w="1970"/>
        <w:gridCol w:w="2268"/>
      </w:tblGrid>
      <w:tr w:rsidR="00773CE3" w:rsidRPr="00EF3916" w14:paraId="6230FDD7" w14:textId="77777777" w:rsidTr="00962C9E">
        <w:trPr>
          <w:trHeight w:val="292"/>
        </w:trPr>
        <w:tc>
          <w:tcPr>
            <w:tcW w:w="927" w:type="dxa"/>
            <w:noWrap/>
            <w:hideMark/>
          </w:tcPr>
          <w:p w14:paraId="58C7B3F3" w14:textId="77777777" w:rsidR="00773CE3" w:rsidRPr="00644389" w:rsidRDefault="00773CE3" w:rsidP="00962C9E">
            <w:pPr>
              <w:rPr>
                <w:sz w:val="20"/>
                <w:szCs w:val="20"/>
              </w:rPr>
            </w:pPr>
            <w:r w:rsidRPr="00644389">
              <w:rPr>
                <w:sz w:val="20"/>
                <w:szCs w:val="20"/>
              </w:rPr>
              <w:lastRenderedPageBreak/>
              <w:t>10180</w:t>
            </w:r>
          </w:p>
        </w:tc>
        <w:tc>
          <w:tcPr>
            <w:tcW w:w="4303" w:type="dxa"/>
            <w:noWrap/>
            <w:hideMark/>
          </w:tcPr>
          <w:p w14:paraId="004F5636" w14:textId="77777777" w:rsidR="00773CE3" w:rsidRPr="00EF3916" w:rsidRDefault="00773CE3" w:rsidP="00962C9E">
            <w:pPr>
              <w:rPr>
                <w:sz w:val="20"/>
                <w:szCs w:val="20"/>
              </w:rPr>
            </w:pPr>
            <w:r w:rsidRPr="00EF3916">
              <w:rPr>
                <w:sz w:val="20"/>
                <w:szCs w:val="20"/>
              </w:rPr>
              <w:t>Planning and implementing Ecosystem based Adaptation (</w:t>
            </w:r>
            <w:proofErr w:type="spellStart"/>
            <w:r w:rsidRPr="00EF3916">
              <w:rPr>
                <w:sz w:val="20"/>
                <w:szCs w:val="20"/>
              </w:rPr>
              <w:t>EbA</w:t>
            </w:r>
            <w:proofErr w:type="spellEnd"/>
            <w:r w:rsidRPr="00EF3916">
              <w:rPr>
                <w:sz w:val="20"/>
                <w:szCs w:val="20"/>
              </w:rPr>
              <w:t xml:space="preserve">) in Djibouti’s </w:t>
            </w:r>
            <w:proofErr w:type="spellStart"/>
            <w:r w:rsidRPr="00EF3916">
              <w:rPr>
                <w:sz w:val="20"/>
                <w:szCs w:val="20"/>
              </w:rPr>
              <w:t>Dikhil</w:t>
            </w:r>
            <w:proofErr w:type="spellEnd"/>
            <w:r w:rsidRPr="00EF3916">
              <w:rPr>
                <w:sz w:val="20"/>
                <w:szCs w:val="20"/>
              </w:rPr>
              <w:t xml:space="preserve"> and </w:t>
            </w:r>
            <w:proofErr w:type="spellStart"/>
            <w:r w:rsidRPr="00EF3916">
              <w:rPr>
                <w:sz w:val="20"/>
                <w:szCs w:val="20"/>
              </w:rPr>
              <w:t>Tadjourah</w:t>
            </w:r>
            <w:proofErr w:type="spellEnd"/>
            <w:r w:rsidRPr="00EF3916">
              <w:rPr>
                <w:sz w:val="20"/>
                <w:szCs w:val="20"/>
              </w:rPr>
              <w:t xml:space="preserve"> regions</w:t>
            </w:r>
          </w:p>
        </w:tc>
        <w:tc>
          <w:tcPr>
            <w:tcW w:w="1447" w:type="dxa"/>
            <w:noWrap/>
            <w:hideMark/>
          </w:tcPr>
          <w:p w14:paraId="7EAAFC6D" w14:textId="77777777" w:rsidR="00773CE3" w:rsidRPr="00EF3916" w:rsidRDefault="00773CE3" w:rsidP="00962C9E">
            <w:pPr>
              <w:rPr>
                <w:sz w:val="20"/>
                <w:szCs w:val="20"/>
              </w:rPr>
            </w:pPr>
            <w:r w:rsidRPr="00EF3916">
              <w:rPr>
                <w:sz w:val="20"/>
                <w:szCs w:val="20"/>
              </w:rPr>
              <w:t>Climate Change</w:t>
            </w:r>
          </w:p>
        </w:tc>
        <w:tc>
          <w:tcPr>
            <w:tcW w:w="1970" w:type="dxa"/>
            <w:noWrap/>
            <w:hideMark/>
          </w:tcPr>
          <w:p w14:paraId="00A2E541" w14:textId="77777777" w:rsidR="00773CE3" w:rsidRPr="00EF3916" w:rsidRDefault="00773CE3" w:rsidP="00962C9E">
            <w:pPr>
              <w:rPr>
                <w:sz w:val="20"/>
                <w:szCs w:val="20"/>
              </w:rPr>
            </w:pPr>
            <w:r w:rsidRPr="00EF3916">
              <w:rPr>
                <w:sz w:val="20"/>
                <w:szCs w:val="20"/>
              </w:rPr>
              <w:t>$</w:t>
            </w:r>
            <w:proofErr w:type="gramStart"/>
            <w:r w:rsidRPr="00EF3916">
              <w:rPr>
                <w:sz w:val="20"/>
                <w:szCs w:val="20"/>
              </w:rPr>
              <w:t>8,925,000  $</w:t>
            </w:r>
            <w:proofErr w:type="gramEnd"/>
            <w:r w:rsidRPr="00EF3916">
              <w:rPr>
                <w:sz w:val="20"/>
                <w:szCs w:val="20"/>
              </w:rPr>
              <w:t>13,125,000</w:t>
            </w:r>
          </w:p>
        </w:tc>
        <w:tc>
          <w:tcPr>
            <w:tcW w:w="2268" w:type="dxa"/>
            <w:noWrap/>
            <w:hideMark/>
          </w:tcPr>
          <w:p w14:paraId="04418FA9" w14:textId="77777777" w:rsidR="00773CE3" w:rsidRPr="00EF3916" w:rsidRDefault="00773CE3" w:rsidP="00962C9E">
            <w:pPr>
              <w:rPr>
                <w:sz w:val="20"/>
                <w:szCs w:val="20"/>
              </w:rPr>
            </w:pPr>
            <w:r w:rsidRPr="00EF3916">
              <w:rPr>
                <w:sz w:val="20"/>
                <w:szCs w:val="20"/>
              </w:rPr>
              <w:t>United Nations Environment Programme</w:t>
            </w:r>
          </w:p>
        </w:tc>
      </w:tr>
      <w:tr w:rsidR="00773CE3" w:rsidRPr="00EF3916" w14:paraId="14A46479" w14:textId="77777777" w:rsidTr="00962C9E">
        <w:trPr>
          <w:trHeight w:val="292"/>
        </w:trPr>
        <w:tc>
          <w:tcPr>
            <w:tcW w:w="927" w:type="dxa"/>
            <w:noWrap/>
            <w:hideMark/>
          </w:tcPr>
          <w:p w14:paraId="0C871654" w14:textId="77777777" w:rsidR="00773CE3" w:rsidRPr="00644389" w:rsidRDefault="00773CE3" w:rsidP="00962C9E">
            <w:pPr>
              <w:rPr>
                <w:sz w:val="20"/>
                <w:szCs w:val="20"/>
              </w:rPr>
            </w:pPr>
            <w:r w:rsidRPr="00644389">
              <w:rPr>
                <w:sz w:val="20"/>
                <w:szCs w:val="20"/>
              </w:rPr>
              <w:t>9325</w:t>
            </w:r>
          </w:p>
        </w:tc>
        <w:tc>
          <w:tcPr>
            <w:tcW w:w="4303" w:type="dxa"/>
            <w:noWrap/>
            <w:hideMark/>
          </w:tcPr>
          <w:p w14:paraId="35705A5A" w14:textId="77777777" w:rsidR="00773CE3" w:rsidRPr="00EF3916" w:rsidRDefault="00773CE3" w:rsidP="00962C9E">
            <w:pPr>
              <w:rPr>
                <w:sz w:val="20"/>
                <w:szCs w:val="20"/>
              </w:rPr>
            </w:pPr>
            <w:r w:rsidRPr="00EF3916">
              <w:rPr>
                <w:sz w:val="20"/>
                <w:szCs w:val="20"/>
              </w:rPr>
              <w:t>RLACC - Rural Livelihoods' Adaptation to Climate Change in the Horn of Africa (PROGRAM)</w:t>
            </w:r>
          </w:p>
        </w:tc>
        <w:tc>
          <w:tcPr>
            <w:tcW w:w="1447" w:type="dxa"/>
            <w:noWrap/>
            <w:hideMark/>
          </w:tcPr>
          <w:p w14:paraId="3246ED43" w14:textId="77777777" w:rsidR="00773CE3" w:rsidRPr="00EF3916" w:rsidRDefault="00773CE3" w:rsidP="00962C9E">
            <w:pPr>
              <w:rPr>
                <w:sz w:val="20"/>
                <w:szCs w:val="20"/>
              </w:rPr>
            </w:pPr>
            <w:r w:rsidRPr="00EF3916">
              <w:rPr>
                <w:sz w:val="20"/>
                <w:szCs w:val="20"/>
              </w:rPr>
              <w:t>Climate Change</w:t>
            </w:r>
          </w:p>
        </w:tc>
        <w:tc>
          <w:tcPr>
            <w:tcW w:w="1970" w:type="dxa"/>
            <w:noWrap/>
            <w:hideMark/>
          </w:tcPr>
          <w:p w14:paraId="6608F084" w14:textId="77777777" w:rsidR="00773CE3" w:rsidRPr="00EF3916" w:rsidRDefault="00773CE3" w:rsidP="00962C9E">
            <w:pPr>
              <w:rPr>
                <w:sz w:val="20"/>
                <w:szCs w:val="20"/>
              </w:rPr>
            </w:pPr>
            <w:r w:rsidRPr="00EF3916">
              <w:rPr>
                <w:sz w:val="20"/>
                <w:szCs w:val="20"/>
              </w:rPr>
              <w:t>$</w:t>
            </w:r>
            <w:proofErr w:type="gramStart"/>
            <w:r w:rsidRPr="00EF3916">
              <w:rPr>
                <w:sz w:val="20"/>
                <w:szCs w:val="20"/>
              </w:rPr>
              <w:t>5,077,778  $</w:t>
            </w:r>
            <w:proofErr w:type="gramEnd"/>
            <w:r w:rsidRPr="00EF3916">
              <w:rPr>
                <w:sz w:val="20"/>
                <w:szCs w:val="20"/>
              </w:rPr>
              <w:t>34,051,500</w:t>
            </w:r>
          </w:p>
        </w:tc>
        <w:tc>
          <w:tcPr>
            <w:tcW w:w="2268" w:type="dxa"/>
            <w:noWrap/>
            <w:hideMark/>
          </w:tcPr>
          <w:p w14:paraId="7FFFD53C" w14:textId="77777777" w:rsidR="00773CE3" w:rsidRPr="00EF3916" w:rsidRDefault="00773CE3" w:rsidP="00962C9E">
            <w:pPr>
              <w:rPr>
                <w:sz w:val="20"/>
                <w:szCs w:val="20"/>
              </w:rPr>
            </w:pPr>
            <w:r w:rsidRPr="00EF3916">
              <w:rPr>
                <w:sz w:val="20"/>
                <w:szCs w:val="20"/>
              </w:rPr>
              <w:t>African Development Bank</w:t>
            </w:r>
          </w:p>
        </w:tc>
      </w:tr>
      <w:tr w:rsidR="00773CE3" w:rsidRPr="00EF3916" w14:paraId="6F6C16F4" w14:textId="77777777" w:rsidTr="00962C9E">
        <w:trPr>
          <w:trHeight w:val="292"/>
        </w:trPr>
        <w:tc>
          <w:tcPr>
            <w:tcW w:w="927" w:type="dxa"/>
            <w:noWrap/>
            <w:hideMark/>
          </w:tcPr>
          <w:p w14:paraId="01AF2B3C" w14:textId="77777777" w:rsidR="00773CE3" w:rsidRPr="00644389" w:rsidRDefault="00773CE3" w:rsidP="00962C9E">
            <w:pPr>
              <w:rPr>
                <w:sz w:val="20"/>
                <w:szCs w:val="20"/>
              </w:rPr>
            </w:pPr>
            <w:r w:rsidRPr="00644389">
              <w:rPr>
                <w:sz w:val="20"/>
                <w:szCs w:val="20"/>
              </w:rPr>
              <w:t>5332</w:t>
            </w:r>
          </w:p>
        </w:tc>
        <w:tc>
          <w:tcPr>
            <w:tcW w:w="4303" w:type="dxa"/>
            <w:noWrap/>
            <w:hideMark/>
          </w:tcPr>
          <w:p w14:paraId="381A55E5" w14:textId="77777777" w:rsidR="00773CE3" w:rsidRPr="00EF3916" w:rsidRDefault="00773CE3" w:rsidP="00962C9E">
            <w:pPr>
              <w:rPr>
                <w:sz w:val="20"/>
                <w:szCs w:val="20"/>
              </w:rPr>
            </w:pPr>
            <w:r w:rsidRPr="00EF3916">
              <w:rPr>
                <w:sz w:val="20"/>
                <w:szCs w:val="20"/>
              </w:rPr>
              <w:t>Supporting Rural Community Adaptation to Climate Change in Mountain Regions of Djibouti</w:t>
            </w:r>
          </w:p>
        </w:tc>
        <w:tc>
          <w:tcPr>
            <w:tcW w:w="1447" w:type="dxa"/>
            <w:noWrap/>
            <w:hideMark/>
          </w:tcPr>
          <w:p w14:paraId="655DF567" w14:textId="77777777" w:rsidR="00773CE3" w:rsidRPr="00EF3916" w:rsidRDefault="00773CE3" w:rsidP="00962C9E">
            <w:pPr>
              <w:rPr>
                <w:sz w:val="20"/>
                <w:szCs w:val="20"/>
              </w:rPr>
            </w:pPr>
            <w:r w:rsidRPr="00EF3916">
              <w:rPr>
                <w:sz w:val="20"/>
                <w:szCs w:val="20"/>
              </w:rPr>
              <w:t>Climate Change</w:t>
            </w:r>
          </w:p>
        </w:tc>
        <w:tc>
          <w:tcPr>
            <w:tcW w:w="1970" w:type="dxa"/>
            <w:noWrap/>
            <w:hideMark/>
          </w:tcPr>
          <w:p w14:paraId="609C5EA3" w14:textId="77777777" w:rsidR="00773CE3" w:rsidRPr="00EF3916" w:rsidRDefault="00773CE3" w:rsidP="00962C9E">
            <w:pPr>
              <w:rPr>
                <w:sz w:val="20"/>
                <w:szCs w:val="20"/>
              </w:rPr>
            </w:pPr>
            <w:r w:rsidRPr="00EF3916">
              <w:rPr>
                <w:sz w:val="20"/>
                <w:szCs w:val="20"/>
              </w:rPr>
              <w:t>$</w:t>
            </w:r>
            <w:proofErr w:type="gramStart"/>
            <w:r w:rsidRPr="00EF3916">
              <w:rPr>
                <w:sz w:val="20"/>
                <w:szCs w:val="20"/>
              </w:rPr>
              <w:t>5,379,452  $</w:t>
            </w:r>
            <w:proofErr w:type="gramEnd"/>
            <w:r w:rsidRPr="00EF3916">
              <w:rPr>
                <w:sz w:val="20"/>
                <w:szCs w:val="20"/>
              </w:rPr>
              <w:t>28,630,000</w:t>
            </w:r>
          </w:p>
        </w:tc>
        <w:tc>
          <w:tcPr>
            <w:tcW w:w="2268" w:type="dxa"/>
            <w:noWrap/>
            <w:hideMark/>
          </w:tcPr>
          <w:p w14:paraId="69E77478"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40A350F1" w14:textId="77777777" w:rsidTr="00962C9E">
        <w:trPr>
          <w:trHeight w:val="292"/>
        </w:trPr>
        <w:tc>
          <w:tcPr>
            <w:tcW w:w="927" w:type="dxa"/>
            <w:noWrap/>
            <w:hideMark/>
          </w:tcPr>
          <w:p w14:paraId="20B9760B" w14:textId="77777777" w:rsidR="00773CE3" w:rsidRPr="00644389" w:rsidRDefault="00773CE3" w:rsidP="00962C9E">
            <w:pPr>
              <w:rPr>
                <w:sz w:val="20"/>
                <w:szCs w:val="20"/>
              </w:rPr>
            </w:pPr>
            <w:r w:rsidRPr="00644389">
              <w:rPr>
                <w:sz w:val="20"/>
                <w:szCs w:val="20"/>
              </w:rPr>
              <w:t>5021</w:t>
            </w:r>
          </w:p>
        </w:tc>
        <w:tc>
          <w:tcPr>
            <w:tcW w:w="4303" w:type="dxa"/>
            <w:noWrap/>
            <w:hideMark/>
          </w:tcPr>
          <w:p w14:paraId="05F250F4" w14:textId="77777777" w:rsidR="00773CE3" w:rsidRPr="00EF3916" w:rsidRDefault="00773CE3" w:rsidP="00962C9E">
            <w:pPr>
              <w:rPr>
                <w:sz w:val="20"/>
                <w:szCs w:val="20"/>
              </w:rPr>
            </w:pPr>
            <w:r w:rsidRPr="00EF3916">
              <w:rPr>
                <w:sz w:val="20"/>
                <w:szCs w:val="20"/>
              </w:rPr>
              <w:t>Implementing Adaptation Technologies in Fragile Ecosystems of Djibouti's Central Plains</w:t>
            </w:r>
          </w:p>
        </w:tc>
        <w:tc>
          <w:tcPr>
            <w:tcW w:w="1447" w:type="dxa"/>
            <w:noWrap/>
            <w:hideMark/>
          </w:tcPr>
          <w:p w14:paraId="3C1842A9" w14:textId="77777777" w:rsidR="00773CE3" w:rsidRPr="00EF3916" w:rsidRDefault="00773CE3" w:rsidP="00962C9E">
            <w:pPr>
              <w:rPr>
                <w:sz w:val="20"/>
                <w:szCs w:val="20"/>
              </w:rPr>
            </w:pPr>
            <w:r w:rsidRPr="00EF3916">
              <w:rPr>
                <w:sz w:val="20"/>
                <w:szCs w:val="20"/>
              </w:rPr>
              <w:t>Climate Change</w:t>
            </w:r>
          </w:p>
        </w:tc>
        <w:tc>
          <w:tcPr>
            <w:tcW w:w="1970" w:type="dxa"/>
            <w:noWrap/>
            <w:hideMark/>
          </w:tcPr>
          <w:p w14:paraId="09C212B5" w14:textId="77777777" w:rsidR="00773CE3" w:rsidRPr="00EF3916" w:rsidRDefault="00773CE3" w:rsidP="00962C9E">
            <w:pPr>
              <w:rPr>
                <w:sz w:val="20"/>
                <w:szCs w:val="20"/>
              </w:rPr>
            </w:pPr>
            <w:r w:rsidRPr="00EF3916">
              <w:rPr>
                <w:sz w:val="20"/>
                <w:szCs w:val="20"/>
              </w:rPr>
              <w:t>$</w:t>
            </w:r>
            <w:proofErr w:type="gramStart"/>
            <w:r w:rsidRPr="00EF3916">
              <w:rPr>
                <w:sz w:val="20"/>
                <w:szCs w:val="20"/>
              </w:rPr>
              <w:t>7,360,000  $</w:t>
            </w:r>
            <w:proofErr w:type="gramEnd"/>
            <w:r w:rsidRPr="00EF3916">
              <w:rPr>
                <w:sz w:val="20"/>
                <w:szCs w:val="20"/>
              </w:rPr>
              <w:t>14,170,000</w:t>
            </w:r>
          </w:p>
        </w:tc>
        <w:tc>
          <w:tcPr>
            <w:tcW w:w="2268" w:type="dxa"/>
            <w:noWrap/>
            <w:hideMark/>
          </w:tcPr>
          <w:p w14:paraId="75545DE7" w14:textId="77777777" w:rsidR="00773CE3" w:rsidRPr="00EF3916" w:rsidRDefault="00773CE3" w:rsidP="00962C9E">
            <w:pPr>
              <w:rPr>
                <w:sz w:val="20"/>
                <w:szCs w:val="20"/>
              </w:rPr>
            </w:pPr>
            <w:r w:rsidRPr="00EF3916">
              <w:rPr>
                <w:sz w:val="20"/>
                <w:szCs w:val="20"/>
              </w:rPr>
              <w:t>United Nations Environment Programme</w:t>
            </w:r>
          </w:p>
        </w:tc>
      </w:tr>
      <w:tr w:rsidR="00773CE3" w:rsidRPr="00EF3916" w14:paraId="7F145F75" w14:textId="77777777" w:rsidTr="00962C9E">
        <w:trPr>
          <w:trHeight w:val="292"/>
        </w:trPr>
        <w:tc>
          <w:tcPr>
            <w:tcW w:w="927" w:type="dxa"/>
            <w:noWrap/>
            <w:hideMark/>
          </w:tcPr>
          <w:p w14:paraId="5465084A" w14:textId="77777777" w:rsidR="00773CE3" w:rsidRPr="00644389" w:rsidRDefault="00773CE3" w:rsidP="00962C9E">
            <w:pPr>
              <w:rPr>
                <w:sz w:val="20"/>
                <w:szCs w:val="20"/>
              </w:rPr>
            </w:pPr>
            <w:r w:rsidRPr="00644389">
              <w:rPr>
                <w:sz w:val="20"/>
                <w:szCs w:val="20"/>
              </w:rPr>
              <w:t>3408</w:t>
            </w:r>
          </w:p>
        </w:tc>
        <w:tc>
          <w:tcPr>
            <w:tcW w:w="4303" w:type="dxa"/>
            <w:noWrap/>
            <w:hideMark/>
          </w:tcPr>
          <w:p w14:paraId="42FBD773" w14:textId="77777777" w:rsidR="00773CE3" w:rsidRPr="00EF3916" w:rsidRDefault="00773CE3" w:rsidP="00962C9E">
            <w:pPr>
              <w:rPr>
                <w:sz w:val="20"/>
                <w:szCs w:val="20"/>
              </w:rPr>
            </w:pPr>
            <w:r w:rsidRPr="00EF3916">
              <w:rPr>
                <w:sz w:val="20"/>
                <w:szCs w:val="20"/>
              </w:rPr>
              <w:t>Implementing NAPA Priority Interventions to Build Resilience in the most Vulnerable Coastal Zones in Djibouti</w:t>
            </w:r>
          </w:p>
        </w:tc>
        <w:tc>
          <w:tcPr>
            <w:tcW w:w="1447" w:type="dxa"/>
            <w:noWrap/>
            <w:hideMark/>
          </w:tcPr>
          <w:p w14:paraId="52852514" w14:textId="77777777" w:rsidR="00773CE3" w:rsidRPr="00EF3916" w:rsidRDefault="00773CE3" w:rsidP="00962C9E">
            <w:pPr>
              <w:rPr>
                <w:sz w:val="20"/>
                <w:szCs w:val="20"/>
              </w:rPr>
            </w:pPr>
            <w:r w:rsidRPr="00EF3916">
              <w:rPr>
                <w:sz w:val="20"/>
                <w:szCs w:val="20"/>
              </w:rPr>
              <w:t>Climate Change</w:t>
            </w:r>
          </w:p>
        </w:tc>
        <w:tc>
          <w:tcPr>
            <w:tcW w:w="1970" w:type="dxa"/>
            <w:noWrap/>
            <w:hideMark/>
          </w:tcPr>
          <w:p w14:paraId="58EC42FC" w14:textId="77777777" w:rsidR="00773CE3" w:rsidRPr="00EF3916" w:rsidRDefault="00773CE3" w:rsidP="00962C9E">
            <w:pPr>
              <w:rPr>
                <w:sz w:val="20"/>
                <w:szCs w:val="20"/>
              </w:rPr>
            </w:pPr>
            <w:r w:rsidRPr="00EF3916">
              <w:rPr>
                <w:sz w:val="20"/>
                <w:szCs w:val="20"/>
              </w:rPr>
              <w:t>$</w:t>
            </w:r>
            <w:proofErr w:type="gramStart"/>
            <w:r w:rsidRPr="00EF3916">
              <w:rPr>
                <w:sz w:val="20"/>
                <w:szCs w:val="20"/>
              </w:rPr>
              <w:t>2,070,000  $</w:t>
            </w:r>
            <w:proofErr w:type="gramEnd"/>
            <w:r w:rsidRPr="00EF3916">
              <w:rPr>
                <w:sz w:val="20"/>
                <w:szCs w:val="20"/>
              </w:rPr>
              <w:t>2,405,000</w:t>
            </w:r>
          </w:p>
        </w:tc>
        <w:tc>
          <w:tcPr>
            <w:tcW w:w="2268" w:type="dxa"/>
            <w:noWrap/>
            <w:hideMark/>
          </w:tcPr>
          <w:p w14:paraId="7AD2ABC3" w14:textId="77777777" w:rsidR="00773CE3" w:rsidRPr="00EF3916" w:rsidRDefault="00773CE3" w:rsidP="00962C9E">
            <w:pPr>
              <w:rPr>
                <w:sz w:val="20"/>
                <w:szCs w:val="20"/>
              </w:rPr>
            </w:pPr>
            <w:r w:rsidRPr="00EF3916">
              <w:rPr>
                <w:sz w:val="20"/>
                <w:szCs w:val="20"/>
              </w:rPr>
              <w:t>United Nations Environment Programme</w:t>
            </w:r>
          </w:p>
        </w:tc>
      </w:tr>
      <w:tr w:rsidR="00773CE3" w:rsidRPr="00EF3916" w14:paraId="0A2CD7CE" w14:textId="77777777" w:rsidTr="00962C9E">
        <w:trPr>
          <w:trHeight w:val="292"/>
        </w:trPr>
        <w:tc>
          <w:tcPr>
            <w:tcW w:w="927" w:type="dxa"/>
            <w:noWrap/>
            <w:hideMark/>
          </w:tcPr>
          <w:p w14:paraId="4B9F0304" w14:textId="77777777" w:rsidR="00773CE3" w:rsidRPr="00644389" w:rsidRDefault="00773CE3" w:rsidP="00962C9E">
            <w:pPr>
              <w:rPr>
                <w:sz w:val="20"/>
                <w:szCs w:val="20"/>
              </w:rPr>
            </w:pPr>
            <w:r w:rsidRPr="00644389">
              <w:rPr>
                <w:sz w:val="20"/>
                <w:szCs w:val="20"/>
              </w:rPr>
              <w:t>2191</w:t>
            </w:r>
          </w:p>
        </w:tc>
        <w:tc>
          <w:tcPr>
            <w:tcW w:w="4303" w:type="dxa"/>
            <w:noWrap/>
            <w:hideMark/>
          </w:tcPr>
          <w:p w14:paraId="2E437F81" w14:textId="77777777" w:rsidR="00773CE3" w:rsidRPr="00EF3916" w:rsidRDefault="00773CE3" w:rsidP="00962C9E">
            <w:pPr>
              <w:rPr>
                <w:sz w:val="20"/>
                <w:szCs w:val="20"/>
              </w:rPr>
            </w:pPr>
            <w:r w:rsidRPr="00EF3916">
              <w:rPr>
                <w:sz w:val="20"/>
                <w:szCs w:val="20"/>
              </w:rPr>
              <w:t>National Adaptation Programme of Action</w:t>
            </w:r>
          </w:p>
        </w:tc>
        <w:tc>
          <w:tcPr>
            <w:tcW w:w="1447" w:type="dxa"/>
            <w:noWrap/>
            <w:hideMark/>
          </w:tcPr>
          <w:p w14:paraId="6E7F438A" w14:textId="77777777" w:rsidR="00773CE3" w:rsidRPr="00EF3916" w:rsidRDefault="00773CE3" w:rsidP="00962C9E">
            <w:pPr>
              <w:rPr>
                <w:sz w:val="20"/>
                <w:szCs w:val="20"/>
              </w:rPr>
            </w:pPr>
            <w:r w:rsidRPr="00EF3916">
              <w:rPr>
                <w:sz w:val="20"/>
                <w:szCs w:val="20"/>
              </w:rPr>
              <w:t>Climate Change</w:t>
            </w:r>
          </w:p>
        </w:tc>
        <w:tc>
          <w:tcPr>
            <w:tcW w:w="1970" w:type="dxa"/>
            <w:noWrap/>
            <w:hideMark/>
          </w:tcPr>
          <w:p w14:paraId="234EF082" w14:textId="77777777" w:rsidR="00773CE3" w:rsidRPr="00EF3916" w:rsidRDefault="00773CE3" w:rsidP="00962C9E">
            <w:pPr>
              <w:rPr>
                <w:sz w:val="20"/>
                <w:szCs w:val="20"/>
              </w:rPr>
            </w:pPr>
            <w:r w:rsidRPr="00EF3916">
              <w:rPr>
                <w:sz w:val="20"/>
                <w:szCs w:val="20"/>
              </w:rPr>
              <w:t>$200,000</w:t>
            </w:r>
          </w:p>
          <w:p w14:paraId="266D69F2" w14:textId="77777777" w:rsidR="00773CE3" w:rsidRPr="00EF3916" w:rsidRDefault="00773CE3" w:rsidP="00962C9E">
            <w:pPr>
              <w:rPr>
                <w:sz w:val="20"/>
                <w:szCs w:val="20"/>
              </w:rPr>
            </w:pPr>
            <w:r w:rsidRPr="00EF3916">
              <w:rPr>
                <w:sz w:val="20"/>
                <w:szCs w:val="20"/>
              </w:rPr>
              <w:t xml:space="preserve">  $0</w:t>
            </w:r>
          </w:p>
        </w:tc>
        <w:tc>
          <w:tcPr>
            <w:tcW w:w="2268" w:type="dxa"/>
            <w:noWrap/>
            <w:hideMark/>
          </w:tcPr>
          <w:p w14:paraId="4E861DAA" w14:textId="77777777" w:rsidR="00773CE3" w:rsidRPr="00EF3916" w:rsidRDefault="00773CE3" w:rsidP="00962C9E">
            <w:pPr>
              <w:rPr>
                <w:sz w:val="20"/>
                <w:szCs w:val="20"/>
              </w:rPr>
            </w:pPr>
            <w:r w:rsidRPr="00EF3916">
              <w:rPr>
                <w:sz w:val="20"/>
                <w:szCs w:val="20"/>
              </w:rPr>
              <w:t>United Nations Environment Programme</w:t>
            </w:r>
          </w:p>
        </w:tc>
      </w:tr>
      <w:tr w:rsidR="00773CE3" w:rsidRPr="00EF3916" w14:paraId="1B336974" w14:textId="77777777" w:rsidTr="00962C9E">
        <w:trPr>
          <w:trHeight w:val="292"/>
        </w:trPr>
        <w:tc>
          <w:tcPr>
            <w:tcW w:w="927" w:type="dxa"/>
            <w:noWrap/>
            <w:hideMark/>
          </w:tcPr>
          <w:p w14:paraId="755FB387" w14:textId="77777777" w:rsidR="00773CE3" w:rsidRPr="00644389" w:rsidRDefault="00773CE3" w:rsidP="00962C9E">
            <w:pPr>
              <w:rPr>
                <w:sz w:val="20"/>
                <w:szCs w:val="20"/>
              </w:rPr>
            </w:pPr>
            <w:r w:rsidRPr="00644389">
              <w:rPr>
                <w:sz w:val="20"/>
                <w:szCs w:val="20"/>
              </w:rPr>
              <w:t>2190</w:t>
            </w:r>
          </w:p>
        </w:tc>
        <w:tc>
          <w:tcPr>
            <w:tcW w:w="4303" w:type="dxa"/>
            <w:noWrap/>
            <w:hideMark/>
          </w:tcPr>
          <w:p w14:paraId="73773CFF" w14:textId="77777777" w:rsidR="00773CE3" w:rsidRPr="00EF3916" w:rsidRDefault="00773CE3" w:rsidP="00962C9E">
            <w:pPr>
              <w:rPr>
                <w:sz w:val="20"/>
                <w:szCs w:val="20"/>
              </w:rPr>
            </w:pPr>
            <w:r w:rsidRPr="00EF3916">
              <w:rPr>
                <w:sz w:val="20"/>
                <w:szCs w:val="20"/>
              </w:rPr>
              <w:t>Technical Assistance to Francophone LDCs to Implement the UNFCCC8/CP8 Decision</w:t>
            </w:r>
          </w:p>
        </w:tc>
        <w:tc>
          <w:tcPr>
            <w:tcW w:w="1447" w:type="dxa"/>
            <w:noWrap/>
            <w:hideMark/>
          </w:tcPr>
          <w:p w14:paraId="406C05B0" w14:textId="77777777" w:rsidR="00773CE3" w:rsidRPr="00EF3916" w:rsidRDefault="00773CE3" w:rsidP="00962C9E">
            <w:pPr>
              <w:rPr>
                <w:sz w:val="20"/>
                <w:szCs w:val="20"/>
              </w:rPr>
            </w:pPr>
            <w:r w:rsidRPr="00EF3916">
              <w:rPr>
                <w:sz w:val="20"/>
                <w:szCs w:val="20"/>
              </w:rPr>
              <w:t>Climate Change</w:t>
            </w:r>
          </w:p>
        </w:tc>
        <w:tc>
          <w:tcPr>
            <w:tcW w:w="1970" w:type="dxa"/>
            <w:noWrap/>
            <w:hideMark/>
          </w:tcPr>
          <w:p w14:paraId="0B22FEF1" w14:textId="77777777" w:rsidR="00773CE3" w:rsidRPr="00EF3916" w:rsidRDefault="00773CE3" w:rsidP="00962C9E">
            <w:pPr>
              <w:rPr>
                <w:sz w:val="20"/>
                <w:szCs w:val="20"/>
              </w:rPr>
            </w:pPr>
            <w:r w:rsidRPr="00EF3916">
              <w:rPr>
                <w:sz w:val="20"/>
                <w:szCs w:val="20"/>
              </w:rPr>
              <w:t xml:space="preserve">$211,126  </w:t>
            </w:r>
          </w:p>
          <w:p w14:paraId="589B1A66" w14:textId="77777777" w:rsidR="00773CE3" w:rsidRPr="00EF3916" w:rsidRDefault="00773CE3" w:rsidP="00962C9E">
            <w:pPr>
              <w:rPr>
                <w:sz w:val="20"/>
                <w:szCs w:val="20"/>
              </w:rPr>
            </w:pPr>
            <w:r w:rsidRPr="00EF3916">
              <w:rPr>
                <w:sz w:val="20"/>
                <w:szCs w:val="20"/>
              </w:rPr>
              <w:t>$38,000</w:t>
            </w:r>
          </w:p>
        </w:tc>
        <w:tc>
          <w:tcPr>
            <w:tcW w:w="2268" w:type="dxa"/>
            <w:noWrap/>
            <w:hideMark/>
          </w:tcPr>
          <w:p w14:paraId="51509365" w14:textId="77777777" w:rsidR="00773CE3" w:rsidRPr="00EF3916" w:rsidRDefault="00773CE3" w:rsidP="00962C9E">
            <w:pPr>
              <w:rPr>
                <w:sz w:val="20"/>
                <w:szCs w:val="20"/>
              </w:rPr>
            </w:pPr>
            <w:r w:rsidRPr="00EF3916">
              <w:rPr>
                <w:sz w:val="20"/>
                <w:szCs w:val="20"/>
              </w:rPr>
              <w:t>United Nations Development Programme</w:t>
            </w:r>
          </w:p>
        </w:tc>
      </w:tr>
    </w:tbl>
    <w:p w14:paraId="1E613FDD" w14:textId="77777777" w:rsidR="00773CE3" w:rsidRPr="00447A16" w:rsidRDefault="00773CE3" w:rsidP="00447A16">
      <w:pPr>
        <w:ind w:left="-720" w:right="-576"/>
        <w:rPr>
          <w:rFonts w:ascii="Times New Roman" w:hAnsi="Times New Roman"/>
          <w:b/>
          <w:bCs/>
        </w:rPr>
      </w:pPr>
    </w:p>
    <w:p w14:paraId="13DBC805" w14:textId="6AB07C2C" w:rsidR="00773CE3" w:rsidRDefault="00773CE3" w:rsidP="00447A16">
      <w:pPr>
        <w:ind w:left="-720" w:right="-576"/>
        <w:rPr>
          <w:rFonts w:ascii="Times New Roman" w:hAnsi="Times New Roman"/>
          <w:b/>
          <w:bCs/>
        </w:rPr>
      </w:pPr>
      <w:r w:rsidRPr="00447A16">
        <w:rPr>
          <w:rFonts w:ascii="Times New Roman" w:hAnsi="Times New Roman"/>
          <w:b/>
          <w:bCs/>
        </w:rPr>
        <w:t>Eritrea</w:t>
      </w:r>
    </w:p>
    <w:p w14:paraId="0F989DAC" w14:textId="77777777" w:rsidR="00447A16" w:rsidRPr="00447A16" w:rsidRDefault="00447A16" w:rsidP="00447A16">
      <w:pPr>
        <w:ind w:left="-720" w:right="-576"/>
        <w:rPr>
          <w:rFonts w:ascii="Times New Roman" w:hAnsi="Times New Roman"/>
          <w:b/>
          <w:bCs/>
        </w:rPr>
      </w:pPr>
    </w:p>
    <w:tbl>
      <w:tblPr>
        <w:tblStyle w:val="TableGrid"/>
        <w:tblW w:w="5400" w:type="pct"/>
        <w:tblInd w:w="-720" w:type="dxa"/>
        <w:tblLook w:val="04A0" w:firstRow="1" w:lastRow="0" w:firstColumn="1" w:lastColumn="0" w:noHBand="0" w:noVBand="1"/>
      </w:tblPr>
      <w:tblGrid>
        <w:gridCol w:w="850"/>
        <w:gridCol w:w="4395"/>
        <w:gridCol w:w="1418"/>
        <w:gridCol w:w="1984"/>
        <w:gridCol w:w="2268"/>
      </w:tblGrid>
      <w:tr w:rsidR="00773CE3" w:rsidRPr="00EF3916" w14:paraId="06551FB1" w14:textId="77777777" w:rsidTr="00447A16">
        <w:trPr>
          <w:trHeight w:val="292"/>
        </w:trPr>
        <w:tc>
          <w:tcPr>
            <w:tcW w:w="850" w:type="dxa"/>
            <w:noWrap/>
            <w:hideMark/>
          </w:tcPr>
          <w:p w14:paraId="71952D46" w14:textId="77777777" w:rsidR="00773CE3" w:rsidRPr="00644389" w:rsidRDefault="00773CE3" w:rsidP="00962C9E">
            <w:pPr>
              <w:rPr>
                <w:sz w:val="20"/>
                <w:szCs w:val="20"/>
              </w:rPr>
            </w:pPr>
            <w:r w:rsidRPr="00644389">
              <w:rPr>
                <w:sz w:val="20"/>
                <w:szCs w:val="20"/>
              </w:rPr>
              <w:t>6923</w:t>
            </w:r>
          </w:p>
        </w:tc>
        <w:tc>
          <w:tcPr>
            <w:tcW w:w="4395" w:type="dxa"/>
            <w:noWrap/>
            <w:hideMark/>
          </w:tcPr>
          <w:p w14:paraId="02F6BEE2" w14:textId="77777777" w:rsidR="00773CE3" w:rsidRPr="00EF3916" w:rsidRDefault="00773CE3" w:rsidP="00962C9E">
            <w:pPr>
              <w:rPr>
                <w:sz w:val="20"/>
                <w:szCs w:val="20"/>
              </w:rPr>
            </w:pPr>
            <w:r w:rsidRPr="00EF3916">
              <w:rPr>
                <w:sz w:val="20"/>
                <w:szCs w:val="20"/>
              </w:rPr>
              <w:t xml:space="preserve">Mainstreaming Climate Risk Considerations in Food Security and IWRM in </w:t>
            </w:r>
            <w:proofErr w:type="spellStart"/>
            <w:r w:rsidRPr="00EF3916">
              <w:rPr>
                <w:sz w:val="20"/>
                <w:szCs w:val="20"/>
              </w:rPr>
              <w:t>Tsilima</w:t>
            </w:r>
            <w:proofErr w:type="spellEnd"/>
            <w:r w:rsidRPr="00EF3916">
              <w:rPr>
                <w:sz w:val="20"/>
                <w:szCs w:val="20"/>
              </w:rPr>
              <w:t xml:space="preserve"> Plains and Upper Catchment Area</w:t>
            </w:r>
          </w:p>
        </w:tc>
        <w:tc>
          <w:tcPr>
            <w:tcW w:w="1418" w:type="dxa"/>
            <w:noWrap/>
            <w:hideMark/>
          </w:tcPr>
          <w:p w14:paraId="4F059FAB"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25CB4C79" w14:textId="77777777" w:rsidR="00773CE3" w:rsidRPr="00EF3916" w:rsidRDefault="00773CE3" w:rsidP="00962C9E">
            <w:pPr>
              <w:rPr>
                <w:sz w:val="20"/>
                <w:szCs w:val="20"/>
              </w:rPr>
            </w:pPr>
            <w:r w:rsidRPr="00EF3916">
              <w:rPr>
                <w:sz w:val="20"/>
                <w:szCs w:val="20"/>
              </w:rPr>
              <w:t>$</w:t>
            </w:r>
            <w:proofErr w:type="gramStart"/>
            <w:r w:rsidRPr="00EF3916">
              <w:rPr>
                <w:sz w:val="20"/>
                <w:szCs w:val="20"/>
              </w:rPr>
              <w:t>9,050,000  $</w:t>
            </w:r>
            <w:proofErr w:type="gramEnd"/>
            <w:r w:rsidRPr="00EF3916">
              <w:rPr>
                <w:sz w:val="20"/>
                <w:szCs w:val="20"/>
              </w:rPr>
              <w:t>27,500,000</w:t>
            </w:r>
          </w:p>
        </w:tc>
        <w:tc>
          <w:tcPr>
            <w:tcW w:w="2268" w:type="dxa"/>
            <w:noWrap/>
            <w:hideMark/>
          </w:tcPr>
          <w:p w14:paraId="03419747"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0092DEBE" w14:textId="77777777" w:rsidTr="00447A16">
        <w:trPr>
          <w:trHeight w:val="292"/>
        </w:trPr>
        <w:tc>
          <w:tcPr>
            <w:tcW w:w="850" w:type="dxa"/>
            <w:noWrap/>
            <w:hideMark/>
          </w:tcPr>
          <w:p w14:paraId="0AAD72D1" w14:textId="77777777" w:rsidR="00773CE3" w:rsidRPr="00644389" w:rsidRDefault="00773CE3" w:rsidP="00962C9E">
            <w:pPr>
              <w:rPr>
                <w:sz w:val="20"/>
                <w:szCs w:val="20"/>
              </w:rPr>
            </w:pPr>
            <w:r w:rsidRPr="00644389">
              <w:rPr>
                <w:sz w:val="20"/>
                <w:szCs w:val="20"/>
              </w:rPr>
              <w:t>3406</w:t>
            </w:r>
          </w:p>
        </w:tc>
        <w:tc>
          <w:tcPr>
            <w:tcW w:w="4395" w:type="dxa"/>
            <w:noWrap/>
            <w:hideMark/>
          </w:tcPr>
          <w:p w14:paraId="3B1A7829" w14:textId="77777777" w:rsidR="00773CE3" w:rsidRPr="00EF3916" w:rsidRDefault="00773CE3" w:rsidP="00962C9E">
            <w:pPr>
              <w:rPr>
                <w:sz w:val="20"/>
                <w:szCs w:val="20"/>
              </w:rPr>
            </w:pPr>
            <w:r w:rsidRPr="00EF3916">
              <w:rPr>
                <w:sz w:val="20"/>
                <w:szCs w:val="20"/>
              </w:rPr>
              <w:t>Integrating Climate Change Risk into Community-Level Livestock and Water Management in the Northwestern Lowlands</w:t>
            </w:r>
          </w:p>
        </w:tc>
        <w:tc>
          <w:tcPr>
            <w:tcW w:w="1418" w:type="dxa"/>
            <w:noWrap/>
            <w:hideMark/>
          </w:tcPr>
          <w:p w14:paraId="018088FB"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3B13A7BA" w14:textId="77777777" w:rsidR="00773CE3" w:rsidRPr="00EF3916" w:rsidRDefault="00773CE3" w:rsidP="00962C9E">
            <w:pPr>
              <w:rPr>
                <w:sz w:val="20"/>
                <w:szCs w:val="20"/>
              </w:rPr>
            </w:pPr>
            <w:r w:rsidRPr="00EF3916">
              <w:rPr>
                <w:sz w:val="20"/>
                <w:szCs w:val="20"/>
              </w:rPr>
              <w:t>$</w:t>
            </w:r>
            <w:proofErr w:type="gramStart"/>
            <w:r w:rsidRPr="00EF3916">
              <w:rPr>
                <w:sz w:val="20"/>
                <w:szCs w:val="20"/>
              </w:rPr>
              <w:t>3,314,891  $</w:t>
            </w:r>
            <w:proofErr w:type="gramEnd"/>
            <w:r w:rsidRPr="00EF3916">
              <w:rPr>
                <w:sz w:val="20"/>
                <w:szCs w:val="20"/>
              </w:rPr>
              <w:t>6,600,350</w:t>
            </w:r>
          </w:p>
        </w:tc>
        <w:tc>
          <w:tcPr>
            <w:tcW w:w="2268" w:type="dxa"/>
            <w:noWrap/>
            <w:hideMark/>
          </w:tcPr>
          <w:p w14:paraId="7C165A4B"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2AA78F32" w14:textId="77777777" w:rsidTr="00447A16">
        <w:trPr>
          <w:trHeight w:val="292"/>
        </w:trPr>
        <w:tc>
          <w:tcPr>
            <w:tcW w:w="850" w:type="dxa"/>
            <w:noWrap/>
            <w:hideMark/>
          </w:tcPr>
          <w:p w14:paraId="1D77DD4B" w14:textId="77777777" w:rsidR="00773CE3" w:rsidRPr="00644389" w:rsidRDefault="00773CE3" w:rsidP="00962C9E">
            <w:pPr>
              <w:rPr>
                <w:sz w:val="20"/>
                <w:szCs w:val="20"/>
              </w:rPr>
            </w:pPr>
            <w:r w:rsidRPr="00644389">
              <w:rPr>
                <w:sz w:val="20"/>
                <w:szCs w:val="20"/>
              </w:rPr>
              <w:t>1959</w:t>
            </w:r>
          </w:p>
        </w:tc>
        <w:tc>
          <w:tcPr>
            <w:tcW w:w="4395" w:type="dxa"/>
            <w:noWrap/>
            <w:hideMark/>
          </w:tcPr>
          <w:p w14:paraId="1A71378D" w14:textId="77777777" w:rsidR="00773CE3" w:rsidRPr="00EF3916" w:rsidRDefault="00773CE3" w:rsidP="00962C9E">
            <w:pPr>
              <w:rPr>
                <w:sz w:val="20"/>
                <w:szCs w:val="20"/>
              </w:rPr>
            </w:pPr>
            <w:r w:rsidRPr="00EF3916">
              <w:rPr>
                <w:sz w:val="20"/>
                <w:szCs w:val="20"/>
              </w:rPr>
              <w:t>Development of a National Adaptation Program of Action (NAPA)</w:t>
            </w:r>
          </w:p>
        </w:tc>
        <w:tc>
          <w:tcPr>
            <w:tcW w:w="1418" w:type="dxa"/>
            <w:noWrap/>
            <w:hideMark/>
          </w:tcPr>
          <w:p w14:paraId="046CEF23"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621EB172" w14:textId="77777777" w:rsidR="00773CE3" w:rsidRPr="00EF3916" w:rsidRDefault="00773CE3" w:rsidP="00962C9E">
            <w:pPr>
              <w:rPr>
                <w:sz w:val="20"/>
                <w:szCs w:val="20"/>
              </w:rPr>
            </w:pPr>
            <w:r w:rsidRPr="00EF3916">
              <w:rPr>
                <w:sz w:val="20"/>
                <w:szCs w:val="20"/>
              </w:rPr>
              <w:t>$</w:t>
            </w:r>
            <w:proofErr w:type="gramStart"/>
            <w:r w:rsidRPr="00EF3916">
              <w:rPr>
                <w:sz w:val="20"/>
                <w:szCs w:val="20"/>
              </w:rPr>
              <w:t>200,000  $</w:t>
            </w:r>
            <w:proofErr w:type="gramEnd"/>
            <w:r w:rsidRPr="00EF3916">
              <w:rPr>
                <w:sz w:val="20"/>
                <w:szCs w:val="20"/>
              </w:rPr>
              <w:t>0</w:t>
            </w:r>
          </w:p>
        </w:tc>
        <w:tc>
          <w:tcPr>
            <w:tcW w:w="2268" w:type="dxa"/>
            <w:noWrap/>
            <w:hideMark/>
          </w:tcPr>
          <w:p w14:paraId="4E8A4C8D" w14:textId="77777777" w:rsidR="00773CE3" w:rsidRPr="00EF3916" w:rsidRDefault="00773CE3" w:rsidP="00962C9E">
            <w:pPr>
              <w:rPr>
                <w:sz w:val="20"/>
                <w:szCs w:val="20"/>
              </w:rPr>
            </w:pPr>
            <w:r w:rsidRPr="00EF3916">
              <w:rPr>
                <w:sz w:val="20"/>
                <w:szCs w:val="20"/>
              </w:rPr>
              <w:t>United Nations Development Programme</w:t>
            </w:r>
          </w:p>
        </w:tc>
      </w:tr>
    </w:tbl>
    <w:p w14:paraId="792D400F" w14:textId="77777777" w:rsidR="00773CE3" w:rsidRPr="00447A16" w:rsidRDefault="00773CE3" w:rsidP="00447A16">
      <w:pPr>
        <w:ind w:left="-720" w:right="-576"/>
        <w:rPr>
          <w:rFonts w:ascii="Times New Roman" w:hAnsi="Times New Roman"/>
          <w:b/>
          <w:bCs/>
        </w:rPr>
      </w:pPr>
    </w:p>
    <w:p w14:paraId="57FF89EA" w14:textId="21339D48" w:rsidR="00773CE3" w:rsidRDefault="00773CE3" w:rsidP="00447A16">
      <w:pPr>
        <w:ind w:left="-720" w:right="-576"/>
        <w:rPr>
          <w:rFonts w:ascii="Times New Roman" w:hAnsi="Times New Roman"/>
          <w:b/>
          <w:bCs/>
        </w:rPr>
      </w:pPr>
      <w:r w:rsidRPr="00447A16">
        <w:rPr>
          <w:rFonts w:ascii="Times New Roman" w:hAnsi="Times New Roman"/>
          <w:b/>
          <w:bCs/>
        </w:rPr>
        <w:t>Ethiopia</w:t>
      </w:r>
    </w:p>
    <w:p w14:paraId="5425A8B9" w14:textId="77777777" w:rsidR="00447A16" w:rsidRPr="00447A16" w:rsidRDefault="00447A16" w:rsidP="00447A16">
      <w:pPr>
        <w:ind w:left="-720" w:right="-576"/>
        <w:rPr>
          <w:rFonts w:ascii="Times New Roman" w:hAnsi="Times New Roman"/>
          <w:b/>
          <w:bCs/>
        </w:rPr>
      </w:pPr>
    </w:p>
    <w:tbl>
      <w:tblPr>
        <w:tblStyle w:val="TableGrid"/>
        <w:tblW w:w="5400" w:type="pct"/>
        <w:tblInd w:w="-720" w:type="dxa"/>
        <w:tblLook w:val="04A0" w:firstRow="1" w:lastRow="0" w:firstColumn="1" w:lastColumn="0" w:noHBand="0" w:noVBand="1"/>
      </w:tblPr>
      <w:tblGrid>
        <w:gridCol w:w="850"/>
        <w:gridCol w:w="4380"/>
        <w:gridCol w:w="1433"/>
        <w:gridCol w:w="1984"/>
        <w:gridCol w:w="2268"/>
      </w:tblGrid>
      <w:tr w:rsidR="00773CE3" w:rsidRPr="00EF3916" w14:paraId="3E95F2DE" w14:textId="77777777" w:rsidTr="00447A16">
        <w:trPr>
          <w:trHeight w:val="292"/>
        </w:trPr>
        <w:tc>
          <w:tcPr>
            <w:tcW w:w="850" w:type="dxa"/>
            <w:noWrap/>
            <w:hideMark/>
          </w:tcPr>
          <w:p w14:paraId="015AC9A0" w14:textId="77777777" w:rsidR="00773CE3" w:rsidRPr="00644389" w:rsidRDefault="00773CE3" w:rsidP="00962C9E">
            <w:pPr>
              <w:rPr>
                <w:sz w:val="20"/>
                <w:szCs w:val="20"/>
              </w:rPr>
            </w:pPr>
            <w:r w:rsidRPr="00644389">
              <w:rPr>
                <w:sz w:val="20"/>
                <w:szCs w:val="20"/>
              </w:rPr>
              <w:t>3154</w:t>
            </w:r>
          </w:p>
        </w:tc>
        <w:tc>
          <w:tcPr>
            <w:tcW w:w="4380" w:type="dxa"/>
            <w:noWrap/>
            <w:hideMark/>
          </w:tcPr>
          <w:p w14:paraId="12F5BD05" w14:textId="77777777" w:rsidR="00773CE3" w:rsidRPr="00EF3916" w:rsidRDefault="00773CE3" w:rsidP="00962C9E">
            <w:pPr>
              <w:rPr>
                <w:sz w:val="20"/>
                <w:szCs w:val="20"/>
              </w:rPr>
            </w:pPr>
            <w:r w:rsidRPr="00EF3916">
              <w:rPr>
                <w:sz w:val="20"/>
                <w:szCs w:val="20"/>
              </w:rPr>
              <w:t>Coping with Drought and Climate Change</w:t>
            </w:r>
          </w:p>
        </w:tc>
        <w:tc>
          <w:tcPr>
            <w:tcW w:w="1433" w:type="dxa"/>
            <w:noWrap/>
            <w:hideMark/>
          </w:tcPr>
          <w:p w14:paraId="78611DA4"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40BB0418" w14:textId="77777777" w:rsidR="00773CE3" w:rsidRPr="00EF3916" w:rsidRDefault="00773CE3" w:rsidP="00962C9E">
            <w:pPr>
              <w:rPr>
                <w:sz w:val="20"/>
                <w:szCs w:val="20"/>
              </w:rPr>
            </w:pPr>
            <w:r w:rsidRPr="00EF3916">
              <w:rPr>
                <w:sz w:val="20"/>
                <w:szCs w:val="20"/>
              </w:rPr>
              <w:t>$</w:t>
            </w:r>
            <w:proofErr w:type="gramStart"/>
            <w:r w:rsidRPr="00EF3916">
              <w:rPr>
                <w:sz w:val="20"/>
                <w:szCs w:val="20"/>
              </w:rPr>
              <w:t>995,000  $</w:t>
            </w:r>
            <w:proofErr w:type="gramEnd"/>
            <w:r w:rsidRPr="00EF3916">
              <w:rPr>
                <w:sz w:val="20"/>
                <w:szCs w:val="20"/>
              </w:rPr>
              <w:t>0</w:t>
            </w:r>
          </w:p>
        </w:tc>
        <w:tc>
          <w:tcPr>
            <w:tcW w:w="2268" w:type="dxa"/>
            <w:noWrap/>
            <w:hideMark/>
          </w:tcPr>
          <w:p w14:paraId="6198D0FA"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477EAE48" w14:textId="77777777" w:rsidTr="00447A16">
        <w:trPr>
          <w:trHeight w:val="292"/>
        </w:trPr>
        <w:tc>
          <w:tcPr>
            <w:tcW w:w="850" w:type="dxa"/>
            <w:noWrap/>
            <w:hideMark/>
          </w:tcPr>
          <w:p w14:paraId="199305A5" w14:textId="77777777" w:rsidR="00773CE3" w:rsidRPr="00644389" w:rsidRDefault="00773CE3" w:rsidP="00962C9E">
            <w:pPr>
              <w:rPr>
                <w:sz w:val="20"/>
                <w:szCs w:val="20"/>
              </w:rPr>
            </w:pPr>
            <w:r w:rsidRPr="00644389">
              <w:rPr>
                <w:sz w:val="20"/>
                <w:szCs w:val="20"/>
              </w:rPr>
              <w:t>10174</w:t>
            </w:r>
          </w:p>
        </w:tc>
        <w:tc>
          <w:tcPr>
            <w:tcW w:w="4380" w:type="dxa"/>
            <w:noWrap/>
            <w:hideMark/>
          </w:tcPr>
          <w:p w14:paraId="384C39FF" w14:textId="77777777" w:rsidR="00773CE3" w:rsidRPr="00EF3916" w:rsidRDefault="00773CE3" w:rsidP="00962C9E">
            <w:pPr>
              <w:rPr>
                <w:sz w:val="20"/>
                <w:szCs w:val="20"/>
              </w:rPr>
            </w:pPr>
            <w:r w:rsidRPr="00EF3916">
              <w:rPr>
                <w:sz w:val="20"/>
                <w:szCs w:val="20"/>
              </w:rPr>
              <w:t>Enhancing Adaptive Capacity of communities by up-scaling best practices and adopting an integrated approach in Ethiopia</w:t>
            </w:r>
          </w:p>
        </w:tc>
        <w:tc>
          <w:tcPr>
            <w:tcW w:w="1433" w:type="dxa"/>
            <w:noWrap/>
            <w:hideMark/>
          </w:tcPr>
          <w:p w14:paraId="5F59C82C"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12612657" w14:textId="77777777" w:rsidR="00773CE3" w:rsidRPr="00EF3916" w:rsidRDefault="00773CE3" w:rsidP="00962C9E">
            <w:pPr>
              <w:rPr>
                <w:sz w:val="20"/>
                <w:szCs w:val="20"/>
              </w:rPr>
            </w:pPr>
            <w:r w:rsidRPr="00EF3916">
              <w:rPr>
                <w:sz w:val="20"/>
                <w:szCs w:val="20"/>
              </w:rPr>
              <w:t>$</w:t>
            </w:r>
            <w:proofErr w:type="gramStart"/>
            <w:r w:rsidRPr="00EF3916">
              <w:rPr>
                <w:sz w:val="20"/>
                <w:szCs w:val="20"/>
              </w:rPr>
              <w:t>8,932,420  $</w:t>
            </w:r>
            <w:proofErr w:type="gramEnd"/>
            <w:r w:rsidRPr="00EF3916">
              <w:rPr>
                <w:sz w:val="20"/>
                <w:szCs w:val="20"/>
              </w:rPr>
              <w:t>72,200,000</w:t>
            </w:r>
          </w:p>
        </w:tc>
        <w:tc>
          <w:tcPr>
            <w:tcW w:w="2268" w:type="dxa"/>
            <w:noWrap/>
            <w:hideMark/>
          </w:tcPr>
          <w:p w14:paraId="34088FBA"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45215C40" w14:textId="77777777" w:rsidTr="00447A16">
        <w:trPr>
          <w:trHeight w:val="292"/>
        </w:trPr>
        <w:tc>
          <w:tcPr>
            <w:tcW w:w="850" w:type="dxa"/>
            <w:noWrap/>
            <w:hideMark/>
          </w:tcPr>
          <w:p w14:paraId="61F0E695" w14:textId="77777777" w:rsidR="00773CE3" w:rsidRPr="00644389" w:rsidRDefault="00773CE3" w:rsidP="00962C9E">
            <w:pPr>
              <w:rPr>
                <w:sz w:val="20"/>
                <w:szCs w:val="20"/>
              </w:rPr>
            </w:pPr>
            <w:r w:rsidRPr="00644389">
              <w:rPr>
                <w:sz w:val="20"/>
                <w:szCs w:val="20"/>
              </w:rPr>
              <w:t>9303</w:t>
            </w:r>
          </w:p>
        </w:tc>
        <w:tc>
          <w:tcPr>
            <w:tcW w:w="4380" w:type="dxa"/>
            <w:noWrap/>
            <w:hideMark/>
          </w:tcPr>
          <w:p w14:paraId="71CAC794" w14:textId="77777777" w:rsidR="00773CE3" w:rsidRPr="00EF3916" w:rsidRDefault="00773CE3" w:rsidP="00962C9E">
            <w:pPr>
              <w:rPr>
                <w:sz w:val="20"/>
                <w:szCs w:val="20"/>
              </w:rPr>
            </w:pPr>
            <w:r w:rsidRPr="00EF3916">
              <w:rPr>
                <w:sz w:val="20"/>
                <w:szCs w:val="20"/>
              </w:rPr>
              <w:t>Climate Change Adaptation in the Lowland Ecosystems of Ethiopia</w:t>
            </w:r>
          </w:p>
        </w:tc>
        <w:tc>
          <w:tcPr>
            <w:tcW w:w="1433" w:type="dxa"/>
            <w:noWrap/>
            <w:hideMark/>
          </w:tcPr>
          <w:p w14:paraId="0B5776B9"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357257B9" w14:textId="77777777" w:rsidR="00773CE3" w:rsidRPr="00EF3916" w:rsidRDefault="00773CE3" w:rsidP="00962C9E">
            <w:pPr>
              <w:rPr>
                <w:sz w:val="20"/>
                <w:szCs w:val="20"/>
              </w:rPr>
            </w:pPr>
            <w:r w:rsidRPr="00EF3916">
              <w:rPr>
                <w:sz w:val="20"/>
                <w:szCs w:val="20"/>
              </w:rPr>
              <w:t>$</w:t>
            </w:r>
            <w:proofErr w:type="gramStart"/>
            <w:r w:rsidRPr="00EF3916">
              <w:rPr>
                <w:sz w:val="20"/>
                <w:szCs w:val="20"/>
              </w:rPr>
              <w:t>5,836,073  $</w:t>
            </w:r>
            <w:proofErr w:type="gramEnd"/>
            <w:r w:rsidRPr="00EF3916">
              <w:rPr>
                <w:sz w:val="20"/>
                <w:szCs w:val="20"/>
              </w:rPr>
              <w:t>10,450,000</w:t>
            </w:r>
          </w:p>
        </w:tc>
        <w:tc>
          <w:tcPr>
            <w:tcW w:w="2268" w:type="dxa"/>
            <w:noWrap/>
            <w:hideMark/>
          </w:tcPr>
          <w:p w14:paraId="7E9C16BD"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7950D835" w14:textId="77777777" w:rsidTr="00447A16">
        <w:trPr>
          <w:trHeight w:val="292"/>
        </w:trPr>
        <w:tc>
          <w:tcPr>
            <w:tcW w:w="850" w:type="dxa"/>
            <w:noWrap/>
            <w:hideMark/>
          </w:tcPr>
          <w:p w14:paraId="2BDCEC60" w14:textId="77777777" w:rsidR="00773CE3" w:rsidRPr="00644389" w:rsidRDefault="00773CE3" w:rsidP="00962C9E">
            <w:pPr>
              <w:rPr>
                <w:sz w:val="20"/>
                <w:szCs w:val="20"/>
              </w:rPr>
            </w:pPr>
            <w:r w:rsidRPr="00644389">
              <w:rPr>
                <w:sz w:val="20"/>
                <w:szCs w:val="20"/>
              </w:rPr>
              <w:t>6967</w:t>
            </w:r>
          </w:p>
        </w:tc>
        <w:tc>
          <w:tcPr>
            <w:tcW w:w="4380" w:type="dxa"/>
            <w:noWrap/>
            <w:hideMark/>
          </w:tcPr>
          <w:p w14:paraId="5564F2A5" w14:textId="77777777" w:rsidR="00773CE3" w:rsidRPr="00EF3916" w:rsidRDefault="00773CE3" w:rsidP="00962C9E">
            <w:pPr>
              <w:rPr>
                <w:sz w:val="20"/>
                <w:szCs w:val="20"/>
              </w:rPr>
            </w:pPr>
            <w:r w:rsidRPr="00EF3916">
              <w:rPr>
                <w:sz w:val="20"/>
                <w:szCs w:val="20"/>
              </w:rPr>
              <w:t>CCA Growth: Implementing Climate Resilient and Green Economy plans in highland areas in Ethiopia</w:t>
            </w:r>
          </w:p>
        </w:tc>
        <w:tc>
          <w:tcPr>
            <w:tcW w:w="1433" w:type="dxa"/>
            <w:noWrap/>
            <w:hideMark/>
          </w:tcPr>
          <w:p w14:paraId="1CBD80A1"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2CFC6E6A" w14:textId="77777777" w:rsidR="00773CE3" w:rsidRPr="00EF3916" w:rsidRDefault="00773CE3" w:rsidP="00962C9E">
            <w:pPr>
              <w:rPr>
                <w:sz w:val="20"/>
                <w:szCs w:val="20"/>
              </w:rPr>
            </w:pPr>
            <w:r w:rsidRPr="00EF3916">
              <w:rPr>
                <w:sz w:val="20"/>
                <w:szCs w:val="20"/>
              </w:rPr>
              <w:t>$</w:t>
            </w:r>
            <w:proofErr w:type="gramStart"/>
            <w:r w:rsidRPr="00EF3916">
              <w:rPr>
                <w:sz w:val="20"/>
                <w:szCs w:val="20"/>
              </w:rPr>
              <w:t>6,277,000  $</w:t>
            </w:r>
            <w:proofErr w:type="gramEnd"/>
            <w:r w:rsidRPr="00EF3916">
              <w:rPr>
                <w:sz w:val="20"/>
                <w:szCs w:val="20"/>
              </w:rPr>
              <w:t>10,450,000</w:t>
            </w:r>
          </w:p>
        </w:tc>
        <w:tc>
          <w:tcPr>
            <w:tcW w:w="2268" w:type="dxa"/>
            <w:noWrap/>
            <w:hideMark/>
          </w:tcPr>
          <w:p w14:paraId="6B24AEBF"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68F93694" w14:textId="77777777" w:rsidTr="00447A16">
        <w:trPr>
          <w:trHeight w:val="292"/>
        </w:trPr>
        <w:tc>
          <w:tcPr>
            <w:tcW w:w="850" w:type="dxa"/>
            <w:noWrap/>
            <w:hideMark/>
          </w:tcPr>
          <w:p w14:paraId="2D836F27" w14:textId="77777777" w:rsidR="00773CE3" w:rsidRPr="00644389" w:rsidRDefault="00773CE3" w:rsidP="00962C9E">
            <w:pPr>
              <w:rPr>
                <w:sz w:val="20"/>
                <w:szCs w:val="20"/>
              </w:rPr>
            </w:pPr>
            <w:r w:rsidRPr="00644389">
              <w:rPr>
                <w:sz w:val="20"/>
                <w:szCs w:val="20"/>
              </w:rPr>
              <w:t>4992</w:t>
            </w:r>
          </w:p>
        </w:tc>
        <w:tc>
          <w:tcPr>
            <w:tcW w:w="4380" w:type="dxa"/>
            <w:noWrap/>
            <w:hideMark/>
          </w:tcPr>
          <w:p w14:paraId="264BF56C" w14:textId="77777777" w:rsidR="00773CE3" w:rsidRPr="00EF3916" w:rsidRDefault="00773CE3" w:rsidP="00962C9E">
            <w:pPr>
              <w:rPr>
                <w:sz w:val="20"/>
                <w:szCs w:val="20"/>
              </w:rPr>
            </w:pPr>
            <w:r w:rsidRPr="00EF3916">
              <w:rPr>
                <w:sz w:val="20"/>
                <w:szCs w:val="20"/>
              </w:rPr>
              <w:t>Strengthening Climate Information and Early Warning Systems to Support Climate Resilient Development and Adaptation to Climate Change</w:t>
            </w:r>
          </w:p>
        </w:tc>
        <w:tc>
          <w:tcPr>
            <w:tcW w:w="1433" w:type="dxa"/>
            <w:noWrap/>
            <w:hideMark/>
          </w:tcPr>
          <w:p w14:paraId="4B130A4C"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347EEC30" w14:textId="77777777" w:rsidR="00773CE3" w:rsidRPr="00EF3916" w:rsidRDefault="00773CE3" w:rsidP="00962C9E">
            <w:pPr>
              <w:rPr>
                <w:sz w:val="20"/>
                <w:szCs w:val="20"/>
              </w:rPr>
            </w:pPr>
            <w:r w:rsidRPr="00EF3916">
              <w:rPr>
                <w:sz w:val="20"/>
                <w:szCs w:val="20"/>
              </w:rPr>
              <w:t>$</w:t>
            </w:r>
            <w:proofErr w:type="gramStart"/>
            <w:r w:rsidRPr="00EF3916">
              <w:rPr>
                <w:sz w:val="20"/>
                <w:szCs w:val="20"/>
              </w:rPr>
              <w:t>4,900,000  $</w:t>
            </w:r>
            <w:proofErr w:type="gramEnd"/>
            <w:r w:rsidRPr="00EF3916">
              <w:rPr>
                <w:sz w:val="20"/>
                <w:szCs w:val="20"/>
              </w:rPr>
              <w:t>33,336,410</w:t>
            </w:r>
          </w:p>
        </w:tc>
        <w:tc>
          <w:tcPr>
            <w:tcW w:w="2268" w:type="dxa"/>
            <w:noWrap/>
            <w:hideMark/>
          </w:tcPr>
          <w:p w14:paraId="0437BA78"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4809ED61" w14:textId="77777777" w:rsidTr="00447A16">
        <w:trPr>
          <w:trHeight w:val="292"/>
        </w:trPr>
        <w:tc>
          <w:tcPr>
            <w:tcW w:w="850" w:type="dxa"/>
            <w:noWrap/>
            <w:hideMark/>
          </w:tcPr>
          <w:p w14:paraId="3BAFB351" w14:textId="77777777" w:rsidR="00773CE3" w:rsidRPr="00644389" w:rsidRDefault="00773CE3" w:rsidP="00962C9E">
            <w:pPr>
              <w:rPr>
                <w:sz w:val="20"/>
                <w:szCs w:val="20"/>
              </w:rPr>
            </w:pPr>
            <w:r w:rsidRPr="00644389">
              <w:rPr>
                <w:sz w:val="20"/>
                <w:szCs w:val="20"/>
              </w:rPr>
              <w:t>4222</w:t>
            </w:r>
          </w:p>
        </w:tc>
        <w:tc>
          <w:tcPr>
            <w:tcW w:w="4380" w:type="dxa"/>
            <w:noWrap/>
            <w:hideMark/>
          </w:tcPr>
          <w:p w14:paraId="5E7F0550" w14:textId="77777777" w:rsidR="00773CE3" w:rsidRPr="00EF3916" w:rsidRDefault="00773CE3" w:rsidP="00962C9E">
            <w:pPr>
              <w:rPr>
                <w:sz w:val="20"/>
                <w:szCs w:val="20"/>
              </w:rPr>
            </w:pPr>
            <w:r w:rsidRPr="00EF3916">
              <w:rPr>
                <w:sz w:val="20"/>
                <w:szCs w:val="20"/>
              </w:rPr>
              <w:t>Promoting Autonomous Adaptation at the community level in Ethiopia</w:t>
            </w:r>
          </w:p>
        </w:tc>
        <w:tc>
          <w:tcPr>
            <w:tcW w:w="1433" w:type="dxa"/>
            <w:noWrap/>
            <w:hideMark/>
          </w:tcPr>
          <w:p w14:paraId="49FBB490"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584AE4BC" w14:textId="77777777" w:rsidR="00773CE3" w:rsidRPr="00EF3916" w:rsidRDefault="00773CE3" w:rsidP="00962C9E">
            <w:pPr>
              <w:rPr>
                <w:sz w:val="20"/>
                <w:szCs w:val="20"/>
              </w:rPr>
            </w:pPr>
            <w:r w:rsidRPr="00EF3916">
              <w:rPr>
                <w:sz w:val="20"/>
                <w:szCs w:val="20"/>
              </w:rPr>
              <w:t>$</w:t>
            </w:r>
            <w:proofErr w:type="gramStart"/>
            <w:r w:rsidRPr="00EF3916">
              <w:rPr>
                <w:sz w:val="20"/>
                <w:szCs w:val="20"/>
              </w:rPr>
              <w:t>5,307,885  $</w:t>
            </w:r>
            <w:proofErr w:type="gramEnd"/>
            <w:r w:rsidRPr="00EF3916">
              <w:rPr>
                <w:sz w:val="20"/>
                <w:szCs w:val="20"/>
              </w:rPr>
              <w:t>24,721,020</w:t>
            </w:r>
          </w:p>
        </w:tc>
        <w:tc>
          <w:tcPr>
            <w:tcW w:w="2268" w:type="dxa"/>
            <w:noWrap/>
            <w:hideMark/>
          </w:tcPr>
          <w:p w14:paraId="4C35D3C4"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368F9983" w14:textId="77777777" w:rsidTr="00447A16">
        <w:trPr>
          <w:trHeight w:val="292"/>
        </w:trPr>
        <w:tc>
          <w:tcPr>
            <w:tcW w:w="850" w:type="dxa"/>
            <w:noWrap/>
            <w:hideMark/>
          </w:tcPr>
          <w:p w14:paraId="3FE480A6" w14:textId="77777777" w:rsidR="00773CE3" w:rsidRPr="00644389" w:rsidRDefault="00773CE3" w:rsidP="00962C9E">
            <w:pPr>
              <w:rPr>
                <w:sz w:val="20"/>
                <w:szCs w:val="20"/>
              </w:rPr>
            </w:pPr>
            <w:r w:rsidRPr="00644389">
              <w:rPr>
                <w:sz w:val="20"/>
                <w:szCs w:val="20"/>
              </w:rPr>
              <w:lastRenderedPageBreak/>
              <w:t>1960</w:t>
            </w:r>
          </w:p>
        </w:tc>
        <w:tc>
          <w:tcPr>
            <w:tcW w:w="4380" w:type="dxa"/>
            <w:noWrap/>
            <w:hideMark/>
          </w:tcPr>
          <w:p w14:paraId="3C28350D" w14:textId="77777777" w:rsidR="00773CE3" w:rsidRPr="00EF3916" w:rsidRDefault="00773CE3" w:rsidP="00962C9E">
            <w:pPr>
              <w:rPr>
                <w:sz w:val="20"/>
                <w:szCs w:val="20"/>
              </w:rPr>
            </w:pPr>
            <w:r w:rsidRPr="00EF3916">
              <w:rPr>
                <w:sz w:val="20"/>
                <w:szCs w:val="20"/>
              </w:rPr>
              <w:t>National Adaptation Programme of Action (NAPA)</w:t>
            </w:r>
          </w:p>
        </w:tc>
        <w:tc>
          <w:tcPr>
            <w:tcW w:w="1433" w:type="dxa"/>
            <w:noWrap/>
            <w:hideMark/>
          </w:tcPr>
          <w:p w14:paraId="6D87F7E8"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143E645D" w14:textId="77777777" w:rsidR="00773CE3" w:rsidRPr="00EF3916" w:rsidRDefault="00773CE3" w:rsidP="00962C9E">
            <w:pPr>
              <w:rPr>
                <w:sz w:val="20"/>
                <w:szCs w:val="20"/>
              </w:rPr>
            </w:pPr>
            <w:r w:rsidRPr="00EF3916">
              <w:rPr>
                <w:sz w:val="20"/>
                <w:szCs w:val="20"/>
              </w:rPr>
              <w:t xml:space="preserve">$200,000 </w:t>
            </w:r>
          </w:p>
          <w:p w14:paraId="389CF89C" w14:textId="77777777" w:rsidR="00773CE3" w:rsidRPr="00EF3916" w:rsidRDefault="00773CE3" w:rsidP="00962C9E">
            <w:pPr>
              <w:rPr>
                <w:sz w:val="20"/>
                <w:szCs w:val="20"/>
              </w:rPr>
            </w:pPr>
            <w:r w:rsidRPr="00EF3916">
              <w:rPr>
                <w:sz w:val="20"/>
                <w:szCs w:val="20"/>
              </w:rPr>
              <w:t xml:space="preserve"> $0</w:t>
            </w:r>
          </w:p>
        </w:tc>
        <w:tc>
          <w:tcPr>
            <w:tcW w:w="2268" w:type="dxa"/>
            <w:noWrap/>
            <w:hideMark/>
          </w:tcPr>
          <w:p w14:paraId="78FA54AE" w14:textId="77777777" w:rsidR="00773CE3" w:rsidRPr="00EF3916" w:rsidRDefault="00773CE3" w:rsidP="00962C9E">
            <w:pPr>
              <w:rPr>
                <w:sz w:val="20"/>
                <w:szCs w:val="20"/>
              </w:rPr>
            </w:pPr>
            <w:r w:rsidRPr="00EF3916">
              <w:rPr>
                <w:sz w:val="20"/>
                <w:szCs w:val="20"/>
              </w:rPr>
              <w:t>United Nations Development Programme</w:t>
            </w:r>
          </w:p>
        </w:tc>
      </w:tr>
    </w:tbl>
    <w:p w14:paraId="3E010BA2" w14:textId="77777777" w:rsidR="00773CE3" w:rsidRPr="00447A16" w:rsidRDefault="00773CE3" w:rsidP="00AF6F07">
      <w:pPr>
        <w:ind w:left="-720" w:right="-576"/>
        <w:rPr>
          <w:rFonts w:ascii="Times New Roman" w:hAnsi="Times New Roman"/>
          <w:b/>
          <w:bCs/>
        </w:rPr>
      </w:pPr>
    </w:p>
    <w:p w14:paraId="492825E9" w14:textId="419A902A" w:rsidR="00773CE3" w:rsidRDefault="00773CE3" w:rsidP="00AF6F07">
      <w:pPr>
        <w:ind w:left="-720" w:right="-576"/>
        <w:rPr>
          <w:rFonts w:ascii="Times New Roman" w:hAnsi="Times New Roman"/>
          <w:b/>
          <w:bCs/>
        </w:rPr>
      </w:pPr>
      <w:r w:rsidRPr="00447A16">
        <w:rPr>
          <w:rFonts w:ascii="Times New Roman" w:hAnsi="Times New Roman"/>
          <w:b/>
          <w:bCs/>
        </w:rPr>
        <w:t>Mali</w:t>
      </w:r>
    </w:p>
    <w:p w14:paraId="61996C41" w14:textId="77777777" w:rsidR="00AF6F07" w:rsidRPr="00447A16" w:rsidRDefault="00AF6F07" w:rsidP="00AF6F07">
      <w:pPr>
        <w:ind w:left="-720" w:right="-576"/>
        <w:rPr>
          <w:rFonts w:ascii="Times New Roman" w:hAnsi="Times New Roman"/>
          <w:b/>
          <w:bCs/>
        </w:rPr>
      </w:pPr>
    </w:p>
    <w:tbl>
      <w:tblPr>
        <w:tblStyle w:val="TableGrid"/>
        <w:tblW w:w="5400" w:type="pct"/>
        <w:tblInd w:w="-720" w:type="dxa"/>
        <w:tblLook w:val="04A0" w:firstRow="1" w:lastRow="0" w:firstColumn="1" w:lastColumn="0" w:noHBand="0" w:noVBand="1"/>
      </w:tblPr>
      <w:tblGrid>
        <w:gridCol w:w="849"/>
        <w:gridCol w:w="4395"/>
        <w:gridCol w:w="1419"/>
        <w:gridCol w:w="1913"/>
        <w:gridCol w:w="2339"/>
      </w:tblGrid>
      <w:tr w:rsidR="00773CE3" w:rsidRPr="00EF3916" w14:paraId="4397768C" w14:textId="77777777" w:rsidTr="00AF6F07">
        <w:trPr>
          <w:trHeight w:val="292"/>
        </w:trPr>
        <w:tc>
          <w:tcPr>
            <w:tcW w:w="849" w:type="dxa"/>
            <w:noWrap/>
            <w:hideMark/>
          </w:tcPr>
          <w:p w14:paraId="2443303E" w14:textId="77777777" w:rsidR="00773CE3" w:rsidRPr="00644389" w:rsidRDefault="00773CE3" w:rsidP="00962C9E">
            <w:pPr>
              <w:rPr>
                <w:sz w:val="20"/>
                <w:szCs w:val="20"/>
              </w:rPr>
            </w:pPr>
            <w:r w:rsidRPr="00644389">
              <w:rPr>
                <w:sz w:val="20"/>
                <w:szCs w:val="20"/>
              </w:rPr>
              <w:t>2190</w:t>
            </w:r>
          </w:p>
        </w:tc>
        <w:tc>
          <w:tcPr>
            <w:tcW w:w="4395" w:type="dxa"/>
            <w:noWrap/>
            <w:hideMark/>
          </w:tcPr>
          <w:p w14:paraId="409E70C6" w14:textId="77777777" w:rsidR="00773CE3" w:rsidRPr="00EF3916" w:rsidRDefault="00773CE3" w:rsidP="00962C9E">
            <w:pPr>
              <w:rPr>
                <w:sz w:val="20"/>
                <w:szCs w:val="20"/>
              </w:rPr>
            </w:pPr>
            <w:r w:rsidRPr="00EF3916">
              <w:rPr>
                <w:sz w:val="20"/>
                <w:szCs w:val="20"/>
              </w:rPr>
              <w:t>Technical Assistance to Francophone LDCs to Implement the UNFCCC8/CP8 Decision</w:t>
            </w:r>
          </w:p>
        </w:tc>
        <w:tc>
          <w:tcPr>
            <w:tcW w:w="1419" w:type="dxa"/>
            <w:noWrap/>
            <w:hideMark/>
          </w:tcPr>
          <w:p w14:paraId="195922E4" w14:textId="77777777" w:rsidR="00773CE3" w:rsidRPr="00EF3916" w:rsidRDefault="00773CE3" w:rsidP="00962C9E">
            <w:pPr>
              <w:rPr>
                <w:sz w:val="20"/>
                <w:szCs w:val="20"/>
              </w:rPr>
            </w:pPr>
            <w:r w:rsidRPr="00EF3916">
              <w:rPr>
                <w:sz w:val="20"/>
                <w:szCs w:val="20"/>
              </w:rPr>
              <w:t>Climate Change</w:t>
            </w:r>
          </w:p>
        </w:tc>
        <w:tc>
          <w:tcPr>
            <w:tcW w:w="1913" w:type="dxa"/>
            <w:noWrap/>
            <w:hideMark/>
          </w:tcPr>
          <w:p w14:paraId="0B9C38D5" w14:textId="77777777" w:rsidR="00773CE3" w:rsidRPr="00EF3916" w:rsidRDefault="00773CE3" w:rsidP="00962C9E">
            <w:pPr>
              <w:rPr>
                <w:sz w:val="20"/>
                <w:szCs w:val="20"/>
              </w:rPr>
            </w:pPr>
            <w:r w:rsidRPr="00EF3916">
              <w:rPr>
                <w:sz w:val="20"/>
                <w:szCs w:val="20"/>
              </w:rPr>
              <w:t xml:space="preserve">$211,126 </w:t>
            </w:r>
          </w:p>
          <w:p w14:paraId="033CF91B" w14:textId="77777777" w:rsidR="00773CE3" w:rsidRPr="00EF3916" w:rsidRDefault="00773CE3" w:rsidP="00962C9E">
            <w:pPr>
              <w:rPr>
                <w:sz w:val="20"/>
                <w:szCs w:val="20"/>
              </w:rPr>
            </w:pPr>
            <w:r w:rsidRPr="00EF3916">
              <w:rPr>
                <w:sz w:val="20"/>
                <w:szCs w:val="20"/>
              </w:rPr>
              <w:t xml:space="preserve"> $38,000</w:t>
            </w:r>
          </w:p>
        </w:tc>
        <w:tc>
          <w:tcPr>
            <w:tcW w:w="2339" w:type="dxa"/>
            <w:noWrap/>
            <w:hideMark/>
          </w:tcPr>
          <w:p w14:paraId="552D3D5A"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6C52F65D" w14:textId="77777777" w:rsidTr="00AF6F07">
        <w:trPr>
          <w:trHeight w:val="292"/>
        </w:trPr>
        <w:tc>
          <w:tcPr>
            <w:tcW w:w="849" w:type="dxa"/>
            <w:noWrap/>
            <w:hideMark/>
          </w:tcPr>
          <w:p w14:paraId="24ABA2F7" w14:textId="77777777" w:rsidR="00773CE3" w:rsidRPr="00644389" w:rsidRDefault="00773CE3" w:rsidP="00962C9E">
            <w:pPr>
              <w:rPr>
                <w:sz w:val="20"/>
                <w:szCs w:val="20"/>
              </w:rPr>
            </w:pPr>
            <w:r w:rsidRPr="00644389">
              <w:rPr>
                <w:sz w:val="20"/>
                <w:szCs w:val="20"/>
              </w:rPr>
              <w:t>5855</w:t>
            </w:r>
          </w:p>
        </w:tc>
        <w:tc>
          <w:tcPr>
            <w:tcW w:w="4395" w:type="dxa"/>
            <w:noWrap/>
            <w:hideMark/>
          </w:tcPr>
          <w:p w14:paraId="6797A9DB" w14:textId="77777777" w:rsidR="00773CE3" w:rsidRPr="00EF3916" w:rsidRDefault="00773CE3" w:rsidP="00962C9E">
            <w:pPr>
              <w:rPr>
                <w:sz w:val="20"/>
                <w:szCs w:val="20"/>
              </w:rPr>
            </w:pPr>
            <w:r w:rsidRPr="00EF3916">
              <w:rPr>
                <w:sz w:val="20"/>
                <w:szCs w:val="20"/>
              </w:rPr>
              <w:t>Flood Hazard and Climate Risk Management to Secure Lives and Assets in Mali</w:t>
            </w:r>
          </w:p>
        </w:tc>
        <w:tc>
          <w:tcPr>
            <w:tcW w:w="1419" w:type="dxa"/>
            <w:noWrap/>
            <w:hideMark/>
          </w:tcPr>
          <w:p w14:paraId="405C2561" w14:textId="77777777" w:rsidR="00773CE3" w:rsidRPr="00EF3916" w:rsidRDefault="00773CE3" w:rsidP="00962C9E">
            <w:pPr>
              <w:rPr>
                <w:sz w:val="20"/>
                <w:szCs w:val="20"/>
              </w:rPr>
            </w:pPr>
            <w:r w:rsidRPr="00EF3916">
              <w:rPr>
                <w:sz w:val="20"/>
                <w:szCs w:val="20"/>
              </w:rPr>
              <w:t>Climate Change</w:t>
            </w:r>
          </w:p>
        </w:tc>
        <w:tc>
          <w:tcPr>
            <w:tcW w:w="1913" w:type="dxa"/>
            <w:noWrap/>
            <w:hideMark/>
          </w:tcPr>
          <w:p w14:paraId="2A12C684" w14:textId="77777777" w:rsidR="00773CE3" w:rsidRPr="00EF3916" w:rsidRDefault="00773CE3" w:rsidP="00962C9E">
            <w:pPr>
              <w:rPr>
                <w:sz w:val="20"/>
                <w:szCs w:val="20"/>
              </w:rPr>
            </w:pPr>
            <w:r w:rsidRPr="00EF3916">
              <w:rPr>
                <w:sz w:val="20"/>
                <w:szCs w:val="20"/>
              </w:rPr>
              <w:t>$</w:t>
            </w:r>
            <w:proofErr w:type="gramStart"/>
            <w:r w:rsidRPr="00EF3916">
              <w:rPr>
                <w:sz w:val="20"/>
                <w:szCs w:val="20"/>
              </w:rPr>
              <w:t>8,925,000  $</w:t>
            </w:r>
            <w:proofErr w:type="gramEnd"/>
            <w:r w:rsidRPr="00EF3916">
              <w:rPr>
                <w:sz w:val="20"/>
                <w:szCs w:val="20"/>
              </w:rPr>
              <w:t>51,746,907</w:t>
            </w:r>
          </w:p>
        </w:tc>
        <w:tc>
          <w:tcPr>
            <w:tcW w:w="2339" w:type="dxa"/>
            <w:noWrap/>
            <w:hideMark/>
          </w:tcPr>
          <w:p w14:paraId="2D568C59"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3AB962F7" w14:textId="77777777" w:rsidTr="00AF6F07">
        <w:trPr>
          <w:trHeight w:val="292"/>
        </w:trPr>
        <w:tc>
          <w:tcPr>
            <w:tcW w:w="849" w:type="dxa"/>
            <w:noWrap/>
            <w:hideMark/>
          </w:tcPr>
          <w:p w14:paraId="45C24B4A" w14:textId="77777777" w:rsidR="00773CE3" w:rsidRPr="00644389" w:rsidRDefault="00773CE3" w:rsidP="00962C9E">
            <w:pPr>
              <w:rPr>
                <w:sz w:val="20"/>
                <w:szCs w:val="20"/>
              </w:rPr>
            </w:pPr>
            <w:r w:rsidRPr="00644389">
              <w:rPr>
                <w:sz w:val="20"/>
                <w:szCs w:val="20"/>
              </w:rPr>
              <w:t>5192</w:t>
            </w:r>
          </w:p>
        </w:tc>
        <w:tc>
          <w:tcPr>
            <w:tcW w:w="4395" w:type="dxa"/>
            <w:noWrap/>
            <w:hideMark/>
          </w:tcPr>
          <w:p w14:paraId="49CF3950" w14:textId="77777777" w:rsidR="00773CE3" w:rsidRPr="00EF3916" w:rsidRDefault="00773CE3" w:rsidP="00962C9E">
            <w:pPr>
              <w:rPr>
                <w:sz w:val="20"/>
                <w:szCs w:val="20"/>
              </w:rPr>
            </w:pPr>
            <w:r w:rsidRPr="00EF3916">
              <w:rPr>
                <w:sz w:val="20"/>
                <w:szCs w:val="20"/>
              </w:rPr>
              <w:t>Strengthening the Resilience of Women Producer Group’s and Vulnerable Communities in Mali</w:t>
            </w:r>
          </w:p>
        </w:tc>
        <w:tc>
          <w:tcPr>
            <w:tcW w:w="1419" w:type="dxa"/>
            <w:noWrap/>
            <w:hideMark/>
          </w:tcPr>
          <w:p w14:paraId="2DD68D54" w14:textId="77777777" w:rsidR="00773CE3" w:rsidRPr="00EF3916" w:rsidRDefault="00773CE3" w:rsidP="00962C9E">
            <w:pPr>
              <w:rPr>
                <w:sz w:val="20"/>
                <w:szCs w:val="20"/>
              </w:rPr>
            </w:pPr>
            <w:r w:rsidRPr="00EF3916">
              <w:rPr>
                <w:sz w:val="20"/>
                <w:szCs w:val="20"/>
              </w:rPr>
              <w:t>Climate Change</w:t>
            </w:r>
          </w:p>
        </w:tc>
        <w:tc>
          <w:tcPr>
            <w:tcW w:w="1913" w:type="dxa"/>
            <w:noWrap/>
            <w:hideMark/>
          </w:tcPr>
          <w:p w14:paraId="1AF88C23" w14:textId="77777777" w:rsidR="00773CE3" w:rsidRPr="00EF3916" w:rsidRDefault="00773CE3" w:rsidP="00962C9E">
            <w:pPr>
              <w:rPr>
                <w:sz w:val="20"/>
                <w:szCs w:val="20"/>
              </w:rPr>
            </w:pPr>
            <w:r w:rsidRPr="00EF3916">
              <w:rPr>
                <w:sz w:val="20"/>
                <w:szCs w:val="20"/>
              </w:rPr>
              <w:t>$</w:t>
            </w:r>
            <w:proofErr w:type="gramStart"/>
            <w:r w:rsidRPr="00EF3916">
              <w:rPr>
                <w:sz w:val="20"/>
                <w:szCs w:val="20"/>
              </w:rPr>
              <w:t>5,460,000  $</w:t>
            </w:r>
            <w:proofErr w:type="gramEnd"/>
            <w:r w:rsidRPr="00EF3916">
              <w:rPr>
                <w:sz w:val="20"/>
                <w:szCs w:val="20"/>
              </w:rPr>
              <w:t>16,500,000</w:t>
            </w:r>
          </w:p>
        </w:tc>
        <w:tc>
          <w:tcPr>
            <w:tcW w:w="2339" w:type="dxa"/>
            <w:noWrap/>
            <w:hideMark/>
          </w:tcPr>
          <w:p w14:paraId="4C24CC2B"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6D01B398" w14:textId="77777777" w:rsidTr="00AF6F07">
        <w:trPr>
          <w:trHeight w:val="292"/>
        </w:trPr>
        <w:tc>
          <w:tcPr>
            <w:tcW w:w="849" w:type="dxa"/>
            <w:noWrap/>
            <w:hideMark/>
          </w:tcPr>
          <w:p w14:paraId="7516734C" w14:textId="77777777" w:rsidR="00773CE3" w:rsidRPr="00644389" w:rsidRDefault="00773CE3" w:rsidP="00962C9E">
            <w:pPr>
              <w:rPr>
                <w:sz w:val="20"/>
                <w:szCs w:val="20"/>
              </w:rPr>
            </w:pPr>
            <w:r w:rsidRPr="00644389">
              <w:rPr>
                <w:sz w:val="20"/>
                <w:szCs w:val="20"/>
              </w:rPr>
              <w:t>4822</w:t>
            </w:r>
          </w:p>
        </w:tc>
        <w:tc>
          <w:tcPr>
            <w:tcW w:w="4395" w:type="dxa"/>
            <w:noWrap/>
            <w:hideMark/>
          </w:tcPr>
          <w:p w14:paraId="79521514" w14:textId="77777777" w:rsidR="00773CE3" w:rsidRPr="00EF3916" w:rsidRDefault="00773CE3" w:rsidP="00962C9E">
            <w:pPr>
              <w:rPr>
                <w:sz w:val="20"/>
                <w:szCs w:val="20"/>
              </w:rPr>
            </w:pPr>
            <w:r w:rsidRPr="00EF3916">
              <w:rPr>
                <w:sz w:val="20"/>
                <w:szCs w:val="20"/>
              </w:rPr>
              <w:t>Strengthening Resilience to Climate Change through Integrated Agricultural and Pastoral Management in the Sahelian zone in the Framework of the Sustainable Land Management Approach</w:t>
            </w:r>
          </w:p>
        </w:tc>
        <w:tc>
          <w:tcPr>
            <w:tcW w:w="1419" w:type="dxa"/>
            <w:noWrap/>
            <w:hideMark/>
          </w:tcPr>
          <w:p w14:paraId="5CFFA4D0" w14:textId="77777777" w:rsidR="00773CE3" w:rsidRPr="00EF3916" w:rsidRDefault="00773CE3" w:rsidP="00962C9E">
            <w:pPr>
              <w:rPr>
                <w:sz w:val="20"/>
                <w:szCs w:val="20"/>
              </w:rPr>
            </w:pPr>
            <w:r w:rsidRPr="00EF3916">
              <w:rPr>
                <w:sz w:val="20"/>
                <w:szCs w:val="20"/>
              </w:rPr>
              <w:t>Climate Change</w:t>
            </w:r>
          </w:p>
        </w:tc>
        <w:tc>
          <w:tcPr>
            <w:tcW w:w="1913" w:type="dxa"/>
            <w:noWrap/>
            <w:hideMark/>
          </w:tcPr>
          <w:p w14:paraId="5662A5D7" w14:textId="77777777" w:rsidR="00773CE3" w:rsidRPr="00EF3916" w:rsidRDefault="00773CE3" w:rsidP="00962C9E">
            <w:pPr>
              <w:rPr>
                <w:sz w:val="20"/>
                <w:szCs w:val="20"/>
              </w:rPr>
            </w:pPr>
            <w:r w:rsidRPr="00EF3916">
              <w:rPr>
                <w:sz w:val="20"/>
                <w:szCs w:val="20"/>
              </w:rPr>
              <w:t>$</w:t>
            </w:r>
            <w:proofErr w:type="gramStart"/>
            <w:r w:rsidRPr="00EF3916">
              <w:rPr>
                <w:sz w:val="20"/>
                <w:szCs w:val="20"/>
              </w:rPr>
              <w:t>2,172,727  $</w:t>
            </w:r>
            <w:proofErr w:type="gramEnd"/>
            <w:r w:rsidRPr="00EF3916">
              <w:rPr>
                <w:sz w:val="20"/>
                <w:szCs w:val="20"/>
              </w:rPr>
              <w:t>14,247,259</w:t>
            </w:r>
          </w:p>
        </w:tc>
        <w:tc>
          <w:tcPr>
            <w:tcW w:w="2339" w:type="dxa"/>
            <w:noWrap/>
            <w:hideMark/>
          </w:tcPr>
          <w:p w14:paraId="218100A0" w14:textId="77777777" w:rsidR="00773CE3" w:rsidRPr="00EF3916" w:rsidRDefault="00773CE3" w:rsidP="00962C9E">
            <w:pPr>
              <w:rPr>
                <w:sz w:val="20"/>
                <w:szCs w:val="20"/>
              </w:rPr>
            </w:pPr>
            <w:r w:rsidRPr="00EF3916">
              <w:rPr>
                <w:sz w:val="20"/>
                <w:szCs w:val="20"/>
              </w:rPr>
              <w:t>Food and Agriculture Organization</w:t>
            </w:r>
          </w:p>
        </w:tc>
      </w:tr>
      <w:tr w:rsidR="00773CE3" w:rsidRPr="00EF3916" w14:paraId="1E162796" w14:textId="77777777" w:rsidTr="00AF6F07">
        <w:trPr>
          <w:trHeight w:val="292"/>
        </w:trPr>
        <w:tc>
          <w:tcPr>
            <w:tcW w:w="849" w:type="dxa"/>
            <w:noWrap/>
            <w:hideMark/>
          </w:tcPr>
          <w:p w14:paraId="7553B445" w14:textId="77777777" w:rsidR="00773CE3" w:rsidRPr="00644389" w:rsidRDefault="00773CE3" w:rsidP="00962C9E">
            <w:pPr>
              <w:rPr>
                <w:sz w:val="20"/>
                <w:szCs w:val="20"/>
              </w:rPr>
            </w:pPr>
            <w:r w:rsidRPr="00644389">
              <w:rPr>
                <w:sz w:val="20"/>
                <w:szCs w:val="20"/>
              </w:rPr>
              <w:t>3979</w:t>
            </w:r>
          </w:p>
        </w:tc>
        <w:tc>
          <w:tcPr>
            <w:tcW w:w="4395" w:type="dxa"/>
            <w:noWrap/>
            <w:hideMark/>
          </w:tcPr>
          <w:p w14:paraId="2737A431" w14:textId="77777777" w:rsidR="00773CE3" w:rsidRPr="00EF3916" w:rsidRDefault="00773CE3" w:rsidP="00962C9E">
            <w:pPr>
              <w:rPr>
                <w:sz w:val="20"/>
                <w:szCs w:val="20"/>
              </w:rPr>
            </w:pPr>
            <w:r w:rsidRPr="00EF3916">
              <w:rPr>
                <w:sz w:val="20"/>
                <w:szCs w:val="20"/>
              </w:rPr>
              <w:t>Integrating Climate Resilience into Agricultural Production for Food Security in Rural Areas</w:t>
            </w:r>
          </w:p>
        </w:tc>
        <w:tc>
          <w:tcPr>
            <w:tcW w:w="1419" w:type="dxa"/>
            <w:noWrap/>
            <w:hideMark/>
          </w:tcPr>
          <w:p w14:paraId="1CA2BFA6" w14:textId="77777777" w:rsidR="00773CE3" w:rsidRPr="00EF3916" w:rsidRDefault="00773CE3" w:rsidP="00962C9E">
            <w:pPr>
              <w:rPr>
                <w:sz w:val="20"/>
                <w:szCs w:val="20"/>
              </w:rPr>
            </w:pPr>
            <w:r w:rsidRPr="00EF3916">
              <w:rPr>
                <w:sz w:val="20"/>
                <w:szCs w:val="20"/>
              </w:rPr>
              <w:t>Climate Change</w:t>
            </w:r>
          </w:p>
        </w:tc>
        <w:tc>
          <w:tcPr>
            <w:tcW w:w="1913" w:type="dxa"/>
            <w:noWrap/>
            <w:hideMark/>
          </w:tcPr>
          <w:p w14:paraId="2A9F0099" w14:textId="77777777" w:rsidR="00773CE3" w:rsidRPr="00EF3916" w:rsidRDefault="00773CE3" w:rsidP="00962C9E">
            <w:pPr>
              <w:rPr>
                <w:sz w:val="20"/>
                <w:szCs w:val="20"/>
              </w:rPr>
            </w:pPr>
            <w:r w:rsidRPr="00EF3916">
              <w:rPr>
                <w:sz w:val="20"/>
                <w:szCs w:val="20"/>
              </w:rPr>
              <w:t>$</w:t>
            </w:r>
            <w:proofErr w:type="gramStart"/>
            <w:r w:rsidRPr="00EF3916">
              <w:rPr>
                <w:sz w:val="20"/>
                <w:szCs w:val="20"/>
              </w:rPr>
              <w:t>2,106,818  $</w:t>
            </w:r>
            <w:proofErr w:type="gramEnd"/>
            <w:r w:rsidRPr="00EF3916">
              <w:rPr>
                <w:sz w:val="20"/>
                <w:szCs w:val="20"/>
              </w:rPr>
              <w:t>4,500,000</w:t>
            </w:r>
          </w:p>
        </w:tc>
        <w:tc>
          <w:tcPr>
            <w:tcW w:w="2339" w:type="dxa"/>
            <w:noWrap/>
            <w:hideMark/>
          </w:tcPr>
          <w:p w14:paraId="30E6B763" w14:textId="77777777" w:rsidR="00773CE3" w:rsidRPr="00EF3916" w:rsidRDefault="00773CE3" w:rsidP="00962C9E">
            <w:pPr>
              <w:rPr>
                <w:sz w:val="20"/>
                <w:szCs w:val="20"/>
              </w:rPr>
            </w:pPr>
            <w:r w:rsidRPr="00EF3916">
              <w:rPr>
                <w:sz w:val="20"/>
                <w:szCs w:val="20"/>
              </w:rPr>
              <w:t>Food and Agriculture Organization</w:t>
            </w:r>
          </w:p>
        </w:tc>
      </w:tr>
      <w:tr w:rsidR="00773CE3" w:rsidRPr="00EF3916" w14:paraId="574E4FB8" w14:textId="77777777" w:rsidTr="00AF6F07">
        <w:trPr>
          <w:trHeight w:val="292"/>
        </w:trPr>
        <w:tc>
          <w:tcPr>
            <w:tcW w:w="849" w:type="dxa"/>
            <w:noWrap/>
            <w:hideMark/>
          </w:tcPr>
          <w:p w14:paraId="52F95811" w14:textId="77777777" w:rsidR="00773CE3" w:rsidRPr="00644389" w:rsidRDefault="00773CE3" w:rsidP="00962C9E">
            <w:pPr>
              <w:rPr>
                <w:sz w:val="20"/>
                <w:szCs w:val="20"/>
              </w:rPr>
            </w:pPr>
            <w:r w:rsidRPr="00644389">
              <w:rPr>
                <w:sz w:val="20"/>
                <w:szCs w:val="20"/>
              </w:rPr>
              <w:t>3776</w:t>
            </w:r>
          </w:p>
        </w:tc>
        <w:tc>
          <w:tcPr>
            <w:tcW w:w="4395" w:type="dxa"/>
            <w:noWrap/>
            <w:hideMark/>
          </w:tcPr>
          <w:p w14:paraId="42B47551" w14:textId="77777777" w:rsidR="00773CE3" w:rsidRPr="00EF3916" w:rsidRDefault="00773CE3" w:rsidP="00962C9E">
            <w:pPr>
              <w:rPr>
                <w:sz w:val="20"/>
                <w:szCs w:val="20"/>
              </w:rPr>
            </w:pPr>
            <w:r w:rsidRPr="00EF3916">
              <w:rPr>
                <w:sz w:val="20"/>
                <w:szCs w:val="20"/>
              </w:rPr>
              <w:t>Enhancing Adaptive Capacity and Resilience to Climate Change in the Agriculture Sector in Mali</w:t>
            </w:r>
          </w:p>
        </w:tc>
        <w:tc>
          <w:tcPr>
            <w:tcW w:w="1419" w:type="dxa"/>
            <w:noWrap/>
            <w:hideMark/>
          </w:tcPr>
          <w:p w14:paraId="200588E8" w14:textId="77777777" w:rsidR="00773CE3" w:rsidRPr="00EF3916" w:rsidRDefault="00773CE3" w:rsidP="00962C9E">
            <w:pPr>
              <w:rPr>
                <w:sz w:val="20"/>
                <w:szCs w:val="20"/>
              </w:rPr>
            </w:pPr>
            <w:r w:rsidRPr="00EF3916">
              <w:rPr>
                <w:sz w:val="20"/>
                <w:szCs w:val="20"/>
              </w:rPr>
              <w:t>Climate Change</w:t>
            </w:r>
          </w:p>
        </w:tc>
        <w:tc>
          <w:tcPr>
            <w:tcW w:w="1913" w:type="dxa"/>
            <w:noWrap/>
            <w:hideMark/>
          </w:tcPr>
          <w:p w14:paraId="0F61F604" w14:textId="77777777" w:rsidR="00773CE3" w:rsidRPr="00EF3916" w:rsidRDefault="00773CE3" w:rsidP="00962C9E">
            <w:pPr>
              <w:rPr>
                <w:sz w:val="20"/>
                <w:szCs w:val="20"/>
              </w:rPr>
            </w:pPr>
            <w:r w:rsidRPr="00EF3916">
              <w:rPr>
                <w:sz w:val="20"/>
                <w:szCs w:val="20"/>
              </w:rPr>
              <w:t>$</w:t>
            </w:r>
            <w:proofErr w:type="gramStart"/>
            <w:r w:rsidRPr="00EF3916">
              <w:rPr>
                <w:sz w:val="20"/>
                <w:szCs w:val="20"/>
              </w:rPr>
              <w:t>2,340,000  $</w:t>
            </w:r>
            <w:proofErr w:type="gramEnd"/>
            <w:r w:rsidRPr="00EF3916">
              <w:rPr>
                <w:sz w:val="20"/>
                <w:szCs w:val="20"/>
              </w:rPr>
              <w:t>8,477,300</w:t>
            </w:r>
          </w:p>
        </w:tc>
        <w:tc>
          <w:tcPr>
            <w:tcW w:w="2339" w:type="dxa"/>
            <w:noWrap/>
            <w:hideMark/>
          </w:tcPr>
          <w:p w14:paraId="3C27A0BD"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3B9CC763" w14:textId="77777777" w:rsidTr="00AF6F07">
        <w:trPr>
          <w:trHeight w:val="292"/>
        </w:trPr>
        <w:tc>
          <w:tcPr>
            <w:tcW w:w="849" w:type="dxa"/>
            <w:noWrap/>
            <w:hideMark/>
          </w:tcPr>
          <w:p w14:paraId="7255369C" w14:textId="77777777" w:rsidR="00773CE3" w:rsidRPr="00644389" w:rsidRDefault="00773CE3" w:rsidP="00962C9E">
            <w:pPr>
              <w:rPr>
                <w:sz w:val="20"/>
                <w:szCs w:val="20"/>
              </w:rPr>
            </w:pPr>
            <w:r w:rsidRPr="00644389">
              <w:rPr>
                <w:sz w:val="20"/>
                <w:szCs w:val="20"/>
              </w:rPr>
              <w:t>2410</w:t>
            </w:r>
          </w:p>
        </w:tc>
        <w:tc>
          <w:tcPr>
            <w:tcW w:w="4395" w:type="dxa"/>
            <w:noWrap/>
            <w:hideMark/>
          </w:tcPr>
          <w:p w14:paraId="4A1CE6AC" w14:textId="77777777" w:rsidR="00773CE3" w:rsidRPr="00EF3916" w:rsidRDefault="00773CE3" w:rsidP="00962C9E">
            <w:pPr>
              <w:rPr>
                <w:sz w:val="20"/>
                <w:szCs w:val="20"/>
              </w:rPr>
            </w:pPr>
            <w:r w:rsidRPr="00EF3916">
              <w:rPr>
                <w:sz w:val="20"/>
                <w:szCs w:val="20"/>
              </w:rPr>
              <w:t>Preparation of a National Action Plan for Adaptation in Mali</w:t>
            </w:r>
          </w:p>
        </w:tc>
        <w:tc>
          <w:tcPr>
            <w:tcW w:w="1419" w:type="dxa"/>
            <w:noWrap/>
            <w:hideMark/>
          </w:tcPr>
          <w:p w14:paraId="51CA32D1" w14:textId="77777777" w:rsidR="00773CE3" w:rsidRPr="00EF3916" w:rsidRDefault="00773CE3" w:rsidP="00962C9E">
            <w:pPr>
              <w:rPr>
                <w:sz w:val="20"/>
                <w:szCs w:val="20"/>
              </w:rPr>
            </w:pPr>
            <w:r w:rsidRPr="00EF3916">
              <w:rPr>
                <w:sz w:val="20"/>
                <w:szCs w:val="20"/>
              </w:rPr>
              <w:t>Climate Change</w:t>
            </w:r>
          </w:p>
        </w:tc>
        <w:tc>
          <w:tcPr>
            <w:tcW w:w="1913" w:type="dxa"/>
            <w:noWrap/>
            <w:hideMark/>
          </w:tcPr>
          <w:p w14:paraId="550C7010" w14:textId="77777777" w:rsidR="00773CE3" w:rsidRPr="00EF3916" w:rsidRDefault="00773CE3" w:rsidP="00962C9E">
            <w:pPr>
              <w:rPr>
                <w:sz w:val="20"/>
                <w:szCs w:val="20"/>
              </w:rPr>
            </w:pPr>
            <w:r w:rsidRPr="00EF3916">
              <w:rPr>
                <w:sz w:val="20"/>
                <w:szCs w:val="20"/>
              </w:rPr>
              <w:t>$</w:t>
            </w:r>
            <w:proofErr w:type="gramStart"/>
            <w:r w:rsidRPr="00EF3916">
              <w:rPr>
                <w:sz w:val="20"/>
                <w:szCs w:val="20"/>
              </w:rPr>
              <w:t>200,000  $</w:t>
            </w:r>
            <w:proofErr w:type="gramEnd"/>
            <w:r w:rsidRPr="00EF3916">
              <w:rPr>
                <w:sz w:val="20"/>
                <w:szCs w:val="20"/>
              </w:rPr>
              <w:t>0</w:t>
            </w:r>
          </w:p>
        </w:tc>
        <w:tc>
          <w:tcPr>
            <w:tcW w:w="2339" w:type="dxa"/>
            <w:noWrap/>
            <w:hideMark/>
          </w:tcPr>
          <w:p w14:paraId="5934047B" w14:textId="77777777" w:rsidR="00773CE3" w:rsidRPr="00EF3916" w:rsidRDefault="00773CE3" w:rsidP="00962C9E">
            <w:pPr>
              <w:rPr>
                <w:sz w:val="20"/>
                <w:szCs w:val="20"/>
              </w:rPr>
            </w:pPr>
            <w:r w:rsidRPr="00EF3916">
              <w:rPr>
                <w:sz w:val="20"/>
                <w:szCs w:val="20"/>
              </w:rPr>
              <w:t>United Nations Development Programme</w:t>
            </w:r>
          </w:p>
        </w:tc>
      </w:tr>
    </w:tbl>
    <w:p w14:paraId="0899FF9A" w14:textId="77777777" w:rsidR="00773CE3" w:rsidRPr="00AF6F07" w:rsidRDefault="00773CE3" w:rsidP="00AF6F07">
      <w:pPr>
        <w:ind w:left="-720" w:right="-576"/>
        <w:rPr>
          <w:rFonts w:ascii="Times New Roman" w:hAnsi="Times New Roman"/>
          <w:b/>
          <w:bCs/>
        </w:rPr>
      </w:pPr>
    </w:p>
    <w:p w14:paraId="16EF7A3C" w14:textId="7D22CCC6" w:rsidR="00773CE3" w:rsidRDefault="00773CE3" w:rsidP="00AF6F07">
      <w:pPr>
        <w:ind w:left="-720" w:right="-576"/>
        <w:rPr>
          <w:rFonts w:ascii="Times New Roman" w:hAnsi="Times New Roman"/>
          <w:b/>
          <w:bCs/>
        </w:rPr>
      </w:pPr>
      <w:r w:rsidRPr="00AF6F07">
        <w:rPr>
          <w:rFonts w:ascii="Times New Roman" w:hAnsi="Times New Roman"/>
          <w:b/>
          <w:bCs/>
        </w:rPr>
        <w:t>Mauritania</w:t>
      </w:r>
    </w:p>
    <w:p w14:paraId="3B16BAD5" w14:textId="77777777" w:rsidR="00AF6F07" w:rsidRPr="00AF6F07" w:rsidRDefault="00AF6F07" w:rsidP="00AF6F07">
      <w:pPr>
        <w:ind w:left="-720" w:right="-576"/>
        <w:rPr>
          <w:rFonts w:ascii="Times New Roman" w:hAnsi="Times New Roman"/>
          <w:b/>
          <w:bCs/>
        </w:rPr>
      </w:pPr>
    </w:p>
    <w:tbl>
      <w:tblPr>
        <w:tblStyle w:val="TableGrid"/>
        <w:tblW w:w="5400" w:type="pct"/>
        <w:tblInd w:w="-720" w:type="dxa"/>
        <w:tblLook w:val="04A0" w:firstRow="1" w:lastRow="0" w:firstColumn="1" w:lastColumn="0" w:noHBand="0" w:noVBand="1"/>
      </w:tblPr>
      <w:tblGrid>
        <w:gridCol w:w="849"/>
        <w:gridCol w:w="4396"/>
        <w:gridCol w:w="1418"/>
        <w:gridCol w:w="1984"/>
        <w:gridCol w:w="2268"/>
      </w:tblGrid>
      <w:tr w:rsidR="00773CE3" w:rsidRPr="00EF3916" w14:paraId="2A28F746" w14:textId="77777777" w:rsidTr="00AF6F07">
        <w:trPr>
          <w:trHeight w:val="292"/>
        </w:trPr>
        <w:tc>
          <w:tcPr>
            <w:tcW w:w="849" w:type="dxa"/>
            <w:noWrap/>
            <w:hideMark/>
          </w:tcPr>
          <w:p w14:paraId="7C31079D" w14:textId="77777777" w:rsidR="00773CE3" w:rsidRPr="00644389" w:rsidRDefault="00773CE3" w:rsidP="00962C9E">
            <w:pPr>
              <w:rPr>
                <w:sz w:val="20"/>
                <w:szCs w:val="20"/>
              </w:rPr>
            </w:pPr>
            <w:r w:rsidRPr="00644389">
              <w:rPr>
                <w:sz w:val="20"/>
                <w:szCs w:val="20"/>
              </w:rPr>
              <w:t>4934</w:t>
            </w:r>
          </w:p>
        </w:tc>
        <w:tc>
          <w:tcPr>
            <w:tcW w:w="4396" w:type="dxa"/>
            <w:noWrap/>
            <w:hideMark/>
          </w:tcPr>
          <w:p w14:paraId="7FFE1E99" w14:textId="77777777" w:rsidR="00773CE3" w:rsidRPr="00EF3916" w:rsidRDefault="00773CE3" w:rsidP="00962C9E">
            <w:pPr>
              <w:rPr>
                <w:sz w:val="20"/>
                <w:szCs w:val="20"/>
              </w:rPr>
            </w:pPr>
            <w:r w:rsidRPr="00EF3916">
              <w:rPr>
                <w:sz w:val="20"/>
                <w:szCs w:val="20"/>
              </w:rPr>
              <w:t>Enhancing Capacity, Knowledge and Technology Support to Build Climate Resilience of Vulnerable Developing Countries</w:t>
            </w:r>
          </w:p>
        </w:tc>
        <w:tc>
          <w:tcPr>
            <w:tcW w:w="1418" w:type="dxa"/>
            <w:noWrap/>
            <w:hideMark/>
          </w:tcPr>
          <w:p w14:paraId="52E8CA7E"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47AD27CD" w14:textId="77777777" w:rsidR="00773CE3" w:rsidRPr="00EF3916" w:rsidRDefault="00773CE3" w:rsidP="00962C9E">
            <w:pPr>
              <w:rPr>
                <w:sz w:val="20"/>
                <w:szCs w:val="20"/>
              </w:rPr>
            </w:pPr>
            <w:r w:rsidRPr="00EF3916">
              <w:rPr>
                <w:sz w:val="20"/>
                <w:szCs w:val="20"/>
              </w:rPr>
              <w:t>$</w:t>
            </w:r>
            <w:proofErr w:type="gramStart"/>
            <w:r w:rsidRPr="00EF3916">
              <w:rPr>
                <w:sz w:val="20"/>
                <w:szCs w:val="20"/>
              </w:rPr>
              <w:t>4,900,000  $</w:t>
            </w:r>
            <w:proofErr w:type="gramEnd"/>
            <w:r w:rsidRPr="00EF3916">
              <w:rPr>
                <w:sz w:val="20"/>
                <w:szCs w:val="20"/>
              </w:rPr>
              <w:t>34,700,000</w:t>
            </w:r>
          </w:p>
        </w:tc>
        <w:tc>
          <w:tcPr>
            <w:tcW w:w="2268" w:type="dxa"/>
            <w:noWrap/>
            <w:hideMark/>
          </w:tcPr>
          <w:p w14:paraId="58DCD01E" w14:textId="77777777" w:rsidR="00773CE3" w:rsidRPr="00EF3916" w:rsidRDefault="00773CE3" w:rsidP="00962C9E">
            <w:pPr>
              <w:rPr>
                <w:sz w:val="20"/>
                <w:szCs w:val="20"/>
              </w:rPr>
            </w:pPr>
            <w:r w:rsidRPr="00EF3916">
              <w:rPr>
                <w:sz w:val="20"/>
                <w:szCs w:val="20"/>
              </w:rPr>
              <w:t>United Nations Environment Programme</w:t>
            </w:r>
          </w:p>
        </w:tc>
      </w:tr>
      <w:tr w:rsidR="00773CE3" w:rsidRPr="00EF3916" w14:paraId="65E3EF22" w14:textId="77777777" w:rsidTr="00AF6F07">
        <w:trPr>
          <w:trHeight w:val="292"/>
        </w:trPr>
        <w:tc>
          <w:tcPr>
            <w:tcW w:w="849" w:type="dxa"/>
            <w:noWrap/>
            <w:hideMark/>
          </w:tcPr>
          <w:p w14:paraId="00A3133F" w14:textId="77777777" w:rsidR="00773CE3" w:rsidRPr="00644389" w:rsidRDefault="00773CE3" w:rsidP="00962C9E">
            <w:pPr>
              <w:rPr>
                <w:sz w:val="20"/>
                <w:szCs w:val="20"/>
              </w:rPr>
            </w:pPr>
            <w:r w:rsidRPr="00644389">
              <w:rPr>
                <w:sz w:val="20"/>
                <w:szCs w:val="20"/>
              </w:rPr>
              <w:t>2190</w:t>
            </w:r>
          </w:p>
        </w:tc>
        <w:tc>
          <w:tcPr>
            <w:tcW w:w="4396" w:type="dxa"/>
            <w:noWrap/>
            <w:hideMark/>
          </w:tcPr>
          <w:p w14:paraId="0B261110" w14:textId="77777777" w:rsidR="00773CE3" w:rsidRPr="00EF3916" w:rsidRDefault="00773CE3" w:rsidP="00962C9E">
            <w:pPr>
              <w:rPr>
                <w:sz w:val="20"/>
                <w:szCs w:val="20"/>
              </w:rPr>
            </w:pPr>
            <w:r w:rsidRPr="00EF3916">
              <w:rPr>
                <w:sz w:val="20"/>
                <w:szCs w:val="20"/>
              </w:rPr>
              <w:t>Technical Assistance to Francophone LDCs to Implement the UNFCCC8/CP8 Decision</w:t>
            </w:r>
          </w:p>
        </w:tc>
        <w:tc>
          <w:tcPr>
            <w:tcW w:w="1418" w:type="dxa"/>
            <w:noWrap/>
            <w:hideMark/>
          </w:tcPr>
          <w:p w14:paraId="4E6936A1"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35619D16" w14:textId="77777777" w:rsidR="00773CE3" w:rsidRPr="00EF3916" w:rsidRDefault="00773CE3" w:rsidP="00962C9E">
            <w:pPr>
              <w:rPr>
                <w:sz w:val="20"/>
                <w:szCs w:val="20"/>
              </w:rPr>
            </w:pPr>
            <w:r w:rsidRPr="00EF3916">
              <w:rPr>
                <w:sz w:val="20"/>
                <w:szCs w:val="20"/>
              </w:rPr>
              <w:t xml:space="preserve">$211,126  </w:t>
            </w:r>
          </w:p>
          <w:p w14:paraId="7CD42802" w14:textId="77777777" w:rsidR="00773CE3" w:rsidRPr="00EF3916" w:rsidRDefault="00773CE3" w:rsidP="00962C9E">
            <w:pPr>
              <w:rPr>
                <w:sz w:val="20"/>
                <w:szCs w:val="20"/>
              </w:rPr>
            </w:pPr>
            <w:r w:rsidRPr="00EF3916">
              <w:rPr>
                <w:sz w:val="20"/>
                <w:szCs w:val="20"/>
              </w:rPr>
              <w:t>$38,000</w:t>
            </w:r>
          </w:p>
        </w:tc>
        <w:tc>
          <w:tcPr>
            <w:tcW w:w="2268" w:type="dxa"/>
            <w:noWrap/>
            <w:hideMark/>
          </w:tcPr>
          <w:p w14:paraId="720FDED1"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2B1AE43F" w14:textId="77777777" w:rsidTr="00AF6F07">
        <w:trPr>
          <w:trHeight w:val="292"/>
        </w:trPr>
        <w:tc>
          <w:tcPr>
            <w:tcW w:w="849" w:type="dxa"/>
            <w:noWrap/>
            <w:hideMark/>
          </w:tcPr>
          <w:p w14:paraId="7459EB40" w14:textId="77777777" w:rsidR="00773CE3" w:rsidRPr="00644389" w:rsidRDefault="00773CE3" w:rsidP="00962C9E">
            <w:pPr>
              <w:rPr>
                <w:sz w:val="20"/>
                <w:szCs w:val="20"/>
              </w:rPr>
            </w:pPr>
            <w:r w:rsidRPr="00644389">
              <w:rPr>
                <w:sz w:val="20"/>
                <w:szCs w:val="20"/>
              </w:rPr>
              <w:t>10176</w:t>
            </w:r>
          </w:p>
        </w:tc>
        <w:tc>
          <w:tcPr>
            <w:tcW w:w="4396" w:type="dxa"/>
            <w:noWrap/>
            <w:hideMark/>
          </w:tcPr>
          <w:p w14:paraId="38A2F8C7" w14:textId="77777777" w:rsidR="00773CE3" w:rsidRPr="00EF3916" w:rsidRDefault="00773CE3" w:rsidP="00962C9E">
            <w:pPr>
              <w:rPr>
                <w:sz w:val="20"/>
                <w:szCs w:val="20"/>
              </w:rPr>
            </w:pPr>
            <w:r w:rsidRPr="00EF3916">
              <w:rPr>
                <w:sz w:val="20"/>
                <w:szCs w:val="20"/>
              </w:rPr>
              <w:t xml:space="preserve">Enhancing pastoral farming </w:t>
            </w:r>
            <w:proofErr w:type="gramStart"/>
            <w:r w:rsidRPr="00EF3916">
              <w:rPr>
                <w:sz w:val="20"/>
                <w:szCs w:val="20"/>
              </w:rPr>
              <w:t>producers</w:t>
            </w:r>
            <w:proofErr w:type="gramEnd"/>
            <w:r w:rsidRPr="00EF3916">
              <w:rPr>
                <w:sz w:val="20"/>
                <w:szCs w:val="20"/>
              </w:rPr>
              <w:t xml:space="preserve"> resilience in South East watershed of Mauritania</w:t>
            </w:r>
          </w:p>
        </w:tc>
        <w:tc>
          <w:tcPr>
            <w:tcW w:w="1418" w:type="dxa"/>
            <w:noWrap/>
            <w:hideMark/>
          </w:tcPr>
          <w:p w14:paraId="5F2EADF4"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1CD4444E" w14:textId="77777777" w:rsidR="00773CE3" w:rsidRPr="00EF3916" w:rsidRDefault="00773CE3" w:rsidP="00962C9E">
            <w:pPr>
              <w:rPr>
                <w:sz w:val="20"/>
                <w:szCs w:val="20"/>
              </w:rPr>
            </w:pPr>
            <w:r w:rsidRPr="00EF3916">
              <w:rPr>
                <w:sz w:val="20"/>
                <w:szCs w:val="20"/>
              </w:rPr>
              <w:t>$</w:t>
            </w:r>
            <w:proofErr w:type="gramStart"/>
            <w:r w:rsidRPr="00EF3916">
              <w:rPr>
                <w:sz w:val="20"/>
                <w:szCs w:val="20"/>
              </w:rPr>
              <w:t>4,416,210  $</w:t>
            </w:r>
            <w:proofErr w:type="gramEnd"/>
            <w:r w:rsidRPr="00EF3916">
              <w:rPr>
                <w:sz w:val="20"/>
                <w:szCs w:val="20"/>
              </w:rPr>
              <w:t>15,000,000</w:t>
            </w:r>
          </w:p>
        </w:tc>
        <w:tc>
          <w:tcPr>
            <w:tcW w:w="2268" w:type="dxa"/>
            <w:noWrap/>
            <w:hideMark/>
          </w:tcPr>
          <w:p w14:paraId="164D35F0" w14:textId="77777777" w:rsidR="00773CE3" w:rsidRPr="00EF3916" w:rsidRDefault="00773CE3" w:rsidP="00962C9E">
            <w:pPr>
              <w:rPr>
                <w:sz w:val="20"/>
                <w:szCs w:val="20"/>
              </w:rPr>
            </w:pPr>
            <w:r w:rsidRPr="00EF3916">
              <w:rPr>
                <w:sz w:val="20"/>
                <w:szCs w:val="20"/>
              </w:rPr>
              <w:t>Food and Agriculture Organization</w:t>
            </w:r>
          </w:p>
        </w:tc>
      </w:tr>
      <w:tr w:rsidR="00773CE3" w:rsidRPr="00EF3916" w14:paraId="0F39DC8F" w14:textId="77777777" w:rsidTr="00AF6F07">
        <w:trPr>
          <w:trHeight w:val="292"/>
        </w:trPr>
        <w:tc>
          <w:tcPr>
            <w:tcW w:w="849" w:type="dxa"/>
            <w:noWrap/>
            <w:hideMark/>
          </w:tcPr>
          <w:p w14:paraId="41B3173C" w14:textId="77777777" w:rsidR="00773CE3" w:rsidRPr="00644389" w:rsidRDefault="00773CE3" w:rsidP="00962C9E">
            <w:pPr>
              <w:rPr>
                <w:sz w:val="20"/>
                <w:szCs w:val="20"/>
              </w:rPr>
            </w:pPr>
            <w:r w:rsidRPr="00644389">
              <w:rPr>
                <w:sz w:val="20"/>
                <w:szCs w:val="20"/>
              </w:rPr>
              <w:t>10103</w:t>
            </w:r>
          </w:p>
        </w:tc>
        <w:tc>
          <w:tcPr>
            <w:tcW w:w="4396" w:type="dxa"/>
            <w:noWrap/>
            <w:hideMark/>
          </w:tcPr>
          <w:p w14:paraId="0E8F242E" w14:textId="77777777" w:rsidR="00773CE3" w:rsidRPr="00EF3916" w:rsidRDefault="00773CE3" w:rsidP="00962C9E">
            <w:pPr>
              <w:rPr>
                <w:sz w:val="20"/>
                <w:szCs w:val="20"/>
              </w:rPr>
            </w:pPr>
            <w:r w:rsidRPr="00EF3916">
              <w:rPr>
                <w:sz w:val="20"/>
                <w:szCs w:val="20"/>
              </w:rPr>
              <w:t>Climate change adaptation and livelihoods in three arid regions of Mauritania</w:t>
            </w:r>
          </w:p>
        </w:tc>
        <w:tc>
          <w:tcPr>
            <w:tcW w:w="1418" w:type="dxa"/>
            <w:noWrap/>
            <w:hideMark/>
          </w:tcPr>
          <w:p w14:paraId="246BA1D9"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502CD0F5" w14:textId="77777777" w:rsidR="00773CE3" w:rsidRPr="00EF3916" w:rsidRDefault="00773CE3" w:rsidP="00962C9E">
            <w:pPr>
              <w:rPr>
                <w:sz w:val="20"/>
                <w:szCs w:val="20"/>
              </w:rPr>
            </w:pPr>
            <w:r w:rsidRPr="00EF3916">
              <w:rPr>
                <w:sz w:val="20"/>
                <w:szCs w:val="20"/>
              </w:rPr>
              <w:t>$</w:t>
            </w:r>
            <w:proofErr w:type="gramStart"/>
            <w:r w:rsidRPr="00EF3916">
              <w:rPr>
                <w:sz w:val="20"/>
                <w:szCs w:val="20"/>
              </w:rPr>
              <w:t>4,416,210  $</w:t>
            </w:r>
            <w:proofErr w:type="gramEnd"/>
            <w:r w:rsidRPr="00EF3916">
              <w:rPr>
                <w:sz w:val="20"/>
                <w:szCs w:val="20"/>
              </w:rPr>
              <w:t>13,720,374</w:t>
            </w:r>
          </w:p>
        </w:tc>
        <w:tc>
          <w:tcPr>
            <w:tcW w:w="2268" w:type="dxa"/>
            <w:noWrap/>
            <w:hideMark/>
          </w:tcPr>
          <w:p w14:paraId="625919A6" w14:textId="77777777" w:rsidR="00773CE3" w:rsidRPr="00EF3916" w:rsidRDefault="00773CE3" w:rsidP="00962C9E">
            <w:pPr>
              <w:rPr>
                <w:sz w:val="20"/>
                <w:szCs w:val="20"/>
              </w:rPr>
            </w:pPr>
            <w:r w:rsidRPr="00EF3916">
              <w:rPr>
                <w:sz w:val="20"/>
                <w:szCs w:val="20"/>
              </w:rPr>
              <w:t>United Nations Environment Programme</w:t>
            </w:r>
          </w:p>
        </w:tc>
      </w:tr>
      <w:tr w:rsidR="00773CE3" w:rsidRPr="00EF3916" w14:paraId="4A81AE82" w14:textId="77777777" w:rsidTr="00AF6F07">
        <w:trPr>
          <w:trHeight w:val="292"/>
        </w:trPr>
        <w:tc>
          <w:tcPr>
            <w:tcW w:w="849" w:type="dxa"/>
            <w:noWrap/>
            <w:hideMark/>
          </w:tcPr>
          <w:p w14:paraId="39CF18F7" w14:textId="77777777" w:rsidR="00773CE3" w:rsidRPr="00644389" w:rsidRDefault="00773CE3" w:rsidP="00962C9E">
            <w:pPr>
              <w:rPr>
                <w:sz w:val="20"/>
                <w:szCs w:val="20"/>
              </w:rPr>
            </w:pPr>
            <w:r w:rsidRPr="00644389">
              <w:rPr>
                <w:sz w:val="20"/>
                <w:szCs w:val="20"/>
              </w:rPr>
              <w:t>8033</w:t>
            </w:r>
          </w:p>
        </w:tc>
        <w:tc>
          <w:tcPr>
            <w:tcW w:w="4396" w:type="dxa"/>
            <w:noWrap/>
            <w:hideMark/>
          </w:tcPr>
          <w:p w14:paraId="58FD8C5A" w14:textId="77777777" w:rsidR="00773CE3" w:rsidRPr="00EF3916" w:rsidRDefault="00773CE3" w:rsidP="00962C9E">
            <w:pPr>
              <w:rPr>
                <w:sz w:val="20"/>
                <w:szCs w:val="20"/>
              </w:rPr>
            </w:pPr>
            <w:r w:rsidRPr="00EF3916">
              <w:rPr>
                <w:sz w:val="20"/>
                <w:szCs w:val="20"/>
              </w:rPr>
              <w:t>Continental Wetlands Adaptation and Resilience to Climate Change</w:t>
            </w:r>
          </w:p>
        </w:tc>
        <w:tc>
          <w:tcPr>
            <w:tcW w:w="1418" w:type="dxa"/>
            <w:noWrap/>
            <w:hideMark/>
          </w:tcPr>
          <w:p w14:paraId="11FE439F"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6274E5F4" w14:textId="77777777" w:rsidR="00773CE3" w:rsidRPr="00EF3916" w:rsidRDefault="00773CE3" w:rsidP="00962C9E">
            <w:pPr>
              <w:rPr>
                <w:sz w:val="20"/>
                <w:szCs w:val="20"/>
              </w:rPr>
            </w:pPr>
            <w:r w:rsidRPr="00EF3916">
              <w:rPr>
                <w:sz w:val="20"/>
                <w:szCs w:val="20"/>
              </w:rPr>
              <w:t>$</w:t>
            </w:r>
            <w:proofErr w:type="gramStart"/>
            <w:r w:rsidRPr="00EF3916">
              <w:rPr>
                <w:sz w:val="20"/>
                <w:szCs w:val="20"/>
              </w:rPr>
              <w:t>4,449,542  $</w:t>
            </w:r>
            <w:proofErr w:type="gramEnd"/>
            <w:r w:rsidRPr="00EF3916">
              <w:rPr>
                <w:sz w:val="20"/>
                <w:szCs w:val="20"/>
              </w:rPr>
              <w:t>7,057,990</w:t>
            </w:r>
          </w:p>
        </w:tc>
        <w:tc>
          <w:tcPr>
            <w:tcW w:w="2268" w:type="dxa"/>
            <w:noWrap/>
            <w:hideMark/>
          </w:tcPr>
          <w:p w14:paraId="39A6AE83" w14:textId="77777777" w:rsidR="00773CE3" w:rsidRPr="00EF3916" w:rsidRDefault="00773CE3" w:rsidP="00962C9E">
            <w:pPr>
              <w:rPr>
                <w:sz w:val="20"/>
                <w:szCs w:val="20"/>
              </w:rPr>
            </w:pPr>
            <w:r w:rsidRPr="00EF3916">
              <w:rPr>
                <w:sz w:val="20"/>
                <w:szCs w:val="20"/>
              </w:rPr>
              <w:t>International Union for Conservation of Nature</w:t>
            </w:r>
          </w:p>
        </w:tc>
      </w:tr>
      <w:tr w:rsidR="00773CE3" w:rsidRPr="00EF3916" w14:paraId="6F3C2D5F" w14:textId="77777777" w:rsidTr="00AF6F07">
        <w:trPr>
          <w:trHeight w:val="292"/>
        </w:trPr>
        <w:tc>
          <w:tcPr>
            <w:tcW w:w="849" w:type="dxa"/>
            <w:noWrap/>
            <w:hideMark/>
          </w:tcPr>
          <w:p w14:paraId="6C107FAD" w14:textId="77777777" w:rsidR="00773CE3" w:rsidRPr="00644389" w:rsidRDefault="00773CE3" w:rsidP="00962C9E">
            <w:pPr>
              <w:rPr>
                <w:sz w:val="20"/>
                <w:szCs w:val="20"/>
              </w:rPr>
            </w:pPr>
            <w:r w:rsidRPr="00644389">
              <w:rPr>
                <w:sz w:val="20"/>
                <w:szCs w:val="20"/>
              </w:rPr>
              <w:t>5580</w:t>
            </w:r>
          </w:p>
        </w:tc>
        <w:tc>
          <w:tcPr>
            <w:tcW w:w="4396" w:type="dxa"/>
            <w:noWrap/>
            <w:hideMark/>
          </w:tcPr>
          <w:p w14:paraId="4FFEF081" w14:textId="77777777" w:rsidR="00773CE3" w:rsidRPr="00EF3916" w:rsidRDefault="00773CE3" w:rsidP="00962C9E">
            <w:pPr>
              <w:rPr>
                <w:sz w:val="20"/>
                <w:szCs w:val="20"/>
              </w:rPr>
            </w:pPr>
            <w:r w:rsidRPr="00EF3916">
              <w:rPr>
                <w:sz w:val="20"/>
                <w:szCs w:val="20"/>
              </w:rPr>
              <w:t>Development of an Improved and Innovative Management System for Sustainable Climate-resilient Livelihoods in Mauritania</w:t>
            </w:r>
          </w:p>
        </w:tc>
        <w:tc>
          <w:tcPr>
            <w:tcW w:w="1418" w:type="dxa"/>
            <w:noWrap/>
            <w:hideMark/>
          </w:tcPr>
          <w:p w14:paraId="025D6AFF"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54DE5BDA" w14:textId="77777777" w:rsidR="00773CE3" w:rsidRPr="00EF3916" w:rsidRDefault="00773CE3" w:rsidP="00962C9E">
            <w:pPr>
              <w:rPr>
                <w:sz w:val="20"/>
                <w:szCs w:val="20"/>
              </w:rPr>
            </w:pPr>
            <w:r w:rsidRPr="00EF3916">
              <w:rPr>
                <w:sz w:val="20"/>
                <w:szCs w:val="20"/>
              </w:rPr>
              <w:t>$</w:t>
            </w:r>
            <w:proofErr w:type="gramStart"/>
            <w:r w:rsidRPr="00EF3916">
              <w:rPr>
                <w:sz w:val="20"/>
                <w:szCs w:val="20"/>
              </w:rPr>
              <w:t>5,000,000  $</w:t>
            </w:r>
            <w:proofErr w:type="gramEnd"/>
            <w:r w:rsidRPr="00EF3916">
              <w:rPr>
                <w:sz w:val="20"/>
                <w:szCs w:val="20"/>
              </w:rPr>
              <w:t>8,500,000</w:t>
            </w:r>
          </w:p>
        </w:tc>
        <w:tc>
          <w:tcPr>
            <w:tcW w:w="2268" w:type="dxa"/>
            <w:noWrap/>
            <w:hideMark/>
          </w:tcPr>
          <w:p w14:paraId="7176A245" w14:textId="77777777" w:rsidR="00773CE3" w:rsidRPr="00EF3916" w:rsidRDefault="00773CE3" w:rsidP="00962C9E">
            <w:pPr>
              <w:rPr>
                <w:sz w:val="20"/>
                <w:szCs w:val="20"/>
              </w:rPr>
            </w:pPr>
            <w:r w:rsidRPr="00EF3916">
              <w:rPr>
                <w:sz w:val="20"/>
                <w:szCs w:val="20"/>
              </w:rPr>
              <w:t>United Nations Environment Programme</w:t>
            </w:r>
          </w:p>
        </w:tc>
      </w:tr>
      <w:tr w:rsidR="00773CE3" w:rsidRPr="00EF3916" w14:paraId="57B14A6E" w14:textId="77777777" w:rsidTr="00AF6F07">
        <w:trPr>
          <w:trHeight w:val="292"/>
        </w:trPr>
        <w:tc>
          <w:tcPr>
            <w:tcW w:w="849" w:type="dxa"/>
            <w:noWrap/>
            <w:hideMark/>
          </w:tcPr>
          <w:p w14:paraId="72A57C89" w14:textId="77777777" w:rsidR="00773CE3" w:rsidRPr="00644389" w:rsidRDefault="00773CE3" w:rsidP="00962C9E">
            <w:pPr>
              <w:rPr>
                <w:sz w:val="20"/>
                <w:szCs w:val="20"/>
              </w:rPr>
            </w:pPr>
            <w:r w:rsidRPr="00644389">
              <w:rPr>
                <w:sz w:val="20"/>
                <w:szCs w:val="20"/>
              </w:rPr>
              <w:t>5190</w:t>
            </w:r>
          </w:p>
        </w:tc>
        <w:tc>
          <w:tcPr>
            <w:tcW w:w="4396" w:type="dxa"/>
            <w:noWrap/>
            <w:hideMark/>
          </w:tcPr>
          <w:p w14:paraId="51A78AAE" w14:textId="77777777" w:rsidR="00773CE3" w:rsidRPr="00EF3916" w:rsidRDefault="00773CE3" w:rsidP="00962C9E">
            <w:pPr>
              <w:rPr>
                <w:sz w:val="20"/>
                <w:szCs w:val="20"/>
              </w:rPr>
            </w:pPr>
            <w:r w:rsidRPr="00EF3916">
              <w:rPr>
                <w:sz w:val="20"/>
                <w:szCs w:val="20"/>
              </w:rPr>
              <w:t>Improving Climate Resilience of Water Sector Investments with Appropriate Climate Adaptive Activities for Pastoral and Forestry Resources in Southern Mauritania</w:t>
            </w:r>
          </w:p>
        </w:tc>
        <w:tc>
          <w:tcPr>
            <w:tcW w:w="1418" w:type="dxa"/>
            <w:noWrap/>
            <w:hideMark/>
          </w:tcPr>
          <w:p w14:paraId="2380193E"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045525CF" w14:textId="77777777" w:rsidR="00773CE3" w:rsidRPr="00EF3916" w:rsidRDefault="00773CE3" w:rsidP="00962C9E">
            <w:pPr>
              <w:rPr>
                <w:sz w:val="20"/>
                <w:szCs w:val="20"/>
              </w:rPr>
            </w:pPr>
            <w:r w:rsidRPr="00EF3916">
              <w:rPr>
                <w:sz w:val="20"/>
                <w:szCs w:val="20"/>
              </w:rPr>
              <w:t>$</w:t>
            </w:r>
            <w:proofErr w:type="gramStart"/>
            <w:r w:rsidRPr="00EF3916">
              <w:rPr>
                <w:sz w:val="20"/>
                <w:szCs w:val="20"/>
              </w:rPr>
              <w:t>6,350,000  $</w:t>
            </w:r>
            <w:proofErr w:type="gramEnd"/>
            <w:r w:rsidRPr="00EF3916">
              <w:rPr>
                <w:sz w:val="20"/>
                <w:szCs w:val="20"/>
              </w:rPr>
              <w:t>14,580,000</w:t>
            </w:r>
          </w:p>
        </w:tc>
        <w:tc>
          <w:tcPr>
            <w:tcW w:w="2268" w:type="dxa"/>
            <w:noWrap/>
            <w:hideMark/>
          </w:tcPr>
          <w:p w14:paraId="51983836" w14:textId="77777777" w:rsidR="00773CE3" w:rsidRPr="00EF3916" w:rsidRDefault="00773CE3" w:rsidP="00962C9E">
            <w:pPr>
              <w:rPr>
                <w:sz w:val="20"/>
                <w:szCs w:val="20"/>
              </w:rPr>
            </w:pPr>
            <w:r w:rsidRPr="00EF3916">
              <w:rPr>
                <w:sz w:val="20"/>
                <w:szCs w:val="20"/>
              </w:rPr>
              <w:t>African Development Bank</w:t>
            </w:r>
          </w:p>
        </w:tc>
      </w:tr>
      <w:tr w:rsidR="00773CE3" w:rsidRPr="00EF3916" w14:paraId="6DA906AD" w14:textId="77777777" w:rsidTr="00AF6F07">
        <w:trPr>
          <w:trHeight w:val="292"/>
        </w:trPr>
        <w:tc>
          <w:tcPr>
            <w:tcW w:w="849" w:type="dxa"/>
            <w:noWrap/>
            <w:hideMark/>
          </w:tcPr>
          <w:p w14:paraId="47813D7F" w14:textId="77777777" w:rsidR="00773CE3" w:rsidRPr="00644389" w:rsidRDefault="00773CE3" w:rsidP="00962C9E">
            <w:pPr>
              <w:rPr>
                <w:sz w:val="20"/>
                <w:szCs w:val="20"/>
              </w:rPr>
            </w:pPr>
            <w:r w:rsidRPr="00644389">
              <w:rPr>
                <w:sz w:val="20"/>
                <w:szCs w:val="20"/>
              </w:rPr>
              <w:t>3893</w:t>
            </w:r>
          </w:p>
        </w:tc>
        <w:tc>
          <w:tcPr>
            <w:tcW w:w="4396" w:type="dxa"/>
            <w:noWrap/>
            <w:hideMark/>
          </w:tcPr>
          <w:p w14:paraId="4420FB51" w14:textId="77777777" w:rsidR="00773CE3" w:rsidRPr="00EF3916" w:rsidRDefault="00773CE3" w:rsidP="00962C9E">
            <w:pPr>
              <w:rPr>
                <w:sz w:val="20"/>
                <w:szCs w:val="20"/>
              </w:rPr>
            </w:pPr>
            <w:r w:rsidRPr="00EF3916">
              <w:rPr>
                <w:sz w:val="20"/>
                <w:szCs w:val="20"/>
              </w:rPr>
              <w:t>Support to the Adaptation of Vulnerable Agricultural Production Systems</w:t>
            </w:r>
          </w:p>
        </w:tc>
        <w:tc>
          <w:tcPr>
            <w:tcW w:w="1418" w:type="dxa"/>
            <w:noWrap/>
            <w:hideMark/>
          </w:tcPr>
          <w:p w14:paraId="40562586"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43EA4A04" w14:textId="77777777" w:rsidR="00773CE3" w:rsidRPr="00EF3916" w:rsidRDefault="00773CE3" w:rsidP="00962C9E">
            <w:pPr>
              <w:rPr>
                <w:sz w:val="20"/>
                <w:szCs w:val="20"/>
              </w:rPr>
            </w:pPr>
            <w:r w:rsidRPr="00EF3916">
              <w:rPr>
                <w:sz w:val="20"/>
                <w:szCs w:val="20"/>
              </w:rPr>
              <w:t>$</w:t>
            </w:r>
            <w:proofErr w:type="gramStart"/>
            <w:r w:rsidRPr="00EF3916">
              <w:rPr>
                <w:sz w:val="20"/>
                <w:szCs w:val="20"/>
              </w:rPr>
              <w:t>3,500,000  $</w:t>
            </w:r>
            <w:proofErr w:type="gramEnd"/>
            <w:r w:rsidRPr="00EF3916">
              <w:rPr>
                <w:sz w:val="20"/>
                <w:szCs w:val="20"/>
              </w:rPr>
              <w:t>10,473,000</w:t>
            </w:r>
          </w:p>
        </w:tc>
        <w:tc>
          <w:tcPr>
            <w:tcW w:w="2268" w:type="dxa"/>
            <w:noWrap/>
            <w:hideMark/>
          </w:tcPr>
          <w:p w14:paraId="0E26481C" w14:textId="77777777" w:rsidR="00773CE3" w:rsidRPr="00EF3916" w:rsidRDefault="00773CE3" w:rsidP="00962C9E">
            <w:pPr>
              <w:rPr>
                <w:sz w:val="20"/>
                <w:szCs w:val="20"/>
              </w:rPr>
            </w:pPr>
            <w:r w:rsidRPr="00EF3916">
              <w:rPr>
                <w:sz w:val="20"/>
                <w:szCs w:val="20"/>
              </w:rPr>
              <w:t>International Fund for Agricultural Development</w:t>
            </w:r>
          </w:p>
        </w:tc>
      </w:tr>
      <w:tr w:rsidR="00773CE3" w:rsidRPr="00EF3916" w14:paraId="6BC14675" w14:textId="77777777" w:rsidTr="00AF6F07">
        <w:trPr>
          <w:trHeight w:val="292"/>
        </w:trPr>
        <w:tc>
          <w:tcPr>
            <w:tcW w:w="849" w:type="dxa"/>
            <w:noWrap/>
            <w:hideMark/>
          </w:tcPr>
          <w:p w14:paraId="08721702" w14:textId="77777777" w:rsidR="00773CE3" w:rsidRPr="00644389" w:rsidRDefault="00773CE3" w:rsidP="00962C9E">
            <w:pPr>
              <w:rPr>
                <w:sz w:val="20"/>
                <w:szCs w:val="20"/>
              </w:rPr>
            </w:pPr>
            <w:r w:rsidRPr="00644389">
              <w:rPr>
                <w:sz w:val="20"/>
                <w:szCs w:val="20"/>
              </w:rPr>
              <w:t>1956</w:t>
            </w:r>
          </w:p>
        </w:tc>
        <w:tc>
          <w:tcPr>
            <w:tcW w:w="4396" w:type="dxa"/>
            <w:noWrap/>
            <w:hideMark/>
          </w:tcPr>
          <w:p w14:paraId="1BE95A75" w14:textId="77777777" w:rsidR="00773CE3" w:rsidRPr="00EF3916" w:rsidRDefault="00773CE3" w:rsidP="00962C9E">
            <w:pPr>
              <w:rPr>
                <w:sz w:val="20"/>
                <w:szCs w:val="20"/>
              </w:rPr>
            </w:pPr>
            <w:r w:rsidRPr="00EF3916">
              <w:rPr>
                <w:sz w:val="20"/>
                <w:szCs w:val="20"/>
              </w:rPr>
              <w:t>National Adaptation Plan of Action</w:t>
            </w:r>
          </w:p>
        </w:tc>
        <w:tc>
          <w:tcPr>
            <w:tcW w:w="1418" w:type="dxa"/>
            <w:noWrap/>
            <w:hideMark/>
          </w:tcPr>
          <w:p w14:paraId="623FECDB"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496E69CC" w14:textId="77777777" w:rsidR="00773CE3" w:rsidRPr="00EF3916" w:rsidRDefault="00773CE3" w:rsidP="00962C9E">
            <w:pPr>
              <w:rPr>
                <w:sz w:val="20"/>
                <w:szCs w:val="20"/>
              </w:rPr>
            </w:pPr>
            <w:r w:rsidRPr="00EF3916">
              <w:rPr>
                <w:sz w:val="20"/>
                <w:szCs w:val="20"/>
              </w:rPr>
              <w:t>$</w:t>
            </w:r>
            <w:proofErr w:type="gramStart"/>
            <w:r w:rsidRPr="00EF3916">
              <w:rPr>
                <w:sz w:val="20"/>
                <w:szCs w:val="20"/>
              </w:rPr>
              <w:t>198,000  $</w:t>
            </w:r>
            <w:proofErr w:type="gramEnd"/>
            <w:r w:rsidRPr="00EF3916">
              <w:rPr>
                <w:sz w:val="20"/>
                <w:szCs w:val="20"/>
              </w:rPr>
              <w:t>0</w:t>
            </w:r>
          </w:p>
        </w:tc>
        <w:tc>
          <w:tcPr>
            <w:tcW w:w="2268" w:type="dxa"/>
            <w:noWrap/>
            <w:hideMark/>
          </w:tcPr>
          <w:p w14:paraId="2BDD8197" w14:textId="77777777" w:rsidR="00773CE3" w:rsidRPr="00EF3916" w:rsidRDefault="00773CE3" w:rsidP="00962C9E">
            <w:pPr>
              <w:rPr>
                <w:sz w:val="20"/>
                <w:szCs w:val="20"/>
              </w:rPr>
            </w:pPr>
            <w:r w:rsidRPr="00EF3916">
              <w:rPr>
                <w:sz w:val="20"/>
                <w:szCs w:val="20"/>
              </w:rPr>
              <w:t>United Nations Environment Programme</w:t>
            </w:r>
          </w:p>
        </w:tc>
      </w:tr>
    </w:tbl>
    <w:p w14:paraId="70B8F714" w14:textId="720A5903" w:rsidR="00773CE3" w:rsidRDefault="00773CE3" w:rsidP="00773CE3">
      <w:pPr>
        <w:rPr>
          <w:rFonts w:ascii="Times New Roman" w:hAnsi="Times New Roman"/>
          <w:sz w:val="20"/>
          <w:szCs w:val="20"/>
        </w:rPr>
      </w:pPr>
    </w:p>
    <w:p w14:paraId="1205CDEA" w14:textId="03B94D5F" w:rsidR="00AF6F07" w:rsidRDefault="00AF6F07" w:rsidP="00773CE3">
      <w:pPr>
        <w:rPr>
          <w:rFonts w:ascii="Times New Roman" w:hAnsi="Times New Roman"/>
          <w:sz w:val="20"/>
          <w:szCs w:val="20"/>
        </w:rPr>
      </w:pPr>
    </w:p>
    <w:p w14:paraId="76D9F44C" w14:textId="227E100E" w:rsidR="00AF6F07" w:rsidRDefault="00AF6F07" w:rsidP="00773CE3">
      <w:pPr>
        <w:rPr>
          <w:rFonts w:ascii="Times New Roman" w:hAnsi="Times New Roman"/>
          <w:sz w:val="20"/>
          <w:szCs w:val="20"/>
        </w:rPr>
      </w:pPr>
    </w:p>
    <w:p w14:paraId="593ABA15" w14:textId="77777777" w:rsidR="00AF6F07" w:rsidRPr="00B960A8" w:rsidRDefault="00AF6F07" w:rsidP="00773CE3">
      <w:pPr>
        <w:rPr>
          <w:rFonts w:ascii="Times New Roman" w:hAnsi="Times New Roman"/>
          <w:sz w:val="20"/>
          <w:szCs w:val="20"/>
        </w:rPr>
      </w:pPr>
    </w:p>
    <w:p w14:paraId="02EBAEC8" w14:textId="0BA95C69" w:rsidR="00773CE3" w:rsidRDefault="00773CE3" w:rsidP="00AF6F07">
      <w:pPr>
        <w:ind w:left="-720" w:right="-576"/>
        <w:rPr>
          <w:rFonts w:ascii="Times New Roman" w:hAnsi="Times New Roman"/>
          <w:b/>
          <w:bCs/>
        </w:rPr>
      </w:pPr>
      <w:r w:rsidRPr="00AF6F07">
        <w:rPr>
          <w:rFonts w:ascii="Times New Roman" w:hAnsi="Times New Roman"/>
          <w:b/>
          <w:bCs/>
        </w:rPr>
        <w:lastRenderedPageBreak/>
        <w:t>Niger</w:t>
      </w:r>
    </w:p>
    <w:p w14:paraId="7B4AEC67" w14:textId="77777777" w:rsidR="00AF6F07" w:rsidRPr="00AF6F07" w:rsidRDefault="00AF6F07" w:rsidP="00AF6F07">
      <w:pPr>
        <w:ind w:left="-720" w:right="-576"/>
        <w:rPr>
          <w:rFonts w:ascii="Times New Roman" w:hAnsi="Times New Roman"/>
          <w:b/>
          <w:bCs/>
        </w:rPr>
      </w:pPr>
    </w:p>
    <w:tbl>
      <w:tblPr>
        <w:tblStyle w:val="TableGrid"/>
        <w:tblW w:w="5400" w:type="pct"/>
        <w:tblInd w:w="-720" w:type="dxa"/>
        <w:tblLook w:val="04A0" w:firstRow="1" w:lastRow="0" w:firstColumn="1" w:lastColumn="0" w:noHBand="0" w:noVBand="1"/>
      </w:tblPr>
      <w:tblGrid>
        <w:gridCol w:w="850"/>
        <w:gridCol w:w="4570"/>
        <w:gridCol w:w="1243"/>
        <w:gridCol w:w="1984"/>
        <w:gridCol w:w="2268"/>
      </w:tblGrid>
      <w:tr w:rsidR="00773CE3" w:rsidRPr="00EF3916" w14:paraId="7A3B27AE" w14:textId="77777777" w:rsidTr="00AF6F07">
        <w:trPr>
          <w:trHeight w:val="292"/>
        </w:trPr>
        <w:tc>
          <w:tcPr>
            <w:tcW w:w="850" w:type="dxa"/>
            <w:noWrap/>
            <w:hideMark/>
          </w:tcPr>
          <w:p w14:paraId="269CF384" w14:textId="77777777" w:rsidR="00773CE3" w:rsidRPr="00644389" w:rsidRDefault="00773CE3" w:rsidP="00962C9E">
            <w:pPr>
              <w:rPr>
                <w:sz w:val="20"/>
                <w:szCs w:val="20"/>
              </w:rPr>
            </w:pPr>
            <w:r w:rsidRPr="00644389">
              <w:rPr>
                <w:sz w:val="20"/>
                <w:szCs w:val="20"/>
              </w:rPr>
              <w:t>2190</w:t>
            </w:r>
          </w:p>
        </w:tc>
        <w:tc>
          <w:tcPr>
            <w:tcW w:w="4570" w:type="dxa"/>
            <w:noWrap/>
            <w:hideMark/>
          </w:tcPr>
          <w:p w14:paraId="6E36E605" w14:textId="77777777" w:rsidR="00773CE3" w:rsidRPr="00EF3916" w:rsidRDefault="00773CE3" w:rsidP="00962C9E">
            <w:pPr>
              <w:rPr>
                <w:sz w:val="20"/>
                <w:szCs w:val="20"/>
              </w:rPr>
            </w:pPr>
            <w:r w:rsidRPr="00EF3916">
              <w:rPr>
                <w:sz w:val="20"/>
                <w:szCs w:val="20"/>
              </w:rPr>
              <w:t>Technical Assistance to Francophone LDCs to Implement the UNFCCC8/CP8 Decision</w:t>
            </w:r>
          </w:p>
        </w:tc>
        <w:tc>
          <w:tcPr>
            <w:tcW w:w="1243" w:type="dxa"/>
            <w:noWrap/>
            <w:hideMark/>
          </w:tcPr>
          <w:p w14:paraId="4B234135"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22895D9B" w14:textId="77777777" w:rsidR="00773CE3" w:rsidRPr="00EF3916" w:rsidRDefault="00773CE3" w:rsidP="00962C9E">
            <w:pPr>
              <w:rPr>
                <w:sz w:val="20"/>
                <w:szCs w:val="20"/>
              </w:rPr>
            </w:pPr>
            <w:r w:rsidRPr="00EF3916">
              <w:rPr>
                <w:sz w:val="20"/>
                <w:szCs w:val="20"/>
              </w:rPr>
              <w:t>$211,126</w:t>
            </w:r>
          </w:p>
          <w:p w14:paraId="0AD8C480" w14:textId="77777777" w:rsidR="00773CE3" w:rsidRPr="00EF3916" w:rsidRDefault="00773CE3" w:rsidP="00962C9E">
            <w:pPr>
              <w:rPr>
                <w:sz w:val="20"/>
                <w:szCs w:val="20"/>
              </w:rPr>
            </w:pPr>
            <w:r w:rsidRPr="00EF3916">
              <w:rPr>
                <w:sz w:val="20"/>
                <w:szCs w:val="20"/>
              </w:rPr>
              <w:t xml:space="preserve">  $38,000</w:t>
            </w:r>
          </w:p>
        </w:tc>
        <w:tc>
          <w:tcPr>
            <w:tcW w:w="2268" w:type="dxa"/>
            <w:noWrap/>
            <w:hideMark/>
          </w:tcPr>
          <w:p w14:paraId="38F71707"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4B0640FD" w14:textId="77777777" w:rsidTr="00AF6F07">
        <w:trPr>
          <w:trHeight w:val="292"/>
        </w:trPr>
        <w:tc>
          <w:tcPr>
            <w:tcW w:w="850" w:type="dxa"/>
            <w:noWrap/>
            <w:hideMark/>
          </w:tcPr>
          <w:p w14:paraId="4A6E2AA2" w14:textId="77777777" w:rsidR="00773CE3" w:rsidRPr="00644389" w:rsidRDefault="00773CE3" w:rsidP="00962C9E">
            <w:pPr>
              <w:rPr>
                <w:sz w:val="20"/>
                <w:szCs w:val="20"/>
              </w:rPr>
            </w:pPr>
            <w:r w:rsidRPr="00644389">
              <w:rPr>
                <w:sz w:val="20"/>
                <w:szCs w:val="20"/>
              </w:rPr>
              <w:t>8020</w:t>
            </w:r>
          </w:p>
        </w:tc>
        <w:tc>
          <w:tcPr>
            <w:tcW w:w="4570" w:type="dxa"/>
            <w:noWrap/>
            <w:hideMark/>
          </w:tcPr>
          <w:p w14:paraId="7F665C65" w14:textId="77777777" w:rsidR="00773CE3" w:rsidRPr="00EF3916" w:rsidRDefault="00773CE3" w:rsidP="00962C9E">
            <w:pPr>
              <w:rPr>
                <w:sz w:val="20"/>
                <w:szCs w:val="20"/>
              </w:rPr>
            </w:pPr>
            <w:r w:rsidRPr="00EF3916">
              <w:rPr>
                <w:sz w:val="20"/>
                <w:szCs w:val="20"/>
              </w:rPr>
              <w:t>Planning and Financing Adaptation in Niger</w:t>
            </w:r>
          </w:p>
        </w:tc>
        <w:tc>
          <w:tcPr>
            <w:tcW w:w="1243" w:type="dxa"/>
            <w:noWrap/>
            <w:hideMark/>
          </w:tcPr>
          <w:p w14:paraId="14F37CD7"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5C08F82E" w14:textId="77777777" w:rsidR="00773CE3" w:rsidRPr="00EF3916" w:rsidRDefault="00773CE3" w:rsidP="00962C9E">
            <w:pPr>
              <w:rPr>
                <w:sz w:val="20"/>
                <w:szCs w:val="20"/>
              </w:rPr>
            </w:pPr>
            <w:r w:rsidRPr="00EF3916">
              <w:rPr>
                <w:sz w:val="20"/>
                <w:szCs w:val="20"/>
              </w:rPr>
              <w:t>$</w:t>
            </w:r>
            <w:proofErr w:type="gramStart"/>
            <w:r w:rsidRPr="00EF3916">
              <w:rPr>
                <w:sz w:val="20"/>
                <w:szCs w:val="20"/>
              </w:rPr>
              <w:t>8,925,000  $</w:t>
            </w:r>
            <w:proofErr w:type="gramEnd"/>
            <w:r w:rsidRPr="00EF3916">
              <w:rPr>
                <w:sz w:val="20"/>
                <w:szCs w:val="20"/>
              </w:rPr>
              <w:t>31,867,282</w:t>
            </w:r>
          </w:p>
        </w:tc>
        <w:tc>
          <w:tcPr>
            <w:tcW w:w="2268" w:type="dxa"/>
            <w:noWrap/>
            <w:hideMark/>
          </w:tcPr>
          <w:p w14:paraId="5F25DFC4"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41485F84" w14:textId="77777777" w:rsidTr="00AF6F07">
        <w:trPr>
          <w:trHeight w:val="292"/>
        </w:trPr>
        <w:tc>
          <w:tcPr>
            <w:tcW w:w="850" w:type="dxa"/>
            <w:noWrap/>
            <w:hideMark/>
          </w:tcPr>
          <w:p w14:paraId="49F7FB22" w14:textId="77777777" w:rsidR="00773CE3" w:rsidRPr="00644389" w:rsidRDefault="00773CE3" w:rsidP="00962C9E">
            <w:pPr>
              <w:rPr>
                <w:sz w:val="20"/>
                <w:szCs w:val="20"/>
              </w:rPr>
            </w:pPr>
            <w:r w:rsidRPr="00644389">
              <w:rPr>
                <w:sz w:val="20"/>
                <w:szCs w:val="20"/>
              </w:rPr>
              <w:t>5436</w:t>
            </w:r>
          </w:p>
        </w:tc>
        <w:tc>
          <w:tcPr>
            <w:tcW w:w="4570" w:type="dxa"/>
            <w:noWrap/>
            <w:hideMark/>
          </w:tcPr>
          <w:p w14:paraId="496A1D4B" w14:textId="77777777" w:rsidR="00773CE3" w:rsidRPr="00EF3916" w:rsidRDefault="00773CE3" w:rsidP="00962C9E">
            <w:pPr>
              <w:rPr>
                <w:sz w:val="20"/>
                <w:szCs w:val="20"/>
              </w:rPr>
            </w:pPr>
            <w:r w:rsidRPr="00EF3916">
              <w:rPr>
                <w:sz w:val="20"/>
                <w:szCs w:val="20"/>
              </w:rPr>
              <w:t>Disaster Risk Management and Urban Development Project</w:t>
            </w:r>
          </w:p>
        </w:tc>
        <w:tc>
          <w:tcPr>
            <w:tcW w:w="1243" w:type="dxa"/>
            <w:noWrap/>
            <w:hideMark/>
          </w:tcPr>
          <w:p w14:paraId="06F2AD34"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26EB4709" w14:textId="77777777" w:rsidR="00773CE3" w:rsidRPr="00EF3916" w:rsidRDefault="00773CE3" w:rsidP="00962C9E">
            <w:pPr>
              <w:rPr>
                <w:sz w:val="20"/>
                <w:szCs w:val="20"/>
              </w:rPr>
            </w:pPr>
            <w:r w:rsidRPr="00EF3916">
              <w:rPr>
                <w:sz w:val="20"/>
                <w:szCs w:val="20"/>
              </w:rPr>
              <w:t>$</w:t>
            </w:r>
            <w:proofErr w:type="gramStart"/>
            <w:r w:rsidRPr="00EF3916">
              <w:rPr>
                <w:sz w:val="20"/>
                <w:szCs w:val="20"/>
              </w:rPr>
              <w:t>6,649,315  $</w:t>
            </w:r>
            <w:proofErr w:type="gramEnd"/>
            <w:r w:rsidRPr="00EF3916">
              <w:rPr>
                <w:sz w:val="20"/>
                <w:szCs w:val="20"/>
              </w:rPr>
              <w:t>100,000,000</w:t>
            </w:r>
          </w:p>
        </w:tc>
        <w:tc>
          <w:tcPr>
            <w:tcW w:w="2268" w:type="dxa"/>
            <w:noWrap/>
            <w:hideMark/>
          </w:tcPr>
          <w:p w14:paraId="2B10DF04" w14:textId="77777777" w:rsidR="00773CE3" w:rsidRPr="00EF3916" w:rsidRDefault="00773CE3" w:rsidP="00962C9E">
            <w:pPr>
              <w:rPr>
                <w:sz w:val="20"/>
                <w:szCs w:val="20"/>
              </w:rPr>
            </w:pPr>
            <w:r w:rsidRPr="00EF3916">
              <w:rPr>
                <w:sz w:val="20"/>
                <w:szCs w:val="20"/>
              </w:rPr>
              <w:t>The World Bank</w:t>
            </w:r>
          </w:p>
        </w:tc>
      </w:tr>
      <w:tr w:rsidR="00773CE3" w:rsidRPr="00EF3916" w14:paraId="7C56569D" w14:textId="77777777" w:rsidTr="00AF6F07">
        <w:trPr>
          <w:trHeight w:val="292"/>
        </w:trPr>
        <w:tc>
          <w:tcPr>
            <w:tcW w:w="850" w:type="dxa"/>
            <w:noWrap/>
            <w:hideMark/>
          </w:tcPr>
          <w:p w14:paraId="1085143C" w14:textId="77777777" w:rsidR="00773CE3" w:rsidRPr="00644389" w:rsidRDefault="00773CE3" w:rsidP="00962C9E">
            <w:pPr>
              <w:rPr>
                <w:sz w:val="20"/>
                <w:szCs w:val="20"/>
              </w:rPr>
            </w:pPr>
            <w:r w:rsidRPr="00644389">
              <w:rPr>
                <w:sz w:val="20"/>
                <w:szCs w:val="20"/>
              </w:rPr>
              <w:t>4702</w:t>
            </w:r>
          </w:p>
        </w:tc>
        <w:tc>
          <w:tcPr>
            <w:tcW w:w="4570" w:type="dxa"/>
            <w:noWrap/>
            <w:hideMark/>
          </w:tcPr>
          <w:p w14:paraId="5C660DFF" w14:textId="77777777" w:rsidR="00773CE3" w:rsidRPr="00EF3916" w:rsidRDefault="00773CE3" w:rsidP="00962C9E">
            <w:pPr>
              <w:rPr>
                <w:sz w:val="20"/>
                <w:szCs w:val="20"/>
              </w:rPr>
            </w:pPr>
            <w:r w:rsidRPr="00EF3916">
              <w:rPr>
                <w:sz w:val="20"/>
                <w:szCs w:val="20"/>
              </w:rPr>
              <w:t>Integrating Climate Resilience into Agricultural and Pastoral Production for Food Security in Vulnerable Rural Areas through the Farmers Field School Approach</w:t>
            </w:r>
          </w:p>
        </w:tc>
        <w:tc>
          <w:tcPr>
            <w:tcW w:w="1243" w:type="dxa"/>
            <w:noWrap/>
            <w:hideMark/>
          </w:tcPr>
          <w:p w14:paraId="5233E56C"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2BF54EC1" w14:textId="77777777" w:rsidR="00773CE3" w:rsidRPr="00EF3916" w:rsidRDefault="00773CE3" w:rsidP="00962C9E">
            <w:pPr>
              <w:rPr>
                <w:sz w:val="20"/>
                <w:szCs w:val="20"/>
              </w:rPr>
            </w:pPr>
            <w:r w:rsidRPr="00EF3916">
              <w:rPr>
                <w:sz w:val="20"/>
                <w:szCs w:val="20"/>
              </w:rPr>
              <w:t>$</w:t>
            </w:r>
            <w:proofErr w:type="gramStart"/>
            <w:r w:rsidRPr="00EF3916">
              <w:rPr>
                <w:sz w:val="20"/>
                <w:szCs w:val="20"/>
              </w:rPr>
              <w:t>3,800,000  $</w:t>
            </w:r>
            <w:proofErr w:type="gramEnd"/>
            <w:r w:rsidRPr="00EF3916">
              <w:rPr>
                <w:sz w:val="20"/>
                <w:szCs w:val="20"/>
              </w:rPr>
              <w:t>13,958,871</w:t>
            </w:r>
          </w:p>
        </w:tc>
        <w:tc>
          <w:tcPr>
            <w:tcW w:w="2268" w:type="dxa"/>
            <w:noWrap/>
            <w:hideMark/>
          </w:tcPr>
          <w:p w14:paraId="7CDB18E0" w14:textId="77777777" w:rsidR="00773CE3" w:rsidRPr="00EF3916" w:rsidRDefault="00773CE3" w:rsidP="00962C9E">
            <w:pPr>
              <w:rPr>
                <w:sz w:val="20"/>
                <w:szCs w:val="20"/>
              </w:rPr>
            </w:pPr>
            <w:r w:rsidRPr="00EF3916">
              <w:rPr>
                <w:sz w:val="20"/>
                <w:szCs w:val="20"/>
              </w:rPr>
              <w:t>Food and Agriculture Organization</w:t>
            </w:r>
          </w:p>
        </w:tc>
      </w:tr>
      <w:tr w:rsidR="00773CE3" w:rsidRPr="00EF3916" w14:paraId="0D110CB9" w14:textId="77777777" w:rsidTr="00AF6F07">
        <w:trPr>
          <w:trHeight w:val="292"/>
        </w:trPr>
        <w:tc>
          <w:tcPr>
            <w:tcW w:w="850" w:type="dxa"/>
            <w:noWrap/>
            <w:hideMark/>
          </w:tcPr>
          <w:p w14:paraId="1745AE03" w14:textId="77777777" w:rsidR="00773CE3" w:rsidRPr="00644389" w:rsidRDefault="00773CE3" w:rsidP="00962C9E">
            <w:pPr>
              <w:rPr>
                <w:sz w:val="20"/>
                <w:szCs w:val="20"/>
              </w:rPr>
            </w:pPr>
            <w:r w:rsidRPr="00644389">
              <w:rPr>
                <w:sz w:val="20"/>
                <w:szCs w:val="20"/>
              </w:rPr>
              <w:t>4701</w:t>
            </w:r>
          </w:p>
        </w:tc>
        <w:tc>
          <w:tcPr>
            <w:tcW w:w="4570" w:type="dxa"/>
            <w:noWrap/>
            <w:hideMark/>
          </w:tcPr>
          <w:p w14:paraId="67316EFF" w14:textId="77777777" w:rsidR="00773CE3" w:rsidRPr="00EF3916" w:rsidRDefault="00773CE3" w:rsidP="00962C9E">
            <w:pPr>
              <w:rPr>
                <w:sz w:val="20"/>
                <w:szCs w:val="20"/>
              </w:rPr>
            </w:pPr>
            <w:r w:rsidRPr="00EF3916">
              <w:rPr>
                <w:sz w:val="20"/>
                <w:szCs w:val="20"/>
              </w:rPr>
              <w:t>Scaling up Community-Based Adaptation (CBA) in Niger</w:t>
            </w:r>
          </w:p>
        </w:tc>
        <w:tc>
          <w:tcPr>
            <w:tcW w:w="1243" w:type="dxa"/>
            <w:noWrap/>
            <w:hideMark/>
          </w:tcPr>
          <w:p w14:paraId="6E7C1888"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29C608D4" w14:textId="77777777" w:rsidR="00773CE3" w:rsidRPr="00EF3916" w:rsidRDefault="00773CE3" w:rsidP="00962C9E">
            <w:pPr>
              <w:rPr>
                <w:sz w:val="20"/>
                <w:szCs w:val="20"/>
              </w:rPr>
            </w:pPr>
            <w:r w:rsidRPr="00EF3916">
              <w:rPr>
                <w:sz w:val="20"/>
                <w:szCs w:val="20"/>
              </w:rPr>
              <w:t>$</w:t>
            </w:r>
            <w:proofErr w:type="gramStart"/>
            <w:r w:rsidRPr="00EF3916">
              <w:rPr>
                <w:sz w:val="20"/>
                <w:szCs w:val="20"/>
              </w:rPr>
              <w:t>3,750,000  $</w:t>
            </w:r>
            <w:proofErr w:type="gramEnd"/>
            <w:r w:rsidRPr="00EF3916">
              <w:rPr>
                <w:sz w:val="20"/>
                <w:szCs w:val="20"/>
              </w:rPr>
              <w:t>15,626,000</w:t>
            </w:r>
          </w:p>
        </w:tc>
        <w:tc>
          <w:tcPr>
            <w:tcW w:w="2268" w:type="dxa"/>
            <w:noWrap/>
            <w:hideMark/>
          </w:tcPr>
          <w:p w14:paraId="2D4D6464"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1E3F19BF" w14:textId="77777777" w:rsidTr="00AF6F07">
        <w:trPr>
          <w:trHeight w:val="292"/>
        </w:trPr>
        <w:tc>
          <w:tcPr>
            <w:tcW w:w="850" w:type="dxa"/>
            <w:noWrap/>
            <w:hideMark/>
          </w:tcPr>
          <w:p w14:paraId="6221D81E" w14:textId="77777777" w:rsidR="00773CE3" w:rsidRPr="00644389" w:rsidRDefault="00773CE3" w:rsidP="00962C9E">
            <w:pPr>
              <w:rPr>
                <w:sz w:val="20"/>
                <w:szCs w:val="20"/>
              </w:rPr>
            </w:pPr>
            <w:r w:rsidRPr="00644389">
              <w:rPr>
                <w:sz w:val="20"/>
                <w:szCs w:val="20"/>
              </w:rPr>
              <w:t>3916</w:t>
            </w:r>
          </w:p>
        </w:tc>
        <w:tc>
          <w:tcPr>
            <w:tcW w:w="4570" w:type="dxa"/>
            <w:noWrap/>
            <w:hideMark/>
          </w:tcPr>
          <w:p w14:paraId="476CD89B" w14:textId="77777777" w:rsidR="00773CE3" w:rsidRPr="00EF3916" w:rsidRDefault="00773CE3" w:rsidP="00962C9E">
            <w:pPr>
              <w:rPr>
                <w:sz w:val="20"/>
                <w:szCs w:val="20"/>
              </w:rPr>
            </w:pPr>
            <w:r w:rsidRPr="00EF3916">
              <w:rPr>
                <w:sz w:val="20"/>
                <w:szCs w:val="20"/>
              </w:rPr>
              <w:t>Implementing NAPA Priority Interventions to Build Resilience and Adaptive Capacity of the Agriculture Sector to Climate Change</w:t>
            </w:r>
          </w:p>
        </w:tc>
        <w:tc>
          <w:tcPr>
            <w:tcW w:w="1243" w:type="dxa"/>
            <w:noWrap/>
            <w:hideMark/>
          </w:tcPr>
          <w:p w14:paraId="35BE86C1"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694468C9" w14:textId="77777777" w:rsidR="00773CE3" w:rsidRPr="00EF3916" w:rsidRDefault="00773CE3" w:rsidP="00962C9E">
            <w:pPr>
              <w:rPr>
                <w:sz w:val="20"/>
                <w:szCs w:val="20"/>
              </w:rPr>
            </w:pPr>
            <w:r w:rsidRPr="00EF3916">
              <w:rPr>
                <w:sz w:val="20"/>
                <w:szCs w:val="20"/>
              </w:rPr>
              <w:t>$</w:t>
            </w:r>
            <w:proofErr w:type="gramStart"/>
            <w:r w:rsidRPr="00EF3916">
              <w:rPr>
                <w:sz w:val="20"/>
                <w:szCs w:val="20"/>
              </w:rPr>
              <w:t>3,500,000  $</w:t>
            </w:r>
            <w:proofErr w:type="gramEnd"/>
            <w:r w:rsidRPr="00EF3916">
              <w:rPr>
                <w:sz w:val="20"/>
                <w:szCs w:val="20"/>
              </w:rPr>
              <w:t>10,950,000</w:t>
            </w:r>
          </w:p>
        </w:tc>
        <w:tc>
          <w:tcPr>
            <w:tcW w:w="2268" w:type="dxa"/>
            <w:noWrap/>
            <w:hideMark/>
          </w:tcPr>
          <w:p w14:paraId="0074DC96"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0D9359F5" w14:textId="77777777" w:rsidTr="00AF6F07">
        <w:trPr>
          <w:trHeight w:val="292"/>
        </w:trPr>
        <w:tc>
          <w:tcPr>
            <w:tcW w:w="850" w:type="dxa"/>
            <w:noWrap/>
            <w:hideMark/>
          </w:tcPr>
          <w:p w14:paraId="75CB7127" w14:textId="77777777" w:rsidR="00773CE3" w:rsidRPr="00644389" w:rsidRDefault="00773CE3" w:rsidP="00962C9E">
            <w:pPr>
              <w:rPr>
                <w:sz w:val="20"/>
                <w:szCs w:val="20"/>
              </w:rPr>
            </w:pPr>
            <w:r w:rsidRPr="00644389">
              <w:rPr>
                <w:sz w:val="20"/>
                <w:szCs w:val="20"/>
              </w:rPr>
              <w:t>2481</w:t>
            </w:r>
          </w:p>
        </w:tc>
        <w:tc>
          <w:tcPr>
            <w:tcW w:w="4570" w:type="dxa"/>
            <w:noWrap/>
            <w:hideMark/>
          </w:tcPr>
          <w:p w14:paraId="18C0D66D" w14:textId="77777777" w:rsidR="00773CE3" w:rsidRPr="00EF3916" w:rsidRDefault="00773CE3" w:rsidP="00962C9E">
            <w:pPr>
              <w:rPr>
                <w:sz w:val="20"/>
                <w:szCs w:val="20"/>
                <w:lang w:val="fr-FR"/>
              </w:rPr>
            </w:pPr>
            <w:r w:rsidRPr="00EF3916">
              <w:rPr>
                <w:sz w:val="20"/>
                <w:szCs w:val="20"/>
                <w:lang w:val="fr-FR"/>
              </w:rPr>
              <w:t>Préparation du Programme d’Action National pour l’Adaptation aux Changements Climatiques (NAPA)</w:t>
            </w:r>
          </w:p>
        </w:tc>
        <w:tc>
          <w:tcPr>
            <w:tcW w:w="1243" w:type="dxa"/>
            <w:noWrap/>
            <w:hideMark/>
          </w:tcPr>
          <w:p w14:paraId="38EEC906" w14:textId="77777777" w:rsidR="00773CE3" w:rsidRPr="00EF3916" w:rsidRDefault="00773CE3" w:rsidP="00962C9E">
            <w:pPr>
              <w:rPr>
                <w:sz w:val="20"/>
                <w:szCs w:val="20"/>
              </w:rPr>
            </w:pPr>
            <w:r w:rsidRPr="00EF3916">
              <w:rPr>
                <w:sz w:val="20"/>
                <w:szCs w:val="20"/>
              </w:rPr>
              <w:t>Climate Change</w:t>
            </w:r>
          </w:p>
        </w:tc>
        <w:tc>
          <w:tcPr>
            <w:tcW w:w="1984" w:type="dxa"/>
            <w:noWrap/>
            <w:hideMark/>
          </w:tcPr>
          <w:p w14:paraId="3BA2B236" w14:textId="77777777" w:rsidR="00773CE3" w:rsidRPr="00EF3916" w:rsidRDefault="00773CE3" w:rsidP="00962C9E">
            <w:pPr>
              <w:rPr>
                <w:sz w:val="20"/>
                <w:szCs w:val="20"/>
              </w:rPr>
            </w:pPr>
            <w:r w:rsidRPr="00EF3916">
              <w:rPr>
                <w:sz w:val="20"/>
                <w:szCs w:val="20"/>
              </w:rPr>
              <w:t xml:space="preserve">$200,000  </w:t>
            </w:r>
          </w:p>
          <w:p w14:paraId="6B9BA2F2" w14:textId="77777777" w:rsidR="00773CE3" w:rsidRPr="00EF3916" w:rsidRDefault="00773CE3" w:rsidP="00962C9E">
            <w:pPr>
              <w:rPr>
                <w:sz w:val="20"/>
                <w:szCs w:val="20"/>
              </w:rPr>
            </w:pPr>
            <w:r w:rsidRPr="00EF3916">
              <w:rPr>
                <w:sz w:val="20"/>
                <w:szCs w:val="20"/>
              </w:rPr>
              <w:t>$0</w:t>
            </w:r>
          </w:p>
        </w:tc>
        <w:tc>
          <w:tcPr>
            <w:tcW w:w="2268" w:type="dxa"/>
            <w:noWrap/>
            <w:hideMark/>
          </w:tcPr>
          <w:p w14:paraId="4CC71C3E" w14:textId="77777777" w:rsidR="00773CE3" w:rsidRPr="00EF3916" w:rsidRDefault="00773CE3" w:rsidP="00962C9E">
            <w:pPr>
              <w:rPr>
                <w:sz w:val="20"/>
                <w:szCs w:val="20"/>
              </w:rPr>
            </w:pPr>
            <w:r w:rsidRPr="00EF3916">
              <w:rPr>
                <w:sz w:val="20"/>
                <w:szCs w:val="20"/>
              </w:rPr>
              <w:t>United Nations Development Programme</w:t>
            </w:r>
          </w:p>
        </w:tc>
      </w:tr>
    </w:tbl>
    <w:p w14:paraId="68EEC0E7" w14:textId="77777777" w:rsidR="00773CE3" w:rsidRPr="00AF6F07" w:rsidRDefault="00773CE3" w:rsidP="00AF6F07">
      <w:pPr>
        <w:ind w:left="-720" w:right="-576"/>
        <w:rPr>
          <w:rFonts w:ascii="Times New Roman" w:hAnsi="Times New Roman"/>
          <w:b/>
          <w:bCs/>
        </w:rPr>
      </w:pPr>
    </w:p>
    <w:p w14:paraId="2A6B40E6" w14:textId="0EC295C3" w:rsidR="00773CE3" w:rsidRDefault="00773CE3" w:rsidP="00AF6F07">
      <w:pPr>
        <w:ind w:left="-720" w:right="-576"/>
        <w:rPr>
          <w:rFonts w:ascii="Times New Roman" w:hAnsi="Times New Roman"/>
          <w:b/>
          <w:bCs/>
        </w:rPr>
      </w:pPr>
      <w:r w:rsidRPr="00AF6F07">
        <w:rPr>
          <w:rFonts w:ascii="Times New Roman" w:hAnsi="Times New Roman"/>
          <w:b/>
          <w:bCs/>
        </w:rPr>
        <w:t>Senegal</w:t>
      </w:r>
    </w:p>
    <w:p w14:paraId="59F802C0" w14:textId="77777777" w:rsidR="00AF6F07" w:rsidRPr="00AF6F07" w:rsidRDefault="00AF6F07" w:rsidP="00AF6F07">
      <w:pPr>
        <w:ind w:left="-720" w:right="-576"/>
        <w:rPr>
          <w:rFonts w:ascii="Times New Roman" w:hAnsi="Times New Roman"/>
          <w:b/>
          <w:bCs/>
        </w:rPr>
      </w:pPr>
    </w:p>
    <w:tbl>
      <w:tblPr>
        <w:tblStyle w:val="TableGrid"/>
        <w:tblW w:w="5400" w:type="pct"/>
        <w:tblInd w:w="-720" w:type="dxa"/>
        <w:tblLook w:val="04A0" w:firstRow="1" w:lastRow="0" w:firstColumn="1" w:lastColumn="0" w:noHBand="0" w:noVBand="1"/>
      </w:tblPr>
      <w:tblGrid>
        <w:gridCol w:w="848"/>
        <w:gridCol w:w="4537"/>
        <w:gridCol w:w="1278"/>
        <w:gridCol w:w="1926"/>
        <w:gridCol w:w="2326"/>
      </w:tblGrid>
      <w:tr w:rsidR="00773CE3" w:rsidRPr="00EF3916" w14:paraId="2A09DE4F" w14:textId="77777777" w:rsidTr="00AF6F07">
        <w:trPr>
          <w:trHeight w:val="292"/>
        </w:trPr>
        <w:tc>
          <w:tcPr>
            <w:tcW w:w="848" w:type="dxa"/>
            <w:noWrap/>
            <w:hideMark/>
          </w:tcPr>
          <w:p w14:paraId="6FA58F5E" w14:textId="77777777" w:rsidR="00773CE3" w:rsidRPr="00644389" w:rsidRDefault="00773CE3" w:rsidP="00962C9E">
            <w:pPr>
              <w:rPr>
                <w:sz w:val="20"/>
                <w:szCs w:val="20"/>
              </w:rPr>
            </w:pPr>
            <w:r w:rsidRPr="00644389">
              <w:rPr>
                <w:sz w:val="20"/>
                <w:szCs w:val="20"/>
              </w:rPr>
              <w:t>2190</w:t>
            </w:r>
          </w:p>
        </w:tc>
        <w:tc>
          <w:tcPr>
            <w:tcW w:w="4537" w:type="dxa"/>
            <w:noWrap/>
            <w:hideMark/>
          </w:tcPr>
          <w:p w14:paraId="3D7A04DB" w14:textId="77777777" w:rsidR="00773CE3" w:rsidRPr="00EF3916" w:rsidRDefault="00773CE3" w:rsidP="00962C9E">
            <w:pPr>
              <w:rPr>
                <w:sz w:val="20"/>
                <w:szCs w:val="20"/>
              </w:rPr>
            </w:pPr>
            <w:r w:rsidRPr="00EF3916">
              <w:rPr>
                <w:sz w:val="20"/>
                <w:szCs w:val="20"/>
              </w:rPr>
              <w:t>Technical Assistance to Francophone LDCs to Implement the UNFCCC8/CP8 Decision</w:t>
            </w:r>
          </w:p>
        </w:tc>
        <w:tc>
          <w:tcPr>
            <w:tcW w:w="1278" w:type="dxa"/>
            <w:noWrap/>
            <w:hideMark/>
          </w:tcPr>
          <w:p w14:paraId="0D191B34" w14:textId="77777777" w:rsidR="00773CE3" w:rsidRPr="00EF3916" w:rsidRDefault="00773CE3" w:rsidP="00962C9E">
            <w:pPr>
              <w:rPr>
                <w:sz w:val="20"/>
                <w:szCs w:val="20"/>
              </w:rPr>
            </w:pPr>
            <w:r w:rsidRPr="00EF3916">
              <w:rPr>
                <w:sz w:val="20"/>
                <w:szCs w:val="20"/>
              </w:rPr>
              <w:t>Climate Change</w:t>
            </w:r>
          </w:p>
        </w:tc>
        <w:tc>
          <w:tcPr>
            <w:tcW w:w="1926" w:type="dxa"/>
            <w:noWrap/>
            <w:hideMark/>
          </w:tcPr>
          <w:p w14:paraId="173564F9" w14:textId="77777777" w:rsidR="00773CE3" w:rsidRPr="00EF3916" w:rsidRDefault="00773CE3" w:rsidP="00962C9E">
            <w:pPr>
              <w:rPr>
                <w:sz w:val="20"/>
                <w:szCs w:val="20"/>
              </w:rPr>
            </w:pPr>
            <w:r w:rsidRPr="00EF3916">
              <w:rPr>
                <w:sz w:val="20"/>
                <w:szCs w:val="20"/>
              </w:rPr>
              <w:t xml:space="preserve">$211,126  </w:t>
            </w:r>
          </w:p>
          <w:p w14:paraId="766F5814" w14:textId="77777777" w:rsidR="00773CE3" w:rsidRPr="00EF3916" w:rsidRDefault="00773CE3" w:rsidP="00962C9E">
            <w:pPr>
              <w:rPr>
                <w:sz w:val="20"/>
                <w:szCs w:val="20"/>
              </w:rPr>
            </w:pPr>
            <w:r w:rsidRPr="00EF3916">
              <w:rPr>
                <w:sz w:val="20"/>
                <w:szCs w:val="20"/>
              </w:rPr>
              <w:t>$38,000</w:t>
            </w:r>
          </w:p>
        </w:tc>
        <w:tc>
          <w:tcPr>
            <w:tcW w:w="2326" w:type="dxa"/>
            <w:noWrap/>
            <w:hideMark/>
          </w:tcPr>
          <w:p w14:paraId="2892FD3D"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10138555" w14:textId="77777777" w:rsidTr="00AF6F07">
        <w:trPr>
          <w:trHeight w:val="292"/>
        </w:trPr>
        <w:tc>
          <w:tcPr>
            <w:tcW w:w="848" w:type="dxa"/>
            <w:noWrap/>
            <w:hideMark/>
          </w:tcPr>
          <w:p w14:paraId="57A24BAC" w14:textId="77777777" w:rsidR="00773CE3" w:rsidRPr="00644389" w:rsidRDefault="00773CE3" w:rsidP="00962C9E">
            <w:pPr>
              <w:rPr>
                <w:sz w:val="20"/>
                <w:szCs w:val="20"/>
              </w:rPr>
            </w:pPr>
            <w:r w:rsidRPr="00644389">
              <w:rPr>
                <w:sz w:val="20"/>
                <w:szCs w:val="20"/>
              </w:rPr>
              <w:t>6991</w:t>
            </w:r>
          </w:p>
        </w:tc>
        <w:tc>
          <w:tcPr>
            <w:tcW w:w="4537" w:type="dxa"/>
            <w:noWrap/>
            <w:hideMark/>
          </w:tcPr>
          <w:p w14:paraId="083DF090" w14:textId="77777777" w:rsidR="00773CE3" w:rsidRPr="00EF3916" w:rsidRDefault="00773CE3" w:rsidP="00962C9E">
            <w:pPr>
              <w:rPr>
                <w:sz w:val="20"/>
                <w:szCs w:val="20"/>
              </w:rPr>
            </w:pPr>
            <w:r w:rsidRPr="00EF3916">
              <w:rPr>
                <w:sz w:val="20"/>
                <w:szCs w:val="20"/>
              </w:rPr>
              <w:t>Senegal National Adaptation Plan</w:t>
            </w:r>
          </w:p>
        </w:tc>
        <w:tc>
          <w:tcPr>
            <w:tcW w:w="1278" w:type="dxa"/>
            <w:noWrap/>
            <w:hideMark/>
          </w:tcPr>
          <w:p w14:paraId="4B426714" w14:textId="77777777" w:rsidR="00773CE3" w:rsidRPr="00EF3916" w:rsidRDefault="00773CE3" w:rsidP="00962C9E">
            <w:pPr>
              <w:rPr>
                <w:sz w:val="20"/>
                <w:szCs w:val="20"/>
              </w:rPr>
            </w:pPr>
            <w:r w:rsidRPr="00EF3916">
              <w:rPr>
                <w:sz w:val="20"/>
                <w:szCs w:val="20"/>
              </w:rPr>
              <w:t>Climate Change</w:t>
            </w:r>
          </w:p>
        </w:tc>
        <w:tc>
          <w:tcPr>
            <w:tcW w:w="1926" w:type="dxa"/>
            <w:noWrap/>
            <w:hideMark/>
          </w:tcPr>
          <w:p w14:paraId="4D794EE5" w14:textId="77777777" w:rsidR="00773CE3" w:rsidRPr="00EF3916" w:rsidRDefault="00773CE3" w:rsidP="00962C9E">
            <w:pPr>
              <w:rPr>
                <w:sz w:val="20"/>
                <w:szCs w:val="20"/>
              </w:rPr>
            </w:pPr>
            <w:r w:rsidRPr="00EF3916">
              <w:rPr>
                <w:sz w:val="20"/>
                <w:szCs w:val="20"/>
              </w:rPr>
              <w:t>$</w:t>
            </w:r>
            <w:proofErr w:type="gramStart"/>
            <w:r w:rsidRPr="00EF3916">
              <w:rPr>
                <w:sz w:val="20"/>
                <w:szCs w:val="20"/>
              </w:rPr>
              <w:t>2,913,750  $</w:t>
            </w:r>
            <w:proofErr w:type="gramEnd"/>
            <w:r w:rsidRPr="00EF3916">
              <w:rPr>
                <w:sz w:val="20"/>
                <w:szCs w:val="20"/>
              </w:rPr>
              <w:t>11,553,623</w:t>
            </w:r>
          </w:p>
        </w:tc>
        <w:tc>
          <w:tcPr>
            <w:tcW w:w="2326" w:type="dxa"/>
            <w:noWrap/>
            <w:hideMark/>
          </w:tcPr>
          <w:p w14:paraId="41D47EDC"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7BF67812" w14:textId="77777777" w:rsidTr="00AF6F07">
        <w:trPr>
          <w:trHeight w:val="292"/>
        </w:trPr>
        <w:tc>
          <w:tcPr>
            <w:tcW w:w="848" w:type="dxa"/>
            <w:noWrap/>
            <w:hideMark/>
          </w:tcPr>
          <w:p w14:paraId="57EEC553" w14:textId="77777777" w:rsidR="00773CE3" w:rsidRPr="00644389" w:rsidRDefault="00773CE3" w:rsidP="00962C9E">
            <w:pPr>
              <w:rPr>
                <w:sz w:val="20"/>
                <w:szCs w:val="20"/>
              </w:rPr>
            </w:pPr>
            <w:r w:rsidRPr="00644389">
              <w:rPr>
                <w:sz w:val="20"/>
                <w:szCs w:val="20"/>
              </w:rPr>
              <w:t>5867</w:t>
            </w:r>
          </w:p>
        </w:tc>
        <w:tc>
          <w:tcPr>
            <w:tcW w:w="4537" w:type="dxa"/>
            <w:noWrap/>
            <w:hideMark/>
          </w:tcPr>
          <w:p w14:paraId="7E14EADF" w14:textId="77777777" w:rsidR="00773CE3" w:rsidRPr="00EF3916" w:rsidRDefault="00773CE3" w:rsidP="00962C9E">
            <w:pPr>
              <w:rPr>
                <w:sz w:val="20"/>
                <w:szCs w:val="20"/>
              </w:rPr>
            </w:pPr>
            <w:r w:rsidRPr="00EF3916">
              <w:rPr>
                <w:sz w:val="20"/>
                <w:szCs w:val="20"/>
              </w:rPr>
              <w:t>Promoting Innovative Finance and Community Based Adaptation in Communes Surrounding Community Natural Reserves (</w:t>
            </w:r>
            <w:proofErr w:type="spellStart"/>
            <w:r w:rsidRPr="00EF3916">
              <w:rPr>
                <w:sz w:val="20"/>
                <w:szCs w:val="20"/>
              </w:rPr>
              <w:t>Ferlo</w:t>
            </w:r>
            <w:proofErr w:type="spellEnd"/>
            <w:r w:rsidRPr="00EF3916">
              <w:rPr>
                <w:sz w:val="20"/>
                <w:szCs w:val="20"/>
              </w:rPr>
              <w:t xml:space="preserve">, </w:t>
            </w:r>
            <w:proofErr w:type="spellStart"/>
            <w:r w:rsidRPr="00EF3916">
              <w:rPr>
                <w:sz w:val="20"/>
                <w:szCs w:val="20"/>
              </w:rPr>
              <w:t>Niokolo</w:t>
            </w:r>
            <w:proofErr w:type="spellEnd"/>
            <w:r w:rsidRPr="00EF3916">
              <w:rPr>
                <w:sz w:val="20"/>
                <w:szCs w:val="20"/>
              </w:rPr>
              <w:t xml:space="preserve"> </w:t>
            </w:r>
            <w:proofErr w:type="spellStart"/>
            <w:r w:rsidRPr="00EF3916">
              <w:rPr>
                <w:sz w:val="20"/>
                <w:szCs w:val="20"/>
              </w:rPr>
              <w:t>Koba</w:t>
            </w:r>
            <w:proofErr w:type="spellEnd"/>
            <w:r w:rsidRPr="00EF3916">
              <w:rPr>
                <w:sz w:val="20"/>
                <w:szCs w:val="20"/>
              </w:rPr>
              <w:t xml:space="preserve">, Senegal River Bas Delta &amp; </w:t>
            </w:r>
            <w:proofErr w:type="spellStart"/>
            <w:r w:rsidRPr="00EF3916">
              <w:rPr>
                <w:sz w:val="20"/>
                <w:szCs w:val="20"/>
              </w:rPr>
              <w:t>Saloum</w:t>
            </w:r>
            <w:proofErr w:type="spellEnd"/>
            <w:r w:rsidRPr="00EF3916">
              <w:rPr>
                <w:sz w:val="20"/>
                <w:szCs w:val="20"/>
              </w:rPr>
              <w:t xml:space="preserve"> Delta), Senegal</w:t>
            </w:r>
          </w:p>
        </w:tc>
        <w:tc>
          <w:tcPr>
            <w:tcW w:w="1278" w:type="dxa"/>
            <w:noWrap/>
            <w:hideMark/>
          </w:tcPr>
          <w:p w14:paraId="03837888" w14:textId="77777777" w:rsidR="00773CE3" w:rsidRPr="00EF3916" w:rsidRDefault="00773CE3" w:rsidP="00962C9E">
            <w:pPr>
              <w:rPr>
                <w:sz w:val="20"/>
                <w:szCs w:val="20"/>
              </w:rPr>
            </w:pPr>
            <w:r w:rsidRPr="00EF3916">
              <w:rPr>
                <w:sz w:val="20"/>
                <w:szCs w:val="20"/>
              </w:rPr>
              <w:t>Climate Change</w:t>
            </w:r>
          </w:p>
        </w:tc>
        <w:tc>
          <w:tcPr>
            <w:tcW w:w="1926" w:type="dxa"/>
            <w:noWrap/>
            <w:hideMark/>
          </w:tcPr>
          <w:p w14:paraId="65B3B546" w14:textId="77777777" w:rsidR="00773CE3" w:rsidRPr="00EF3916" w:rsidRDefault="00773CE3" w:rsidP="00962C9E">
            <w:pPr>
              <w:rPr>
                <w:sz w:val="20"/>
                <w:szCs w:val="20"/>
              </w:rPr>
            </w:pPr>
            <w:r w:rsidRPr="00EF3916">
              <w:rPr>
                <w:sz w:val="20"/>
                <w:szCs w:val="20"/>
              </w:rPr>
              <w:t>$</w:t>
            </w:r>
            <w:proofErr w:type="gramStart"/>
            <w:r w:rsidRPr="00EF3916">
              <w:rPr>
                <w:sz w:val="20"/>
                <w:szCs w:val="20"/>
              </w:rPr>
              <w:t>5,460,000  $</w:t>
            </w:r>
            <w:proofErr w:type="gramEnd"/>
            <w:r w:rsidRPr="00EF3916">
              <w:rPr>
                <w:sz w:val="20"/>
                <w:szCs w:val="20"/>
              </w:rPr>
              <w:t>33,841,169</w:t>
            </w:r>
          </w:p>
        </w:tc>
        <w:tc>
          <w:tcPr>
            <w:tcW w:w="2326" w:type="dxa"/>
            <w:noWrap/>
            <w:hideMark/>
          </w:tcPr>
          <w:p w14:paraId="3A3E1D4A"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1F1FB7EB" w14:textId="77777777" w:rsidTr="00AF6F07">
        <w:trPr>
          <w:trHeight w:val="292"/>
        </w:trPr>
        <w:tc>
          <w:tcPr>
            <w:tcW w:w="848" w:type="dxa"/>
            <w:noWrap/>
            <w:hideMark/>
          </w:tcPr>
          <w:p w14:paraId="396942BA" w14:textId="77777777" w:rsidR="00773CE3" w:rsidRPr="00644389" w:rsidRDefault="00773CE3" w:rsidP="00962C9E">
            <w:pPr>
              <w:rPr>
                <w:sz w:val="20"/>
                <w:szCs w:val="20"/>
              </w:rPr>
            </w:pPr>
            <w:r w:rsidRPr="00644389">
              <w:rPr>
                <w:sz w:val="20"/>
                <w:szCs w:val="20"/>
              </w:rPr>
              <w:t>5566</w:t>
            </w:r>
          </w:p>
        </w:tc>
        <w:tc>
          <w:tcPr>
            <w:tcW w:w="4537" w:type="dxa"/>
            <w:noWrap/>
            <w:hideMark/>
          </w:tcPr>
          <w:p w14:paraId="16319A89" w14:textId="77777777" w:rsidR="00773CE3" w:rsidRPr="00EF3916" w:rsidRDefault="00773CE3" w:rsidP="00962C9E">
            <w:pPr>
              <w:rPr>
                <w:sz w:val="20"/>
                <w:szCs w:val="20"/>
              </w:rPr>
            </w:pPr>
            <w:r w:rsidRPr="00EF3916">
              <w:rPr>
                <w:sz w:val="20"/>
                <w:szCs w:val="20"/>
              </w:rPr>
              <w:t xml:space="preserve">Strengthening Land &amp; Ecosystem Management Under Conditions of Climate Change in the </w:t>
            </w:r>
            <w:proofErr w:type="spellStart"/>
            <w:r w:rsidRPr="00EF3916">
              <w:rPr>
                <w:sz w:val="20"/>
                <w:szCs w:val="20"/>
              </w:rPr>
              <w:t>Niayes</w:t>
            </w:r>
            <w:proofErr w:type="spellEnd"/>
            <w:r w:rsidRPr="00EF3916">
              <w:rPr>
                <w:sz w:val="20"/>
                <w:szCs w:val="20"/>
              </w:rPr>
              <w:t xml:space="preserve"> and Casamance regions- Republic of Senegal</w:t>
            </w:r>
          </w:p>
        </w:tc>
        <w:tc>
          <w:tcPr>
            <w:tcW w:w="1278" w:type="dxa"/>
            <w:noWrap/>
            <w:hideMark/>
          </w:tcPr>
          <w:p w14:paraId="08023FC2" w14:textId="77777777" w:rsidR="00773CE3" w:rsidRPr="00EF3916" w:rsidRDefault="00773CE3" w:rsidP="00962C9E">
            <w:pPr>
              <w:rPr>
                <w:sz w:val="20"/>
                <w:szCs w:val="20"/>
              </w:rPr>
            </w:pPr>
            <w:r w:rsidRPr="00EF3916">
              <w:rPr>
                <w:sz w:val="20"/>
                <w:szCs w:val="20"/>
              </w:rPr>
              <w:t>Climate Change</w:t>
            </w:r>
          </w:p>
        </w:tc>
        <w:tc>
          <w:tcPr>
            <w:tcW w:w="1926" w:type="dxa"/>
            <w:noWrap/>
            <w:hideMark/>
          </w:tcPr>
          <w:p w14:paraId="59549B9D" w14:textId="77777777" w:rsidR="00773CE3" w:rsidRPr="00EF3916" w:rsidRDefault="00773CE3" w:rsidP="00962C9E">
            <w:pPr>
              <w:rPr>
                <w:sz w:val="20"/>
                <w:szCs w:val="20"/>
              </w:rPr>
            </w:pPr>
            <w:r w:rsidRPr="00EF3916">
              <w:rPr>
                <w:sz w:val="20"/>
                <w:szCs w:val="20"/>
              </w:rPr>
              <w:t>$</w:t>
            </w:r>
            <w:proofErr w:type="gramStart"/>
            <w:r w:rsidRPr="00EF3916">
              <w:rPr>
                <w:sz w:val="20"/>
                <w:szCs w:val="20"/>
              </w:rPr>
              <w:t>4,100,000  $</w:t>
            </w:r>
            <w:proofErr w:type="gramEnd"/>
            <w:r w:rsidRPr="00EF3916">
              <w:rPr>
                <w:sz w:val="20"/>
                <w:szCs w:val="20"/>
              </w:rPr>
              <w:t>13,200,000</w:t>
            </w:r>
          </w:p>
        </w:tc>
        <w:tc>
          <w:tcPr>
            <w:tcW w:w="2326" w:type="dxa"/>
            <w:noWrap/>
            <w:hideMark/>
          </w:tcPr>
          <w:p w14:paraId="1DE2C156"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63131DDD" w14:textId="77777777" w:rsidTr="00AF6F07">
        <w:trPr>
          <w:trHeight w:val="292"/>
        </w:trPr>
        <w:tc>
          <w:tcPr>
            <w:tcW w:w="848" w:type="dxa"/>
            <w:noWrap/>
            <w:hideMark/>
          </w:tcPr>
          <w:p w14:paraId="1EDF6447" w14:textId="77777777" w:rsidR="00773CE3" w:rsidRPr="00644389" w:rsidRDefault="00773CE3" w:rsidP="00962C9E">
            <w:pPr>
              <w:rPr>
                <w:sz w:val="20"/>
                <w:szCs w:val="20"/>
              </w:rPr>
            </w:pPr>
            <w:r w:rsidRPr="00644389">
              <w:rPr>
                <w:sz w:val="20"/>
                <w:szCs w:val="20"/>
              </w:rPr>
              <w:t>5503</w:t>
            </w:r>
          </w:p>
        </w:tc>
        <w:tc>
          <w:tcPr>
            <w:tcW w:w="4537" w:type="dxa"/>
            <w:noWrap/>
            <w:hideMark/>
          </w:tcPr>
          <w:p w14:paraId="7B16AA37" w14:textId="77777777" w:rsidR="00773CE3" w:rsidRPr="00EF3916" w:rsidRDefault="00773CE3" w:rsidP="00962C9E">
            <w:pPr>
              <w:rPr>
                <w:sz w:val="20"/>
                <w:szCs w:val="20"/>
              </w:rPr>
            </w:pPr>
            <w:r w:rsidRPr="00EF3916">
              <w:rPr>
                <w:sz w:val="20"/>
                <w:szCs w:val="20"/>
              </w:rPr>
              <w:t>Mainstreaming Ecosystem-based Approaches to Climate-resilient Rural Livelihoods in Vulnerable Rural Areas through the Farmer Field School Methodology</w:t>
            </w:r>
          </w:p>
        </w:tc>
        <w:tc>
          <w:tcPr>
            <w:tcW w:w="1278" w:type="dxa"/>
            <w:noWrap/>
            <w:hideMark/>
          </w:tcPr>
          <w:p w14:paraId="2F8D098D" w14:textId="77777777" w:rsidR="00773CE3" w:rsidRPr="00EF3916" w:rsidRDefault="00773CE3" w:rsidP="00962C9E">
            <w:pPr>
              <w:rPr>
                <w:sz w:val="20"/>
                <w:szCs w:val="20"/>
              </w:rPr>
            </w:pPr>
            <w:r w:rsidRPr="00EF3916">
              <w:rPr>
                <w:sz w:val="20"/>
                <w:szCs w:val="20"/>
              </w:rPr>
              <w:t>Climate Change</w:t>
            </w:r>
          </w:p>
        </w:tc>
        <w:tc>
          <w:tcPr>
            <w:tcW w:w="1926" w:type="dxa"/>
            <w:noWrap/>
            <w:hideMark/>
          </w:tcPr>
          <w:p w14:paraId="50B42C94" w14:textId="77777777" w:rsidR="00773CE3" w:rsidRPr="00EF3916" w:rsidRDefault="00773CE3" w:rsidP="00962C9E">
            <w:pPr>
              <w:rPr>
                <w:sz w:val="20"/>
                <w:szCs w:val="20"/>
              </w:rPr>
            </w:pPr>
            <w:r w:rsidRPr="00EF3916">
              <w:rPr>
                <w:sz w:val="20"/>
                <w:szCs w:val="20"/>
              </w:rPr>
              <w:t>$</w:t>
            </w:r>
            <w:proofErr w:type="gramStart"/>
            <w:r w:rsidRPr="00EF3916">
              <w:rPr>
                <w:sz w:val="20"/>
                <w:szCs w:val="20"/>
              </w:rPr>
              <w:t>6,228,995  $</w:t>
            </w:r>
            <w:proofErr w:type="gramEnd"/>
            <w:r w:rsidRPr="00EF3916">
              <w:rPr>
                <w:sz w:val="20"/>
                <w:szCs w:val="20"/>
              </w:rPr>
              <w:t>24,607,385</w:t>
            </w:r>
          </w:p>
        </w:tc>
        <w:tc>
          <w:tcPr>
            <w:tcW w:w="2326" w:type="dxa"/>
            <w:noWrap/>
            <w:hideMark/>
          </w:tcPr>
          <w:p w14:paraId="2B1F191C" w14:textId="77777777" w:rsidR="00773CE3" w:rsidRPr="00EF3916" w:rsidRDefault="00773CE3" w:rsidP="00962C9E">
            <w:pPr>
              <w:rPr>
                <w:sz w:val="20"/>
                <w:szCs w:val="20"/>
              </w:rPr>
            </w:pPr>
            <w:r w:rsidRPr="00EF3916">
              <w:rPr>
                <w:sz w:val="20"/>
                <w:szCs w:val="20"/>
              </w:rPr>
              <w:t>Food and Agriculture Organization</w:t>
            </w:r>
          </w:p>
        </w:tc>
      </w:tr>
      <w:tr w:rsidR="00773CE3" w:rsidRPr="00EF3916" w14:paraId="3FF77B41" w14:textId="77777777" w:rsidTr="00AF6F07">
        <w:trPr>
          <w:trHeight w:val="292"/>
        </w:trPr>
        <w:tc>
          <w:tcPr>
            <w:tcW w:w="848" w:type="dxa"/>
            <w:noWrap/>
            <w:hideMark/>
          </w:tcPr>
          <w:p w14:paraId="6F6D8731" w14:textId="77777777" w:rsidR="00773CE3" w:rsidRPr="00644389" w:rsidRDefault="00773CE3" w:rsidP="00962C9E">
            <w:pPr>
              <w:rPr>
                <w:sz w:val="20"/>
                <w:szCs w:val="20"/>
              </w:rPr>
            </w:pPr>
            <w:r w:rsidRPr="00644389">
              <w:rPr>
                <w:sz w:val="20"/>
                <w:szCs w:val="20"/>
              </w:rPr>
              <w:t>4234</w:t>
            </w:r>
          </w:p>
        </w:tc>
        <w:tc>
          <w:tcPr>
            <w:tcW w:w="4537" w:type="dxa"/>
            <w:noWrap/>
            <w:hideMark/>
          </w:tcPr>
          <w:p w14:paraId="57E84FD2" w14:textId="77777777" w:rsidR="00773CE3" w:rsidRPr="00EF3916" w:rsidRDefault="00773CE3" w:rsidP="00962C9E">
            <w:pPr>
              <w:rPr>
                <w:sz w:val="20"/>
                <w:szCs w:val="20"/>
              </w:rPr>
            </w:pPr>
            <w:r w:rsidRPr="00EF3916">
              <w:rPr>
                <w:sz w:val="20"/>
                <w:szCs w:val="20"/>
              </w:rPr>
              <w:t>Climate Change adaptation project in the areas of watershed management and water retention</w:t>
            </w:r>
          </w:p>
        </w:tc>
        <w:tc>
          <w:tcPr>
            <w:tcW w:w="1278" w:type="dxa"/>
            <w:noWrap/>
            <w:hideMark/>
          </w:tcPr>
          <w:p w14:paraId="064B1039" w14:textId="77777777" w:rsidR="00773CE3" w:rsidRPr="00EF3916" w:rsidRDefault="00773CE3" w:rsidP="00962C9E">
            <w:pPr>
              <w:rPr>
                <w:sz w:val="20"/>
                <w:szCs w:val="20"/>
              </w:rPr>
            </w:pPr>
            <w:r w:rsidRPr="00EF3916">
              <w:rPr>
                <w:sz w:val="20"/>
                <w:szCs w:val="20"/>
              </w:rPr>
              <w:t>Climate Change</w:t>
            </w:r>
          </w:p>
        </w:tc>
        <w:tc>
          <w:tcPr>
            <w:tcW w:w="1926" w:type="dxa"/>
            <w:noWrap/>
            <w:hideMark/>
          </w:tcPr>
          <w:p w14:paraId="08BA0186" w14:textId="77777777" w:rsidR="00773CE3" w:rsidRPr="00EF3916" w:rsidRDefault="00773CE3" w:rsidP="00962C9E">
            <w:pPr>
              <w:rPr>
                <w:sz w:val="20"/>
                <w:szCs w:val="20"/>
              </w:rPr>
            </w:pPr>
            <w:r w:rsidRPr="00EF3916">
              <w:rPr>
                <w:sz w:val="20"/>
                <w:szCs w:val="20"/>
              </w:rPr>
              <w:t>$</w:t>
            </w:r>
            <w:proofErr w:type="gramStart"/>
            <w:r w:rsidRPr="00EF3916">
              <w:rPr>
                <w:sz w:val="20"/>
                <w:szCs w:val="20"/>
              </w:rPr>
              <w:t>5,000,000  $</w:t>
            </w:r>
            <w:proofErr w:type="gramEnd"/>
            <w:r w:rsidRPr="00EF3916">
              <w:rPr>
                <w:sz w:val="20"/>
                <w:szCs w:val="20"/>
              </w:rPr>
              <w:t>10,175,000</w:t>
            </w:r>
          </w:p>
        </w:tc>
        <w:tc>
          <w:tcPr>
            <w:tcW w:w="2326" w:type="dxa"/>
            <w:noWrap/>
            <w:hideMark/>
          </w:tcPr>
          <w:p w14:paraId="62D9289A" w14:textId="77777777" w:rsidR="00773CE3" w:rsidRPr="00EF3916" w:rsidRDefault="00773CE3" w:rsidP="00962C9E">
            <w:pPr>
              <w:rPr>
                <w:sz w:val="20"/>
                <w:szCs w:val="20"/>
              </w:rPr>
            </w:pPr>
            <w:r w:rsidRPr="00EF3916">
              <w:rPr>
                <w:sz w:val="20"/>
                <w:szCs w:val="20"/>
              </w:rPr>
              <w:t>International Fund for Agricultural Development</w:t>
            </w:r>
          </w:p>
        </w:tc>
      </w:tr>
      <w:tr w:rsidR="00773CE3" w:rsidRPr="00EF3916" w14:paraId="72C0705C" w14:textId="77777777" w:rsidTr="00AF6F07">
        <w:trPr>
          <w:trHeight w:val="292"/>
        </w:trPr>
        <w:tc>
          <w:tcPr>
            <w:tcW w:w="848" w:type="dxa"/>
            <w:noWrap/>
            <w:hideMark/>
          </w:tcPr>
          <w:p w14:paraId="14404841" w14:textId="77777777" w:rsidR="00773CE3" w:rsidRPr="00644389" w:rsidRDefault="00773CE3" w:rsidP="00962C9E">
            <w:pPr>
              <w:rPr>
                <w:sz w:val="20"/>
                <w:szCs w:val="20"/>
              </w:rPr>
            </w:pPr>
            <w:r w:rsidRPr="00644389">
              <w:rPr>
                <w:sz w:val="20"/>
                <w:szCs w:val="20"/>
              </w:rPr>
              <w:t>2085</w:t>
            </w:r>
          </w:p>
        </w:tc>
        <w:tc>
          <w:tcPr>
            <w:tcW w:w="4537" w:type="dxa"/>
            <w:noWrap/>
            <w:hideMark/>
          </w:tcPr>
          <w:p w14:paraId="01209EB6" w14:textId="77777777" w:rsidR="00773CE3" w:rsidRPr="00EF3916" w:rsidRDefault="00773CE3" w:rsidP="00962C9E">
            <w:pPr>
              <w:rPr>
                <w:sz w:val="20"/>
                <w:szCs w:val="20"/>
              </w:rPr>
            </w:pPr>
            <w:r w:rsidRPr="00EF3916">
              <w:rPr>
                <w:sz w:val="20"/>
                <w:szCs w:val="20"/>
              </w:rPr>
              <w:t>National Adaptation Program of Action</w:t>
            </w:r>
          </w:p>
        </w:tc>
        <w:tc>
          <w:tcPr>
            <w:tcW w:w="1278" w:type="dxa"/>
            <w:noWrap/>
            <w:hideMark/>
          </w:tcPr>
          <w:p w14:paraId="5B756F54" w14:textId="77777777" w:rsidR="00773CE3" w:rsidRPr="00EF3916" w:rsidRDefault="00773CE3" w:rsidP="00962C9E">
            <w:pPr>
              <w:rPr>
                <w:sz w:val="20"/>
                <w:szCs w:val="20"/>
              </w:rPr>
            </w:pPr>
            <w:r w:rsidRPr="00EF3916">
              <w:rPr>
                <w:sz w:val="20"/>
                <w:szCs w:val="20"/>
              </w:rPr>
              <w:t>Climate Change</w:t>
            </w:r>
          </w:p>
        </w:tc>
        <w:tc>
          <w:tcPr>
            <w:tcW w:w="1926" w:type="dxa"/>
            <w:noWrap/>
            <w:hideMark/>
          </w:tcPr>
          <w:p w14:paraId="433CC0BC" w14:textId="77777777" w:rsidR="00773CE3" w:rsidRPr="00EF3916" w:rsidRDefault="00773CE3" w:rsidP="00962C9E">
            <w:pPr>
              <w:rPr>
                <w:sz w:val="20"/>
                <w:szCs w:val="20"/>
              </w:rPr>
            </w:pPr>
            <w:r w:rsidRPr="00EF3916">
              <w:rPr>
                <w:sz w:val="20"/>
                <w:szCs w:val="20"/>
              </w:rPr>
              <w:t>$</w:t>
            </w:r>
            <w:proofErr w:type="gramStart"/>
            <w:r w:rsidRPr="00EF3916">
              <w:rPr>
                <w:sz w:val="20"/>
                <w:szCs w:val="20"/>
              </w:rPr>
              <w:t>195,000  $</w:t>
            </w:r>
            <w:proofErr w:type="gramEnd"/>
            <w:r w:rsidRPr="00EF3916">
              <w:rPr>
                <w:sz w:val="20"/>
                <w:szCs w:val="20"/>
              </w:rPr>
              <w:t>0</w:t>
            </w:r>
          </w:p>
        </w:tc>
        <w:tc>
          <w:tcPr>
            <w:tcW w:w="2326" w:type="dxa"/>
            <w:noWrap/>
            <w:hideMark/>
          </w:tcPr>
          <w:p w14:paraId="0CBABBB9" w14:textId="77777777" w:rsidR="00773CE3" w:rsidRPr="00EF3916" w:rsidRDefault="00773CE3" w:rsidP="00962C9E">
            <w:pPr>
              <w:rPr>
                <w:sz w:val="20"/>
                <w:szCs w:val="20"/>
              </w:rPr>
            </w:pPr>
            <w:r w:rsidRPr="00EF3916">
              <w:rPr>
                <w:sz w:val="20"/>
                <w:szCs w:val="20"/>
              </w:rPr>
              <w:t>United Nations Environment Programme</w:t>
            </w:r>
          </w:p>
        </w:tc>
      </w:tr>
    </w:tbl>
    <w:p w14:paraId="5BA3768D" w14:textId="77777777" w:rsidR="00773CE3" w:rsidRPr="00AF6F07" w:rsidRDefault="00773CE3" w:rsidP="00AF6F07">
      <w:pPr>
        <w:ind w:left="-720" w:right="-576"/>
        <w:rPr>
          <w:rFonts w:ascii="Times New Roman" w:hAnsi="Times New Roman"/>
          <w:b/>
          <w:bCs/>
          <w:sz w:val="20"/>
          <w:szCs w:val="20"/>
        </w:rPr>
      </w:pPr>
    </w:p>
    <w:p w14:paraId="2907E640" w14:textId="0F82EB30" w:rsidR="00773CE3" w:rsidRDefault="00773CE3" w:rsidP="00AF6F07">
      <w:pPr>
        <w:ind w:left="-720" w:right="-576"/>
        <w:rPr>
          <w:rFonts w:ascii="Times New Roman" w:hAnsi="Times New Roman"/>
          <w:b/>
          <w:bCs/>
          <w:sz w:val="20"/>
          <w:szCs w:val="20"/>
        </w:rPr>
      </w:pPr>
      <w:r w:rsidRPr="00AF6F07">
        <w:rPr>
          <w:rFonts w:ascii="Times New Roman" w:hAnsi="Times New Roman"/>
          <w:b/>
          <w:bCs/>
          <w:sz w:val="20"/>
          <w:szCs w:val="20"/>
        </w:rPr>
        <w:t>Sudan</w:t>
      </w:r>
    </w:p>
    <w:p w14:paraId="2C854F61" w14:textId="77777777" w:rsidR="00AF6F07" w:rsidRPr="00AF6F07" w:rsidRDefault="00AF6F07" w:rsidP="00AF6F07">
      <w:pPr>
        <w:ind w:left="-720" w:right="-576"/>
        <w:rPr>
          <w:rFonts w:ascii="Times New Roman" w:hAnsi="Times New Roman"/>
          <w:b/>
          <w:bCs/>
          <w:sz w:val="20"/>
          <w:szCs w:val="20"/>
        </w:rPr>
      </w:pPr>
    </w:p>
    <w:tbl>
      <w:tblPr>
        <w:tblStyle w:val="TableGrid"/>
        <w:tblW w:w="5400" w:type="pct"/>
        <w:tblInd w:w="-720" w:type="dxa"/>
        <w:tblLook w:val="04A0" w:firstRow="1" w:lastRow="0" w:firstColumn="1" w:lastColumn="0" w:noHBand="0" w:noVBand="1"/>
      </w:tblPr>
      <w:tblGrid>
        <w:gridCol w:w="850"/>
        <w:gridCol w:w="4533"/>
        <w:gridCol w:w="1280"/>
        <w:gridCol w:w="1720"/>
        <w:gridCol w:w="2532"/>
      </w:tblGrid>
      <w:tr w:rsidR="00773CE3" w:rsidRPr="00EF3916" w14:paraId="318855FF" w14:textId="77777777" w:rsidTr="00AF6F07">
        <w:trPr>
          <w:trHeight w:val="292"/>
        </w:trPr>
        <w:tc>
          <w:tcPr>
            <w:tcW w:w="850" w:type="dxa"/>
            <w:noWrap/>
            <w:hideMark/>
          </w:tcPr>
          <w:p w14:paraId="2F18F5B9" w14:textId="77777777" w:rsidR="00773CE3" w:rsidRPr="00644389" w:rsidRDefault="00773CE3" w:rsidP="00962C9E">
            <w:pPr>
              <w:rPr>
                <w:sz w:val="20"/>
                <w:szCs w:val="20"/>
              </w:rPr>
            </w:pPr>
            <w:r w:rsidRPr="00644389">
              <w:rPr>
                <w:sz w:val="20"/>
                <w:szCs w:val="20"/>
              </w:rPr>
              <w:t>5710</w:t>
            </w:r>
          </w:p>
        </w:tc>
        <w:tc>
          <w:tcPr>
            <w:tcW w:w="4533" w:type="dxa"/>
            <w:noWrap/>
            <w:hideMark/>
          </w:tcPr>
          <w:p w14:paraId="6B979731" w14:textId="77777777" w:rsidR="00773CE3" w:rsidRPr="00EF3916" w:rsidRDefault="00773CE3" w:rsidP="00962C9E">
            <w:pPr>
              <w:rPr>
                <w:sz w:val="20"/>
                <w:szCs w:val="20"/>
              </w:rPr>
            </w:pPr>
            <w:r w:rsidRPr="00EF3916">
              <w:rPr>
                <w:sz w:val="20"/>
                <w:szCs w:val="20"/>
              </w:rPr>
              <w:t xml:space="preserve">Rural </w:t>
            </w:r>
            <w:proofErr w:type="spellStart"/>
            <w:proofErr w:type="gramStart"/>
            <w:r w:rsidRPr="00EF3916">
              <w:rPr>
                <w:sz w:val="20"/>
                <w:szCs w:val="20"/>
              </w:rPr>
              <w:t>Livelihoods's</w:t>
            </w:r>
            <w:proofErr w:type="spellEnd"/>
            <w:r w:rsidRPr="00EF3916">
              <w:rPr>
                <w:sz w:val="20"/>
                <w:szCs w:val="20"/>
              </w:rPr>
              <w:t xml:space="preserve">  Adaptation</w:t>
            </w:r>
            <w:proofErr w:type="gramEnd"/>
            <w:r w:rsidRPr="00EF3916">
              <w:rPr>
                <w:sz w:val="20"/>
                <w:szCs w:val="20"/>
              </w:rPr>
              <w:t xml:space="preserve"> to Climate Change in the Horn of Africa -Phase II (RLACC II)</w:t>
            </w:r>
          </w:p>
        </w:tc>
        <w:tc>
          <w:tcPr>
            <w:tcW w:w="1280" w:type="dxa"/>
            <w:noWrap/>
            <w:hideMark/>
          </w:tcPr>
          <w:p w14:paraId="31901C9A" w14:textId="77777777" w:rsidR="00773CE3" w:rsidRPr="00EF3916" w:rsidRDefault="00773CE3" w:rsidP="00962C9E">
            <w:pPr>
              <w:rPr>
                <w:sz w:val="20"/>
                <w:szCs w:val="20"/>
              </w:rPr>
            </w:pPr>
            <w:r w:rsidRPr="00EF3916">
              <w:rPr>
                <w:sz w:val="20"/>
                <w:szCs w:val="20"/>
              </w:rPr>
              <w:t>Climate Change</w:t>
            </w:r>
          </w:p>
        </w:tc>
        <w:tc>
          <w:tcPr>
            <w:tcW w:w="1720" w:type="dxa"/>
            <w:noWrap/>
            <w:hideMark/>
          </w:tcPr>
          <w:p w14:paraId="00A605B5" w14:textId="77777777" w:rsidR="00773CE3" w:rsidRPr="00EF3916" w:rsidRDefault="00773CE3" w:rsidP="00962C9E">
            <w:pPr>
              <w:rPr>
                <w:sz w:val="20"/>
                <w:szCs w:val="20"/>
              </w:rPr>
            </w:pPr>
            <w:r w:rsidRPr="00EF3916">
              <w:rPr>
                <w:sz w:val="20"/>
                <w:szCs w:val="20"/>
              </w:rPr>
              <w:t>$</w:t>
            </w:r>
            <w:proofErr w:type="gramStart"/>
            <w:r w:rsidRPr="00EF3916">
              <w:rPr>
                <w:sz w:val="20"/>
                <w:szCs w:val="20"/>
              </w:rPr>
              <w:t>7,082,407  $</w:t>
            </w:r>
            <w:proofErr w:type="gramEnd"/>
            <w:r w:rsidRPr="00EF3916">
              <w:rPr>
                <w:sz w:val="20"/>
                <w:szCs w:val="20"/>
              </w:rPr>
              <w:t>30,600,000</w:t>
            </w:r>
          </w:p>
        </w:tc>
        <w:tc>
          <w:tcPr>
            <w:tcW w:w="2532" w:type="dxa"/>
            <w:noWrap/>
            <w:hideMark/>
          </w:tcPr>
          <w:p w14:paraId="7C35A859" w14:textId="77777777" w:rsidR="00773CE3" w:rsidRPr="00EF3916" w:rsidRDefault="00773CE3" w:rsidP="00962C9E">
            <w:pPr>
              <w:rPr>
                <w:sz w:val="20"/>
                <w:szCs w:val="20"/>
              </w:rPr>
            </w:pPr>
            <w:r w:rsidRPr="00EF3916">
              <w:rPr>
                <w:sz w:val="20"/>
                <w:szCs w:val="20"/>
              </w:rPr>
              <w:t>African Development Bank</w:t>
            </w:r>
          </w:p>
        </w:tc>
      </w:tr>
      <w:tr w:rsidR="00773CE3" w:rsidRPr="00EF3916" w14:paraId="2242DCAF" w14:textId="77777777" w:rsidTr="00AF6F07">
        <w:trPr>
          <w:trHeight w:val="292"/>
        </w:trPr>
        <w:tc>
          <w:tcPr>
            <w:tcW w:w="850" w:type="dxa"/>
            <w:noWrap/>
            <w:hideMark/>
          </w:tcPr>
          <w:p w14:paraId="5657D9CC" w14:textId="77777777" w:rsidR="00773CE3" w:rsidRPr="00644389" w:rsidRDefault="00773CE3" w:rsidP="00962C9E">
            <w:pPr>
              <w:rPr>
                <w:sz w:val="20"/>
                <w:szCs w:val="20"/>
              </w:rPr>
            </w:pPr>
            <w:r w:rsidRPr="00644389">
              <w:rPr>
                <w:sz w:val="20"/>
                <w:szCs w:val="20"/>
              </w:rPr>
              <w:t>10350</w:t>
            </w:r>
          </w:p>
        </w:tc>
        <w:tc>
          <w:tcPr>
            <w:tcW w:w="4533" w:type="dxa"/>
            <w:noWrap/>
            <w:hideMark/>
          </w:tcPr>
          <w:p w14:paraId="034B4FDD" w14:textId="77777777" w:rsidR="00773CE3" w:rsidRPr="00EF3916" w:rsidRDefault="00773CE3" w:rsidP="00962C9E">
            <w:pPr>
              <w:rPr>
                <w:sz w:val="20"/>
                <w:szCs w:val="20"/>
              </w:rPr>
            </w:pPr>
            <w:r w:rsidRPr="00EF3916">
              <w:rPr>
                <w:sz w:val="20"/>
                <w:szCs w:val="20"/>
              </w:rPr>
              <w:t>Sustainable Natural Resource and Livelihood Adaptive Programme (SNRLAP)</w:t>
            </w:r>
          </w:p>
        </w:tc>
        <w:tc>
          <w:tcPr>
            <w:tcW w:w="1280" w:type="dxa"/>
            <w:noWrap/>
            <w:hideMark/>
          </w:tcPr>
          <w:p w14:paraId="7B438236" w14:textId="77777777" w:rsidR="00773CE3" w:rsidRPr="00EF3916" w:rsidRDefault="00773CE3" w:rsidP="00962C9E">
            <w:pPr>
              <w:rPr>
                <w:sz w:val="20"/>
                <w:szCs w:val="20"/>
              </w:rPr>
            </w:pPr>
            <w:r w:rsidRPr="00EF3916">
              <w:rPr>
                <w:sz w:val="20"/>
                <w:szCs w:val="20"/>
              </w:rPr>
              <w:t>Climate Change</w:t>
            </w:r>
          </w:p>
        </w:tc>
        <w:tc>
          <w:tcPr>
            <w:tcW w:w="1720" w:type="dxa"/>
            <w:noWrap/>
            <w:hideMark/>
          </w:tcPr>
          <w:p w14:paraId="67E742E9" w14:textId="77777777" w:rsidR="00773CE3" w:rsidRPr="00EF3916" w:rsidRDefault="00773CE3" w:rsidP="00962C9E">
            <w:pPr>
              <w:rPr>
                <w:sz w:val="20"/>
                <w:szCs w:val="20"/>
              </w:rPr>
            </w:pPr>
            <w:r w:rsidRPr="00EF3916">
              <w:rPr>
                <w:sz w:val="20"/>
                <w:szCs w:val="20"/>
              </w:rPr>
              <w:t>$</w:t>
            </w:r>
            <w:proofErr w:type="gramStart"/>
            <w:r w:rsidRPr="00EF3916">
              <w:rPr>
                <w:sz w:val="20"/>
                <w:szCs w:val="20"/>
              </w:rPr>
              <w:t>2,000,000  $</w:t>
            </w:r>
            <w:proofErr w:type="gramEnd"/>
            <w:r w:rsidRPr="00EF3916">
              <w:rPr>
                <w:sz w:val="20"/>
                <w:szCs w:val="20"/>
              </w:rPr>
              <w:t>49,930,000</w:t>
            </w:r>
          </w:p>
        </w:tc>
        <w:tc>
          <w:tcPr>
            <w:tcW w:w="2532" w:type="dxa"/>
            <w:noWrap/>
            <w:hideMark/>
          </w:tcPr>
          <w:p w14:paraId="2DFEC7C7" w14:textId="77777777" w:rsidR="00773CE3" w:rsidRPr="00EF3916" w:rsidRDefault="00773CE3" w:rsidP="00962C9E">
            <w:pPr>
              <w:rPr>
                <w:sz w:val="20"/>
                <w:szCs w:val="20"/>
              </w:rPr>
            </w:pPr>
            <w:r w:rsidRPr="00EF3916">
              <w:rPr>
                <w:sz w:val="20"/>
                <w:szCs w:val="20"/>
              </w:rPr>
              <w:t>International Fund for Agricultural Development</w:t>
            </w:r>
          </w:p>
        </w:tc>
      </w:tr>
      <w:tr w:rsidR="00773CE3" w:rsidRPr="00EF3916" w14:paraId="3235D40B" w14:textId="77777777" w:rsidTr="00AF6F07">
        <w:trPr>
          <w:trHeight w:val="292"/>
        </w:trPr>
        <w:tc>
          <w:tcPr>
            <w:tcW w:w="850" w:type="dxa"/>
            <w:noWrap/>
            <w:hideMark/>
          </w:tcPr>
          <w:p w14:paraId="7A18F2AC" w14:textId="77777777" w:rsidR="00773CE3" w:rsidRPr="00644389" w:rsidRDefault="00773CE3" w:rsidP="00962C9E">
            <w:pPr>
              <w:rPr>
                <w:sz w:val="20"/>
                <w:szCs w:val="20"/>
              </w:rPr>
            </w:pPr>
            <w:r w:rsidRPr="00644389">
              <w:rPr>
                <w:sz w:val="20"/>
                <w:szCs w:val="20"/>
              </w:rPr>
              <w:t>10159</w:t>
            </w:r>
          </w:p>
        </w:tc>
        <w:tc>
          <w:tcPr>
            <w:tcW w:w="4533" w:type="dxa"/>
            <w:noWrap/>
            <w:hideMark/>
          </w:tcPr>
          <w:p w14:paraId="2A22AD2B" w14:textId="77777777" w:rsidR="00773CE3" w:rsidRPr="00EF3916" w:rsidRDefault="00773CE3" w:rsidP="00962C9E">
            <w:pPr>
              <w:rPr>
                <w:sz w:val="20"/>
                <w:szCs w:val="20"/>
              </w:rPr>
            </w:pPr>
            <w:r w:rsidRPr="00EF3916">
              <w:rPr>
                <w:sz w:val="20"/>
                <w:szCs w:val="20"/>
              </w:rPr>
              <w:t>Resilience of Pastoral and Farming Communities to Climate Change in North Darfur</w:t>
            </w:r>
          </w:p>
        </w:tc>
        <w:tc>
          <w:tcPr>
            <w:tcW w:w="1280" w:type="dxa"/>
            <w:noWrap/>
            <w:hideMark/>
          </w:tcPr>
          <w:p w14:paraId="0F5A07B1" w14:textId="77777777" w:rsidR="00773CE3" w:rsidRPr="00EF3916" w:rsidRDefault="00773CE3" w:rsidP="00962C9E">
            <w:pPr>
              <w:rPr>
                <w:sz w:val="20"/>
                <w:szCs w:val="20"/>
              </w:rPr>
            </w:pPr>
            <w:r w:rsidRPr="00EF3916">
              <w:rPr>
                <w:sz w:val="20"/>
                <w:szCs w:val="20"/>
              </w:rPr>
              <w:t>Climate Change</w:t>
            </w:r>
          </w:p>
        </w:tc>
        <w:tc>
          <w:tcPr>
            <w:tcW w:w="1720" w:type="dxa"/>
            <w:noWrap/>
            <w:hideMark/>
          </w:tcPr>
          <w:p w14:paraId="0BE5C634" w14:textId="77777777" w:rsidR="00773CE3" w:rsidRPr="00EF3916" w:rsidRDefault="00773CE3" w:rsidP="00962C9E">
            <w:pPr>
              <w:rPr>
                <w:sz w:val="20"/>
                <w:szCs w:val="20"/>
              </w:rPr>
            </w:pPr>
            <w:r w:rsidRPr="00EF3916">
              <w:rPr>
                <w:sz w:val="20"/>
                <w:szCs w:val="20"/>
              </w:rPr>
              <w:t>$</w:t>
            </w:r>
            <w:proofErr w:type="gramStart"/>
            <w:r w:rsidRPr="00EF3916">
              <w:rPr>
                <w:sz w:val="20"/>
                <w:szCs w:val="20"/>
              </w:rPr>
              <w:t>2,429,680  $</w:t>
            </w:r>
            <w:proofErr w:type="gramEnd"/>
            <w:r w:rsidRPr="00EF3916">
              <w:rPr>
                <w:sz w:val="20"/>
                <w:szCs w:val="20"/>
              </w:rPr>
              <w:t>10,000,000</w:t>
            </w:r>
          </w:p>
        </w:tc>
        <w:tc>
          <w:tcPr>
            <w:tcW w:w="2532" w:type="dxa"/>
            <w:noWrap/>
            <w:hideMark/>
          </w:tcPr>
          <w:p w14:paraId="08F17583" w14:textId="77777777" w:rsidR="00773CE3" w:rsidRPr="00EF3916" w:rsidRDefault="00773CE3" w:rsidP="00962C9E">
            <w:pPr>
              <w:rPr>
                <w:sz w:val="20"/>
                <w:szCs w:val="20"/>
              </w:rPr>
            </w:pPr>
            <w:r w:rsidRPr="00EF3916">
              <w:rPr>
                <w:sz w:val="20"/>
                <w:szCs w:val="20"/>
              </w:rPr>
              <w:t>Food and Agriculture Organization</w:t>
            </w:r>
          </w:p>
        </w:tc>
      </w:tr>
      <w:tr w:rsidR="00773CE3" w:rsidRPr="00EF3916" w14:paraId="06EDE5A1" w14:textId="77777777" w:rsidTr="00AF6F07">
        <w:trPr>
          <w:trHeight w:val="292"/>
        </w:trPr>
        <w:tc>
          <w:tcPr>
            <w:tcW w:w="850" w:type="dxa"/>
            <w:noWrap/>
            <w:hideMark/>
          </w:tcPr>
          <w:p w14:paraId="56147F57" w14:textId="77777777" w:rsidR="00773CE3" w:rsidRPr="00644389" w:rsidRDefault="00773CE3" w:rsidP="00962C9E">
            <w:pPr>
              <w:rPr>
                <w:sz w:val="20"/>
                <w:szCs w:val="20"/>
              </w:rPr>
            </w:pPr>
            <w:r w:rsidRPr="00644389">
              <w:rPr>
                <w:sz w:val="20"/>
                <w:szCs w:val="20"/>
              </w:rPr>
              <w:lastRenderedPageBreak/>
              <w:t>9501</w:t>
            </w:r>
          </w:p>
        </w:tc>
        <w:tc>
          <w:tcPr>
            <w:tcW w:w="4533" w:type="dxa"/>
            <w:noWrap/>
            <w:hideMark/>
          </w:tcPr>
          <w:p w14:paraId="6B66022C" w14:textId="77777777" w:rsidR="00773CE3" w:rsidRPr="00EF3916" w:rsidRDefault="00773CE3" w:rsidP="00962C9E">
            <w:pPr>
              <w:rPr>
                <w:sz w:val="20"/>
                <w:szCs w:val="20"/>
              </w:rPr>
            </w:pPr>
            <w:r w:rsidRPr="00EF3916">
              <w:rPr>
                <w:sz w:val="20"/>
                <w:szCs w:val="20"/>
              </w:rPr>
              <w:t>Rural Livelihoods' Adaptation to Climate Change in the Horn of Africa - Phase II (RLACC II)</w:t>
            </w:r>
          </w:p>
        </w:tc>
        <w:tc>
          <w:tcPr>
            <w:tcW w:w="1280" w:type="dxa"/>
            <w:noWrap/>
            <w:hideMark/>
          </w:tcPr>
          <w:p w14:paraId="436E3C75" w14:textId="77777777" w:rsidR="00773CE3" w:rsidRPr="00EF3916" w:rsidRDefault="00773CE3" w:rsidP="00962C9E">
            <w:pPr>
              <w:rPr>
                <w:sz w:val="20"/>
                <w:szCs w:val="20"/>
              </w:rPr>
            </w:pPr>
            <w:r w:rsidRPr="00EF3916">
              <w:rPr>
                <w:sz w:val="20"/>
                <w:szCs w:val="20"/>
              </w:rPr>
              <w:t>Climate Change</w:t>
            </w:r>
          </w:p>
        </w:tc>
        <w:tc>
          <w:tcPr>
            <w:tcW w:w="1720" w:type="dxa"/>
            <w:noWrap/>
            <w:hideMark/>
          </w:tcPr>
          <w:p w14:paraId="771232B0" w14:textId="77777777" w:rsidR="00773CE3" w:rsidRPr="00EF3916" w:rsidRDefault="00773CE3" w:rsidP="00962C9E">
            <w:pPr>
              <w:rPr>
                <w:sz w:val="20"/>
                <w:szCs w:val="20"/>
              </w:rPr>
            </w:pPr>
            <w:r w:rsidRPr="00EF3916">
              <w:rPr>
                <w:sz w:val="20"/>
                <w:szCs w:val="20"/>
              </w:rPr>
              <w:t>$</w:t>
            </w:r>
            <w:proofErr w:type="gramStart"/>
            <w:r w:rsidRPr="00EF3916">
              <w:rPr>
                <w:sz w:val="20"/>
                <w:szCs w:val="20"/>
              </w:rPr>
              <w:t>7,082,407  $</w:t>
            </w:r>
            <w:proofErr w:type="gramEnd"/>
            <w:r w:rsidRPr="00EF3916">
              <w:rPr>
                <w:sz w:val="20"/>
                <w:szCs w:val="20"/>
              </w:rPr>
              <w:t>29,600,000</w:t>
            </w:r>
          </w:p>
        </w:tc>
        <w:tc>
          <w:tcPr>
            <w:tcW w:w="2532" w:type="dxa"/>
            <w:noWrap/>
            <w:hideMark/>
          </w:tcPr>
          <w:p w14:paraId="102F7025" w14:textId="77777777" w:rsidR="00773CE3" w:rsidRPr="00EF3916" w:rsidRDefault="00773CE3" w:rsidP="00962C9E">
            <w:pPr>
              <w:rPr>
                <w:sz w:val="20"/>
                <w:szCs w:val="20"/>
              </w:rPr>
            </w:pPr>
            <w:r w:rsidRPr="00EF3916">
              <w:rPr>
                <w:sz w:val="20"/>
                <w:szCs w:val="20"/>
              </w:rPr>
              <w:t>African Development Bank</w:t>
            </w:r>
          </w:p>
        </w:tc>
      </w:tr>
      <w:tr w:rsidR="00773CE3" w:rsidRPr="00EF3916" w14:paraId="74848A3E" w14:textId="77777777" w:rsidTr="00AF6F07">
        <w:trPr>
          <w:trHeight w:val="292"/>
        </w:trPr>
        <w:tc>
          <w:tcPr>
            <w:tcW w:w="850" w:type="dxa"/>
            <w:noWrap/>
            <w:hideMark/>
          </w:tcPr>
          <w:p w14:paraId="6F8F0F14" w14:textId="77777777" w:rsidR="00773CE3" w:rsidRPr="00644389" w:rsidRDefault="00773CE3" w:rsidP="00962C9E">
            <w:pPr>
              <w:rPr>
                <w:sz w:val="20"/>
                <w:szCs w:val="20"/>
              </w:rPr>
            </w:pPr>
            <w:r w:rsidRPr="00644389">
              <w:rPr>
                <w:sz w:val="20"/>
                <w:szCs w:val="20"/>
              </w:rPr>
              <w:t>5703</w:t>
            </w:r>
          </w:p>
        </w:tc>
        <w:tc>
          <w:tcPr>
            <w:tcW w:w="4533" w:type="dxa"/>
            <w:noWrap/>
            <w:hideMark/>
          </w:tcPr>
          <w:p w14:paraId="5E4257F1" w14:textId="77777777" w:rsidR="00773CE3" w:rsidRPr="00EF3916" w:rsidRDefault="00773CE3" w:rsidP="00962C9E">
            <w:pPr>
              <w:rPr>
                <w:sz w:val="20"/>
                <w:szCs w:val="20"/>
              </w:rPr>
            </w:pPr>
            <w:r w:rsidRPr="00EF3916">
              <w:rPr>
                <w:sz w:val="20"/>
                <w:szCs w:val="20"/>
              </w:rPr>
              <w:t>Enhancing the Resilience of Communities Living in Climate Change Vulnerable Areas of Sudan Using Ecosystem Based Approaches to Adaptation (</w:t>
            </w:r>
            <w:proofErr w:type="spellStart"/>
            <w:r w:rsidRPr="00EF3916">
              <w:rPr>
                <w:sz w:val="20"/>
                <w:szCs w:val="20"/>
              </w:rPr>
              <w:t>EbA</w:t>
            </w:r>
            <w:proofErr w:type="spellEnd"/>
            <w:r w:rsidRPr="00EF3916">
              <w:rPr>
                <w:sz w:val="20"/>
                <w:szCs w:val="20"/>
              </w:rPr>
              <w:t>)</w:t>
            </w:r>
          </w:p>
        </w:tc>
        <w:tc>
          <w:tcPr>
            <w:tcW w:w="1280" w:type="dxa"/>
            <w:noWrap/>
            <w:hideMark/>
          </w:tcPr>
          <w:p w14:paraId="3234A51F" w14:textId="77777777" w:rsidR="00773CE3" w:rsidRPr="00EF3916" w:rsidRDefault="00773CE3" w:rsidP="00962C9E">
            <w:pPr>
              <w:rPr>
                <w:sz w:val="20"/>
                <w:szCs w:val="20"/>
              </w:rPr>
            </w:pPr>
            <w:r w:rsidRPr="00EF3916">
              <w:rPr>
                <w:sz w:val="20"/>
                <w:szCs w:val="20"/>
              </w:rPr>
              <w:t>Climate Change</w:t>
            </w:r>
          </w:p>
        </w:tc>
        <w:tc>
          <w:tcPr>
            <w:tcW w:w="1720" w:type="dxa"/>
            <w:noWrap/>
            <w:hideMark/>
          </w:tcPr>
          <w:p w14:paraId="28AF77AC" w14:textId="77777777" w:rsidR="00773CE3" w:rsidRPr="00EF3916" w:rsidRDefault="00773CE3" w:rsidP="00962C9E">
            <w:pPr>
              <w:rPr>
                <w:sz w:val="20"/>
                <w:szCs w:val="20"/>
              </w:rPr>
            </w:pPr>
            <w:r w:rsidRPr="00EF3916">
              <w:rPr>
                <w:sz w:val="20"/>
                <w:szCs w:val="20"/>
              </w:rPr>
              <w:t>$</w:t>
            </w:r>
            <w:proofErr w:type="gramStart"/>
            <w:r w:rsidRPr="00EF3916">
              <w:rPr>
                <w:sz w:val="20"/>
                <w:szCs w:val="20"/>
              </w:rPr>
              <w:t>4,284,000  $</w:t>
            </w:r>
            <w:proofErr w:type="gramEnd"/>
            <w:r w:rsidRPr="00EF3916">
              <w:rPr>
                <w:sz w:val="20"/>
                <w:szCs w:val="20"/>
              </w:rPr>
              <w:t>7,915,200</w:t>
            </w:r>
          </w:p>
        </w:tc>
        <w:tc>
          <w:tcPr>
            <w:tcW w:w="2532" w:type="dxa"/>
            <w:noWrap/>
            <w:hideMark/>
          </w:tcPr>
          <w:p w14:paraId="6E8EBA0D" w14:textId="77777777" w:rsidR="00773CE3" w:rsidRPr="00EF3916" w:rsidRDefault="00773CE3" w:rsidP="00962C9E">
            <w:pPr>
              <w:rPr>
                <w:sz w:val="20"/>
                <w:szCs w:val="20"/>
              </w:rPr>
            </w:pPr>
            <w:r w:rsidRPr="00EF3916">
              <w:rPr>
                <w:sz w:val="20"/>
                <w:szCs w:val="20"/>
              </w:rPr>
              <w:t>United Nations Environment Programme</w:t>
            </w:r>
          </w:p>
        </w:tc>
      </w:tr>
      <w:tr w:rsidR="00773CE3" w:rsidRPr="00EF3916" w14:paraId="5E143B89" w14:textId="77777777" w:rsidTr="00AF6F07">
        <w:trPr>
          <w:trHeight w:val="292"/>
        </w:trPr>
        <w:tc>
          <w:tcPr>
            <w:tcW w:w="850" w:type="dxa"/>
            <w:noWrap/>
            <w:hideMark/>
          </w:tcPr>
          <w:p w14:paraId="1BB860BD" w14:textId="77777777" w:rsidR="00773CE3" w:rsidRPr="00644389" w:rsidRDefault="00773CE3" w:rsidP="00962C9E">
            <w:pPr>
              <w:rPr>
                <w:sz w:val="20"/>
                <w:szCs w:val="20"/>
              </w:rPr>
            </w:pPr>
            <w:r w:rsidRPr="00644389">
              <w:rPr>
                <w:sz w:val="20"/>
                <w:szCs w:val="20"/>
              </w:rPr>
              <w:t>5651</w:t>
            </w:r>
          </w:p>
        </w:tc>
        <w:tc>
          <w:tcPr>
            <w:tcW w:w="4533" w:type="dxa"/>
            <w:noWrap/>
            <w:hideMark/>
          </w:tcPr>
          <w:p w14:paraId="0B640203" w14:textId="77777777" w:rsidR="00773CE3" w:rsidRPr="00EF3916" w:rsidRDefault="00773CE3" w:rsidP="00962C9E">
            <w:pPr>
              <w:rPr>
                <w:sz w:val="20"/>
                <w:szCs w:val="20"/>
              </w:rPr>
            </w:pPr>
            <w:r w:rsidRPr="00EF3916">
              <w:rPr>
                <w:sz w:val="20"/>
                <w:szCs w:val="20"/>
              </w:rPr>
              <w:t>Livestock and Rangeland Resilience Program</w:t>
            </w:r>
          </w:p>
        </w:tc>
        <w:tc>
          <w:tcPr>
            <w:tcW w:w="1280" w:type="dxa"/>
            <w:noWrap/>
            <w:hideMark/>
          </w:tcPr>
          <w:p w14:paraId="16ADEE48" w14:textId="77777777" w:rsidR="00773CE3" w:rsidRPr="00EF3916" w:rsidRDefault="00773CE3" w:rsidP="00962C9E">
            <w:pPr>
              <w:rPr>
                <w:sz w:val="20"/>
                <w:szCs w:val="20"/>
              </w:rPr>
            </w:pPr>
            <w:r w:rsidRPr="00EF3916">
              <w:rPr>
                <w:sz w:val="20"/>
                <w:szCs w:val="20"/>
              </w:rPr>
              <w:t>Climate Change</w:t>
            </w:r>
          </w:p>
        </w:tc>
        <w:tc>
          <w:tcPr>
            <w:tcW w:w="1720" w:type="dxa"/>
            <w:noWrap/>
            <w:hideMark/>
          </w:tcPr>
          <w:p w14:paraId="299AF4AF" w14:textId="77777777" w:rsidR="00773CE3" w:rsidRPr="00EF3916" w:rsidRDefault="00773CE3" w:rsidP="00962C9E">
            <w:pPr>
              <w:rPr>
                <w:sz w:val="20"/>
                <w:szCs w:val="20"/>
              </w:rPr>
            </w:pPr>
            <w:r w:rsidRPr="00EF3916">
              <w:rPr>
                <w:sz w:val="20"/>
                <w:szCs w:val="20"/>
              </w:rPr>
              <w:t>$</w:t>
            </w:r>
            <w:proofErr w:type="gramStart"/>
            <w:r w:rsidRPr="00EF3916">
              <w:rPr>
                <w:sz w:val="20"/>
                <w:szCs w:val="20"/>
              </w:rPr>
              <w:t>8,526,000  $</w:t>
            </w:r>
            <w:proofErr w:type="gramEnd"/>
            <w:r w:rsidRPr="00EF3916">
              <w:rPr>
                <w:sz w:val="20"/>
                <w:szCs w:val="20"/>
              </w:rPr>
              <w:t>32,349,000</w:t>
            </w:r>
          </w:p>
        </w:tc>
        <w:tc>
          <w:tcPr>
            <w:tcW w:w="2532" w:type="dxa"/>
            <w:noWrap/>
            <w:hideMark/>
          </w:tcPr>
          <w:p w14:paraId="38A99DB7" w14:textId="77777777" w:rsidR="00773CE3" w:rsidRPr="00EF3916" w:rsidRDefault="00773CE3" w:rsidP="00962C9E">
            <w:pPr>
              <w:rPr>
                <w:sz w:val="20"/>
                <w:szCs w:val="20"/>
              </w:rPr>
            </w:pPr>
            <w:r w:rsidRPr="00EF3916">
              <w:rPr>
                <w:sz w:val="20"/>
                <w:szCs w:val="20"/>
              </w:rPr>
              <w:t>International Fund for Agricultural Development</w:t>
            </w:r>
          </w:p>
        </w:tc>
      </w:tr>
      <w:tr w:rsidR="00773CE3" w:rsidRPr="00EF3916" w14:paraId="7C753E79" w14:textId="77777777" w:rsidTr="00AF6F07">
        <w:trPr>
          <w:trHeight w:val="292"/>
        </w:trPr>
        <w:tc>
          <w:tcPr>
            <w:tcW w:w="850" w:type="dxa"/>
            <w:noWrap/>
            <w:hideMark/>
          </w:tcPr>
          <w:p w14:paraId="493CF09A" w14:textId="77777777" w:rsidR="00773CE3" w:rsidRPr="00644389" w:rsidRDefault="00773CE3" w:rsidP="00962C9E">
            <w:pPr>
              <w:rPr>
                <w:sz w:val="20"/>
                <w:szCs w:val="20"/>
              </w:rPr>
            </w:pPr>
            <w:r w:rsidRPr="00644389">
              <w:rPr>
                <w:sz w:val="20"/>
                <w:szCs w:val="20"/>
              </w:rPr>
              <w:t>4958</w:t>
            </w:r>
          </w:p>
        </w:tc>
        <w:tc>
          <w:tcPr>
            <w:tcW w:w="4533" w:type="dxa"/>
            <w:noWrap/>
            <w:hideMark/>
          </w:tcPr>
          <w:p w14:paraId="41E72B1F" w14:textId="77777777" w:rsidR="00773CE3" w:rsidRPr="00EF3916" w:rsidRDefault="00773CE3" w:rsidP="00962C9E">
            <w:pPr>
              <w:rPr>
                <w:sz w:val="20"/>
                <w:szCs w:val="20"/>
              </w:rPr>
            </w:pPr>
            <w:r w:rsidRPr="00EF3916">
              <w:rPr>
                <w:sz w:val="20"/>
                <w:szCs w:val="20"/>
              </w:rPr>
              <w:t>Climate Risk Finance for Sustainable and Climate Resilient Rainfed Farming and Pastoral Systems</w:t>
            </w:r>
          </w:p>
        </w:tc>
        <w:tc>
          <w:tcPr>
            <w:tcW w:w="1280" w:type="dxa"/>
            <w:noWrap/>
            <w:hideMark/>
          </w:tcPr>
          <w:p w14:paraId="5C6E22AC" w14:textId="77777777" w:rsidR="00773CE3" w:rsidRPr="00EF3916" w:rsidRDefault="00773CE3" w:rsidP="00962C9E">
            <w:pPr>
              <w:rPr>
                <w:sz w:val="20"/>
                <w:szCs w:val="20"/>
              </w:rPr>
            </w:pPr>
            <w:r w:rsidRPr="00EF3916">
              <w:rPr>
                <w:sz w:val="20"/>
                <w:szCs w:val="20"/>
              </w:rPr>
              <w:t>Climate Change</w:t>
            </w:r>
          </w:p>
        </w:tc>
        <w:tc>
          <w:tcPr>
            <w:tcW w:w="1720" w:type="dxa"/>
            <w:noWrap/>
            <w:hideMark/>
          </w:tcPr>
          <w:p w14:paraId="0834F53B" w14:textId="77777777" w:rsidR="00773CE3" w:rsidRPr="00EF3916" w:rsidRDefault="00773CE3" w:rsidP="00962C9E">
            <w:pPr>
              <w:rPr>
                <w:sz w:val="20"/>
                <w:szCs w:val="20"/>
              </w:rPr>
            </w:pPr>
            <w:r w:rsidRPr="00EF3916">
              <w:rPr>
                <w:sz w:val="20"/>
                <w:szCs w:val="20"/>
              </w:rPr>
              <w:t>$</w:t>
            </w:r>
            <w:proofErr w:type="gramStart"/>
            <w:r w:rsidRPr="00EF3916">
              <w:rPr>
                <w:sz w:val="20"/>
                <w:szCs w:val="20"/>
              </w:rPr>
              <w:t>5,700,000  $</w:t>
            </w:r>
            <w:proofErr w:type="gramEnd"/>
            <w:r w:rsidRPr="00EF3916">
              <w:rPr>
                <w:sz w:val="20"/>
                <w:szCs w:val="20"/>
              </w:rPr>
              <w:t>18,800,000</w:t>
            </w:r>
          </w:p>
        </w:tc>
        <w:tc>
          <w:tcPr>
            <w:tcW w:w="2532" w:type="dxa"/>
            <w:noWrap/>
            <w:hideMark/>
          </w:tcPr>
          <w:p w14:paraId="72B09C9E"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34C74ACC" w14:textId="77777777" w:rsidTr="00AF6F07">
        <w:trPr>
          <w:trHeight w:val="292"/>
        </w:trPr>
        <w:tc>
          <w:tcPr>
            <w:tcW w:w="850" w:type="dxa"/>
            <w:noWrap/>
            <w:hideMark/>
          </w:tcPr>
          <w:p w14:paraId="38EAA982" w14:textId="77777777" w:rsidR="00773CE3" w:rsidRPr="00644389" w:rsidRDefault="00773CE3" w:rsidP="00962C9E">
            <w:pPr>
              <w:rPr>
                <w:sz w:val="20"/>
                <w:szCs w:val="20"/>
              </w:rPr>
            </w:pPr>
            <w:r w:rsidRPr="00644389">
              <w:rPr>
                <w:sz w:val="20"/>
                <w:szCs w:val="20"/>
              </w:rPr>
              <w:t>3430</w:t>
            </w:r>
          </w:p>
        </w:tc>
        <w:tc>
          <w:tcPr>
            <w:tcW w:w="4533" w:type="dxa"/>
            <w:noWrap/>
            <w:hideMark/>
          </w:tcPr>
          <w:p w14:paraId="1D75BC51" w14:textId="77777777" w:rsidR="00773CE3" w:rsidRPr="00EF3916" w:rsidRDefault="00773CE3" w:rsidP="00962C9E">
            <w:pPr>
              <w:rPr>
                <w:sz w:val="20"/>
                <w:szCs w:val="20"/>
              </w:rPr>
            </w:pPr>
            <w:r w:rsidRPr="00EF3916">
              <w:rPr>
                <w:sz w:val="20"/>
                <w:szCs w:val="20"/>
              </w:rPr>
              <w:t>Implementing NAPA Priority Interventions to Build Resilience in the Agriculture and Water Sectors to the Adverse Impacts of Climate Change</w:t>
            </w:r>
          </w:p>
        </w:tc>
        <w:tc>
          <w:tcPr>
            <w:tcW w:w="1280" w:type="dxa"/>
            <w:noWrap/>
            <w:hideMark/>
          </w:tcPr>
          <w:p w14:paraId="48C62BF8" w14:textId="77777777" w:rsidR="00773CE3" w:rsidRPr="00EF3916" w:rsidRDefault="00773CE3" w:rsidP="00962C9E">
            <w:pPr>
              <w:rPr>
                <w:sz w:val="20"/>
                <w:szCs w:val="20"/>
              </w:rPr>
            </w:pPr>
            <w:r w:rsidRPr="00EF3916">
              <w:rPr>
                <w:sz w:val="20"/>
                <w:szCs w:val="20"/>
              </w:rPr>
              <w:t>Climate Change</w:t>
            </w:r>
          </w:p>
        </w:tc>
        <w:tc>
          <w:tcPr>
            <w:tcW w:w="1720" w:type="dxa"/>
            <w:noWrap/>
            <w:hideMark/>
          </w:tcPr>
          <w:p w14:paraId="759199F0" w14:textId="77777777" w:rsidR="00773CE3" w:rsidRPr="00EF3916" w:rsidRDefault="00773CE3" w:rsidP="00962C9E">
            <w:pPr>
              <w:rPr>
                <w:sz w:val="20"/>
                <w:szCs w:val="20"/>
              </w:rPr>
            </w:pPr>
            <w:r w:rsidRPr="00EF3916">
              <w:rPr>
                <w:sz w:val="20"/>
                <w:szCs w:val="20"/>
              </w:rPr>
              <w:t>$</w:t>
            </w:r>
            <w:proofErr w:type="gramStart"/>
            <w:r w:rsidRPr="00EF3916">
              <w:rPr>
                <w:sz w:val="20"/>
                <w:szCs w:val="20"/>
              </w:rPr>
              <w:t>3,300,000  $</w:t>
            </w:r>
            <w:proofErr w:type="gramEnd"/>
            <w:r w:rsidRPr="00EF3916">
              <w:rPr>
                <w:sz w:val="20"/>
                <w:szCs w:val="20"/>
              </w:rPr>
              <w:t>3,500,000</w:t>
            </w:r>
          </w:p>
        </w:tc>
        <w:tc>
          <w:tcPr>
            <w:tcW w:w="2532" w:type="dxa"/>
            <w:noWrap/>
            <w:hideMark/>
          </w:tcPr>
          <w:p w14:paraId="6DCB8C03"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3BACEC33" w14:textId="77777777" w:rsidTr="00AF6F07">
        <w:trPr>
          <w:trHeight w:val="292"/>
        </w:trPr>
        <w:tc>
          <w:tcPr>
            <w:tcW w:w="850" w:type="dxa"/>
            <w:noWrap/>
            <w:hideMark/>
          </w:tcPr>
          <w:p w14:paraId="5C8D49C0" w14:textId="77777777" w:rsidR="00773CE3" w:rsidRPr="00644389" w:rsidRDefault="00773CE3" w:rsidP="00962C9E">
            <w:pPr>
              <w:rPr>
                <w:sz w:val="20"/>
                <w:szCs w:val="20"/>
              </w:rPr>
            </w:pPr>
            <w:r w:rsidRPr="00644389">
              <w:rPr>
                <w:sz w:val="20"/>
                <w:szCs w:val="20"/>
              </w:rPr>
              <w:t>2031</w:t>
            </w:r>
          </w:p>
        </w:tc>
        <w:tc>
          <w:tcPr>
            <w:tcW w:w="4533" w:type="dxa"/>
            <w:noWrap/>
            <w:hideMark/>
          </w:tcPr>
          <w:p w14:paraId="33533C31" w14:textId="77777777" w:rsidR="00773CE3" w:rsidRPr="00EF3916" w:rsidRDefault="00773CE3" w:rsidP="00962C9E">
            <w:pPr>
              <w:rPr>
                <w:sz w:val="20"/>
                <w:szCs w:val="20"/>
              </w:rPr>
            </w:pPr>
            <w:r w:rsidRPr="00EF3916">
              <w:rPr>
                <w:sz w:val="20"/>
                <w:szCs w:val="20"/>
              </w:rPr>
              <w:t>National Adaptation Programme of Action (NAPA)</w:t>
            </w:r>
          </w:p>
        </w:tc>
        <w:tc>
          <w:tcPr>
            <w:tcW w:w="1280" w:type="dxa"/>
            <w:noWrap/>
            <w:hideMark/>
          </w:tcPr>
          <w:p w14:paraId="1B38FDCB" w14:textId="77777777" w:rsidR="00773CE3" w:rsidRPr="00EF3916" w:rsidRDefault="00773CE3" w:rsidP="00962C9E">
            <w:pPr>
              <w:rPr>
                <w:sz w:val="20"/>
                <w:szCs w:val="20"/>
              </w:rPr>
            </w:pPr>
            <w:r w:rsidRPr="00EF3916">
              <w:rPr>
                <w:sz w:val="20"/>
                <w:szCs w:val="20"/>
              </w:rPr>
              <w:t>Climate Change</w:t>
            </w:r>
          </w:p>
        </w:tc>
        <w:tc>
          <w:tcPr>
            <w:tcW w:w="1720" w:type="dxa"/>
            <w:noWrap/>
            <w:hideMark/>
          </w:tcPr>
          <w:p w14:paraId="746D0DFD" w14:textId="77777777" w:rsidR="00773CE3" w:rsidRPr="00EF3916" w:rsidRDefault="00773CE3" w:rsidP="00962C9E">
            <w:pPr>
              <w:rPr>
                <w:sz w:val="20"/>
                <w:szCs w:val="20"/>
              </w:rPr>
            </w:pPr>
            <w:r w:rsidRPr="00EF3916">
              <w:rPr>
                <w:sz w:val="20"/>
                <w:szCs w:val="20"/>
              </w:rPr>
              <w:t>$200,000</w:t>
            </w:r>
          </w:p>
          <w:p w14:paraId="16BE9A6C" w14:textId="77777777" w:rsidR="00773CE3" w:rsidRPr="00EF3916" w:rsidRDefault="00773CE3" w:rsidP="00962C9E">
            <w:pPr>
              <w:rPr>
                <w:sz w:val="20"/>
                <w:szCs w:val="20"/>
              </w:rPr>
            </w:pPr>
            <w:r w:rsidRPr="00EF3916">
              <w:rPr>
                <w:sz w:val="20"/>
                <w:szCs w:val="20"/>
              </w:rPr>
              <w:t xml:space="preserve">  $0</w:t>
            </w:r>
          </w:p>
        </w:tc>
        <w:tc>
          <w:tcPr>
            <w:tcW w:w="2532" w:type="dxa"/>
            <w:noWrap/>
            <w:hideMark/>
          </w:tcPr>
          <w:p w14:paraId="2936F049" w14:textId="77777777" w:rsidR="00773CE3" w:rsidRPr="00EF3916" w:rsidRDefault="00773CE3" w:rsidP="00962C9E">
            <w:pPr>
              <w:rPr>
                <w:sz w:val="20"/>
                <w:szCs w:val="20"/>
              </w:rPr>
            </w:pPr>
            <w:r w:rsidRPr="00EF3916">
              <w:rPr>
                <w:sz w:val="20"/>
                <w:szCs w:val="20"/>
              </w:rPr>
              <w:t>United Nations Development Programme</w:t>
            </w:r>
          </w:p>
        </w:tc>
      </w:tr>
    </w:tbl>
    <w:p w14:paraId="73EE2589" w14:textId="77777777" w:rsidR="00773CE3" w:rsidRPr="00AF6F07" w:rsidRDefault="00773CE3" w:rsidP="00AF6F07">
      <w:pPr>
        <w:ind w:left="-720" w:right="-576"/>
        <w:rPr>
          <w:rFonts w:ascii="Times New Roman" w:hAnsi="Times New Roman"/>
          <w:b/>
          <w:bCs/>
        </w:rPr>
      </w:pPr>
    </w:p>
    <w:p w14:paraId="1222DDC7" w14:textId="2A55E883" w:rsidR="00773CE3" w:rsidRDefault="00773CE3" w:rsidP="00AF6F07">
      <w:pPr>
        <w:ind w:left="-720" w:right="-576"/>
        <w:rPr>
          <w:rFonts w:ascii="Times New Roman" w:hAnsi="Times New Roman"/>
          <w:b/>
          <w:bCs/>
        </w:rPr>
      </w:pPr>
      <w:r w:rsidRPr="00AF6F07">
        <w:rPr>
          <w:rFonts w:ascii="Times New Roman" w:hAnsi="Times New Roman"/>
          <w:b/>
          <w:bCs/>
        </w:rPr>
        <w:t>The Gambia</w:t>
      </w:r>
    </w:p>
    <w:p w14:paraId="3CC5B412" w14:textId="77777777" w:rsidR="00AF6F07" w:rsidRPr="00AF6F07" w:rsidRDefault="00AF6F07" w:rsidP="00AF6F07">
      <w:pPr>
        <w:ind w:left="-720" w:right="-576"/>
        <w:rPr>
          <w:rFonts w:ascii="Times New Roman" w:hAnsi="Times New Roman"/>
          <w:b/>
          <w:bCs/>
        </w:rPr>
      </w:pPr>
    </w:p>
    <w:tbl>
      <w:tblPr>
        <w:tblStyle w:val="TableGrid"/>
        <w:tblW w:w="5800" w:type="pct"/>
        <w:tblInd w:w="-720" w:type="dxa"/>
        <w:tblLook w:val="04A0" w:firstRow="1" w:lastRow="0" w:firstColumn="1" w:lastColumn="0" w:noHBand="0" w:noVBand="1"/>
      </w:tblPr>
      <w:tblGrid>
        <w:gridCol w:w="1555"/>
        <w:gridCol w:w="4822"/>
        <w:gridCol w:w="1580"/>
        <w:gridCol w:w="1309"/>
        <w:gridCol w:w="1580"/>
      </w:tblGrid>
      <w:tr w:rsidR="00773CE3" w:rsidRPr="00EF3916" w14:paraId="1A78307F" w14:textId="77777777" w:rsidTr="00AF6F07">
        <w:trPr>
          <w:trHeight w:val="292"/>
        </w:trPr>
        <w:tc>
          <w:tcPr>
            <w:tcW w:w="1456" w:type="dxa"/>
            <w:noWrap/>
            <w:hideMark/>
          </w:tcPr>
          <w:p w14:paraId="5EA2C913" w14:textId="77777777" w:rsidR="00773CE3" w:rsidRPr="00644389" w:rsidRDefault="00773CE3" w:rsidP="00962C9E">
            <w:pPr>
              <w:rPr>
                <w:sz w:val="20"/>
                <w:szCs w:val="20"/>
              </w:rPr>
            </w:pPr>
            <w:r w:rsidRPr="00644389">
              <w:rPr>
                <w:sz w:val="20"/>
                <w:szCs w:val="20"/>
              </w:rPr>
              <w:t>10199</w:t>
            </w:r>
          </w:p>
        </w:tc>
        <w:tc>
          <w:tcPr>
            <w:tcW w:w="4515" w:type="dxa"/>
            <w:noWrap/>
            <w:hideMark/>
          </w:tcPr>
          <w:p w14:paraId="2608B712" w14:textId="77777777" w:rsidR="00773CE3" w:rsidRPr="00EF3916" w:rsidRDefault="00773CE3" w:rsidP="00962C9E">
            <w:pPr>
              <w:rPr>
                <w:sz w:val="20"/>
                <w:szCs w:val="20"/>
              </w:rPr>
            </w:pPr>
            <w:r w:rsidRPr="00EF3916">
              <w:rPr>
                <w:sz w:val="20"/>
                <w:szCs w:val="20"/>
              </w:rPr>
              <w:t>Improving Water Availability in The Gambia’s Rural and Peri-Urban Communities for Domestic and Agricultural Use</w:t>
            </w:r>
          </w:p>
        </w:tc>
        <w:tc>
          <w:tcPr>
            <w:tcW w:w="1479" w:type="dxa"/>
            <w:noWrap/>
            <w:hideMark/>
          </w:tcPr>
          <w:p w14:paraId="3763E6DC" w14:textId="77777777" w:rsidR="00773CE3" w:rsidRPr="00EF3916" w:rsidRDefault="00773CE3" w:rsidP="00962C9E">
            <w:pPr>
              <w:rPr>
                <w:sz w:val="20"/>
                <w:szCs w:val="20"/>
              </w:rPr>
            </w:pPr>
            <w:r w:rsidRPr="00EF3916">
              <w:rPr>
                <w:sz w:val="20"/>
                <w:szCs w:val="20"/>
              </w:rPr>
              <w:t>Climate Change</w:t>
            </w:r>
          </w:p>
        </w:tc>
        <w:tc>
          <w:tcPr>
            <w:tcW w:w="1226" w:type="dxa"/>
            <w:noWrap/>
            <w:hideMark/>
          </w:tcPr>
          <w:p w14:paraId="0E9C5E0A" w14:textId="77777777" w:rsidR="00773CE3" w:rsidRPr="00EF3916" w:rsidRDefault="00773CE3" w:rsidP="00962C9E">
            <w:pPr>
              <w:rPr>
                <w:sz w:val="20"/>
                <w:szCs w:val="20"/>
              </w:rPr>
            </w:pPr>
            <w:r w:rsidRPr="00EF3916">
              <w:rPr>
                <w:sz w:val="20"/>
                <w:szCs w:val="20"/>
              </w:rPr>
              <w:t>$</w:t>
            </w:r>
            <w:proofErr w:type="gramStart"/>
            <w:r w:rsidRPr="00EF3916">
              <w:rPr>
                <w:sz w:val="20"/>
                <w:szCs w:val="20"/>
              </w:rPr>
              <w:t>8,949,766  $</w:t>
            </w:r>
            <w:proofErr w:type="gramEnd"/>
            <w:r w:rsidRPr="00EF3916">
              <w:rPr>
                <w:sz w:val="20"/>
                <w:szCs w:val="20"/>
              </w:rPr>
              <w:t>10,370,227</w:t>
            </w:r>
          </w:p>
        </w:tc>
        <w:tc>
          <w:tcPr>
            <w:tcW w:w="1479" w:type="dxa"/>
            <w:noWrap/>
            <w:hideMark/>
          </w:tcPr>
          <w:p w14:paraId="1FD0707D" w14:textId="77777777" w:rsidR="00773CE3" w:rsidRPr="00EF3916" w:rsidRDefault="00773CE3" w:rsidP="00962C9E">
            <w:pPr>
              <w:rPr>
                <w:sz w:val="20"/>
                <w:szCs w:val="20"/>
              </w:rPr>
            </w:pPr>
            <w:r w:rsidRPr="00EF3916">
              <w:rPr>
                <w:sz w:val="20"/>
                <w:szCs w:val="20"/>
              </w:rPr>
              <w:t>African Development Bank</w:t>
            </w:r>
          </w:p>
        </w:tc>
      </w:tr>
      <w:tr w:rsidR="00773CE3" w:rsidRPr="00EF3916" w14:paraId="4A145902" w14:textId="77777777" w:rsidTr="00AF6F07">
        <w:trPr>
          <w:trHeight w:val="292"/>
        </w:trPr>
        <w:tc>
          <w:tcPr>
            <w:tcW w:w="1456" w:type="dxa"/>
            <w:noWrap/>
            <w:hideMark/>
          </w:tcPr>
          <w:p w14:paraId="0FE93DC0" w14:textId="77777777" w:rsidR="00773CE3" w:rsidRPr="00644389" w:rsidRDefault="00773CE3" w:rsidP="00962C9E">
            <w:pPr>
              <w:rPr>
                <w:sz w:val="20"/>
                <w:szCs w:val="20"/>
              </w:rPr>
            </w:pPr>
            <w:r w:rsidRPr="00644389">
              <w:rPr>
                <w:sz w:val="20"/>
                <w:szCs w:val="20"/>
              </w:rPr>
              <w:t>9194</w:t>
            </w:r>
          </w:p>
        </w:tc>
        <w:tc>
          <w:tcPr>
            <w:tcW w:w="4515" w:type="dxa"/>
            <w:noWrap/>
            <w:hideMark/>
          </w:tcPr>
          <w:p w14:paraId="01F2986A" w14:textId="77777777" w:rsidR="00773CE3" w:rsidRPr="00EF3916" w:rsidRDefault="00773CE3" w:rsidP="00962C9E">
            <w:pPr>
              <w:rPr>
                <w:sz w:val="20"/>
                <w:szCs w:val="20"/>
              </w:rPr>
            </w:pPr>
            <w:r w:rsidRPr="00EF3916">
              <w:rPr>
                <w:sz w:val="20"/>
                <w:szCs w:val="20"/>
              </w:rPr>
              <w:t>Strengthening Adaptative Capacities to Climate Change through Capacity Building for Small Scale Enterprises and Communities Dependent on Coastal Fisheries in The Gambia</w:t>
            </w:r>
          </w:p>
        </w:tc>
        <w:tc>
          <w:tcPr>
            <w:tcW w:w="1479" w:type="dxa"/>
            <w:noWrap/>
            <w:hideMark/>
          </w:tcPr>
          <w:p w14:paraId="52CDCDAF" w14:textId="77777777" w:rsidR="00773CE3" w:rsidRPr="00EF3916" w:rsidRDefault="00773CE3" w:rsidP="00962C9E">
            <w:pPr>
              <w:rPr>
                <w:sz w:val="20"/>
                <w:szCs w:val="20"/>
              </w:rPr>
            </w:pPr>
            <w:r w:rsidRPr="00EF3916">
              <w:rPr>
                <w:sz w:val="20"/>
                <w:szCs w:val="20"/>
              </w:rPr>
              <w:t>Climate Change</w:t>
            </w:r>
          </w:p>
        </w:tc>
        <w:tc>
          <w:tcPr>
            <w:tcW w:w="1226" w:type="dxa"/>
            <w:noWrap/>
            <w:hideMark/>
          </w:tcPr>
          <w:p w14:paraId="3C588EBD" w14:textId="77777777" w:rsidR="00773CE3" w:rsidRPr="00EF3916" w:rsidRDefault="00773CE3" w:rsidP="00962C9E">
            <w:pPr>
              <w:rPr>
                <w:sz w:val="20"/>
                <w:szCs w:val="20"/>
              </w:rPr>
            </w:pPr>
            <w:r w:rsidRPr="00EF3916">
              <w:rPr>
                <w:sz w:val="20"/>
                <w:szCs w:val="20"/>
              </w:rPr>
              <w:t>$</w:t>
            </w:r>
            <w:proofErr w:type="gramStart"/>
            <w:r w:rsidRPr="00EF3916">
              <w:rPr>
                <w:sz w:val="20"/>
                <w:szCs w:val="20"/>
              </w:rPr>
              <w:t>2,200,000  $</w:t>
            </w:r>
            <w:proofErr w:type="gramEnd"/>
            <w:r w:rsidRPr="00EF3916">
              <w:rPr>
                <w:sz w:val="20"/>
                <w:szCs w:val="20"/>
              </w:rPr>
              <w:t>9,621,062</w:t>
            </w:r>
          </w:p>
        </w:tc>
        <w:tc>
          <w:tcPr>
            <w:tcW w:w="1479" w:type="dxa"/>
            <w:noWrap/>
            <w:hideMark/>
          </w:tcPr>
          <w:p w14:paraId="2C68C32D" w14:textId="77777777" w:rsidR="00773CE3" w:rsidRPr="00EF3916" w:rsidRDefault="00773CE3" w:rsidP="00962C9E">
            <w:pPr>
              <w:rPr>
                <w:sz w:val="20"/>
                <w:szCs w:val="20"/>
              </w:rPr>
            </w:pPr>
            <w:r w:rsidRPr="00EF3916">
              <w:rPr>
                <w:sz w:val="20"/>
                <w:szCs w:val="20"/>
              </w:rPr>
              <w:t>United Nations Industrial Development Organization</w:t>
            </w:r>
          </w:p>
        </w:tc>
      </w:tr>
      <w:tr w:rsidR="00773CE3" w:rsidRPr="00EF3916" w14:paraId="361AB637" w14:textId="77777777" w:rsidTr="00AF6F07">
        <w:trPr>
          <w:trHeight w:val="292"/>
        </w:trPr>
        <w:tc>
          <w:tcPr>
            <w:tcW w:w="1456" w:type="dxa"/>
            <w:noWrap/>
            <w:hideMark/>
          </w:tcPr>
          <w:p w14:paraId="09A77C65" w14:textId="77777777" w:rsidR="00773CE3" w:rsidRPr="00644389" w:rsidRDefault="00773CE3" w:rsidP="00962C9E">
            <w:pPr>
              <w:rPr>
                <w:sz w:val="20"/>
                <w:szCs w:val="20"/>
              </w:rPr>
            </w:pPr>
            <w:r w:rsidRPr="00644389">
              <w:rPr>
                <w:sz w:val="20"/>
                <w:szCs w:val="20"/>
              </w:rPr>
              <w:t>5782</w:t>
            </w:r>
          </w:p>
        </w:tc>
        <w:tc>
          <w:tcPr>
            <w:tcW w:w="4515" w:type="dxa"/>
            <w:noWrap/>
            <w:hideMark/>
          </w:tcPr>
          <w:p w14:paraId="795BD9EC" w14:textId="77777777" w:rsidR="00773CE3" w:rsidRPr="00EF3916" w:rsidRDefault="00773CE3" w:rsidP="00962C9E">
            <w:pPr>
              <w:rPr>
                <w:sz w:val="20"/>
                <w:szCs w:val="20"/>
              </w:rPr>
            </w:pPr>
            <w:r w:rsidRPr="00EF3916">
              <w:rPr>
                <w:sz w:val="20"/>
                <w:szCs w:val="20"/>
              </w:rPr>
              <w:t>Adapting Agriculture to Climate Change in the Gambia</w:t>
            </w:r>
          </w:p>
        </w:tc>
        <w:tc>
          <w:tcPr>
            <w:tcW w:w="1479" w:type="dxa"/>
            <w:noWrap/>
            <w:hideMark/>
          </w:tcPr>
          <w:p w14:paraId="53C42B85" w14:textId="77777777" w:rsidR="00773CE3" w:rsidRPr="00EF3916" w:rsidRDefault="00773CE3" w:rsidP="00962C9E">
            <w:pPr>
              <w:rPr>
                <w:sz w:val="20"/>
                <w:szCs w:val="20"/>
              </w:rPr>
            </w:pPr>
            <w:r w:rsidRPr="00EF3916">
              <w:rPr>
                <w:sz w:val="20"/>
                <w:szCs w:val="20"/>
              </w:rPr>
              <w:t>Climate Change</w:t>
            </w:r>
          </w:p>
        </w:tc>
        <w:tc>
          <w:tcPr>
            <w:tcW w:w="1226" w:type="dxa"/>
            <w:noWrap/>
            <w:hideMark/>
          </w:tcPr>
          <w:p w14:paraId="27C65FAA" w14:textId="77777777" w:rsidR="00773CE3" w:rsidRPr="00EF3916" w:rsidRDefault="00773CE3" w:rsidP="00962C9E">
            <w:pPr>
              <w:rPr>
                <w:sz w:val="20"/>
                <w:szCs w:val="20"/>
              </w:rPr>
            </w:pPr>
            <w:r w:rsidRPr="00EF3916">
              <w:rPr>
                <w:sz w:val="20"/>
                <w:szCs w:val="20"/>
              </w:rPr>
              <w:t>$</w:t>
            </w:r>
            <w:proofErr w:type="gramStart"/>
            <w:r w:rsidRPr="00EF3916">
              <w:rPr>
                <w:sz w:val="20"/>
                <w:szCs w:val="20"/>
              </w:rPr>
              <w:t>6,288,356  $</w:t>
            </w:r>
            <w:proofErr w:type="gramEnd"/>
            <w:r w:rsidRPr="00EF3916">
              <w:rPr>
                <w:sz w:val="20"/>
                <w:szCs w:val="20"/>
              </w:rPr>
              <w:t>36,830,000</w:t>
            </w:r>
          </w:p>
        </w:tc>
        <w:tc>
          <w:tcPr>
            <w:tcW w:w="1479" w:type="dxa"/>
            <w:noWrap/>
            <w:hideMark/>
          </w:tcPr>
          <w:p w14:paraId="0050C824" w14:textId="77777777" w:rsidR="00773CE3" w:rsidRPr="00EF3916" w:rsidRDefault="00773CE3" w:rsidP="00962C9E">
            <w:pPr>
              <w:rPr>
                <w:sz w:val="20"/>
                <w:szCs w:val="20"/>
              </w:rPr>
            </w:pPr>
            <w:r w:rsidRPr="00EF3916">
              <w:rPr>
                <w:sz w:val="20"/>
                <w:szCs w:val="20"/>
              </w:rPr>
              <w:t>Food and Agriculture Organization</w:t>
            </w:r>
          </w:p>
        </w:tc>
      </w:tr>
      <w:tr w:rsidR="00773CE3" w:rsidRPr="00EF3916" w14:paraId="021B27A6" w14:textId="77777777" w:rsidTr="00AF6F07">
        <w:trPr>
          <w:trHeight w:val="292"/>
        </w:trPr>
        <w:tc>
          <w:tcPr>
            <w:tcW w:w="1456" w:type="dxa"/>
            <w:noWrap/>
            <w:hideMark/>
          </w:tcPr>
          <w:p w14:paraId="39CD2B1B" w14:textId="77777777" w:rsidR="00773CE3" w:rsidRPr="00644389" w:rsidRDefault="00773CE3" w:rsidP="00962C9E">
            <w:pPr>
              <w:rPr>
                <w:sz w:val="20"/>
                <w:szCs w:val="20"/>
              </w:rPr>
            </w:pPr>
            <w:r w:rsidRPr="00644389">
              <w:rPr>
                <w:sz w:val="20"/>
                <w:szCs w:val="20"/>
              </w:rPr>
              <w:t>5071</w:t>
            </w:r>
          </w:p>
        </w:tc>
        <w:tc>
          <w:tcPr>
            <w:tcW w:w="4515" w:type="dxa"/>
            <w:noWrap/>
            <w:hideMark/>
          </w:tcPr>
          <w:p w14:paraId="0EFB8BD8" w14:textId="77777777" w:rsidR="00773CE3" w:rsidRPr="00EF3916" w:rsidRDefault="00773CE3" w:rsidP="00962C9E">
            <w:pPr>
              <w:rPr>
                <w:sz w:val="20"/>
                <w:szCs w:val="20"/>
              </w:rPr>
            </w:pPr>
            <w:r w:rsidRPr="00EF3916">
              <w:rPr>
                <w:sz w:val="20"/>
                <w:szCs w:val="20"/>
              </w:rPr>
              <w:t>Strengthening Climate Services and Early Warning Systems in the Gambia for Climate Resilient Development and Adaptation to Climate Change – 2nd Phase of the GOTG/GEF/UNEP LDCF NAPA Early Warning Project</w:t>
            </w:r>
          </w:p>
        </w:tc>
        <w:tc>
          <w:tcPr>
            <w:tcW w:w="1479" w:type="dxa"/>
            <w:noWrap/>
            <w:hideMark/>
          </w:tcPr>
          <w:p w14:paraId="6330998F" w14:textId="77777777" w:rsidR="00773CE3" w:rsidRPr="00EF3916" w:rsidRDefault="00773CE3" w:rsidP="00962C9E">
            <w:pPr>
              <w:rPr>
                <w:sz w:val="20"/>
                <w:szCs w:val="20"/>
              </w:rPr>
            </w:pPr>
            <w:r w:rsidRPr="00EF3916">
              <w:rPr>
                <w:sz w:val="20"/>
                <w:szCs w:val="20"/>
              </w:rPr>
              <w:t>Climate Change</w:t>
            </w:r>
          </w:p>
        </w:tc>
        <w:tc>
          <w:tcPr>
            <w:tcW w:w="1226" w:type="dxa"/>
            <w:noWrap/>
            <w:hideMark/>
          </w:tcPr>
          <w:p w14:paraId="5A7FF6B6" w14:textId="77777777" w:rsidR="00773CE3" w:rsidRPr="00EF3916" w:rsidRDefault="00773CE3" w:rsidP="00962C9E">
            <w:pPr>
              <w:rPr>
                <w:sz w:val="20"/>
                <w:szCs w:val="20"/>
              </w:rPr>
            </w:pPr>
            <w:r w:rsidRPr="00EF3916">
              <w:rPr>
                <w:sz w:val="20"/>
                <w:szCs w:val="20"/>
              </w:rPr>
              <w:t>$</w:t>
            </w:r>
            <w:proofErr w:type="gramStart"/>
            <w:r w:rsidRPr="00EF3916">
              <w:rPr>
                <w:sz w:val="20"/>
                <w:szCs w:val="20"/>
              </w:rPr>
              <w:t>8,000,000  $</w:t>
            </w:r>
            <w:proofErr w:type="gramEnd"/>
            <w:r w:rsidRPr="00EF3916">
              <w:rPr>
                <w:sz w:val="20"/>
                <w:szCs w:val="20"/>
              </w:rPr>
              <w:t>21,510,000</w:t>
            </w:r>
          </w:p>
        </w:tc>
        <w:tc>
          <w:tcPr>
            <w:tcW w:w="1479" w:type="dxa"/>
            <w:noWrap/>
            <w:hideMark/>
          </w:tcPr>
          <w:p w14:paraId="7A28964E" w14:textId="77777777" w:rsidR="00773CE3" w:rsidRPr="00EF3916" w:rsidRDefault="00773CE3" w:rsidP="00962C9E">
            <w:pPr>
              <w:rPr>
                <w:sz w:val="20"/>
                <w:szCs w:val="20"/>
              </w:rPr>
            </w:pPr>
            <w:r w:rsidRPr="00EF3916">
              <w:rPr>
                <w:sz w:val="20"/>
                <w:szCs w:val="20"/>
              </w:rPr>
              <w:t>United Nations Environment Programme</w:t>
            </w:r>
          </w:p>
        </w:tc>
      </w:tr>
      <w:tr w:rsidR="00773CE3" w:rsidRPr="00EF3916" w14:paraId="1D7216D2" w14:textId="77777777" w:rsidTr="00AF6F07">
        <w:trPr>
          <w:trHeight w:val="292"/>
        </w:trPr>
        <w:tc>
          <w:tcPr>
            <w:tcW w:w="1456" w:type="dxa"/>
            <w:noWrap/>
            <w:hideMark/>
          </w:tcPr>
          <w:p w14:paraId="66CCC1C7" w14:textId="77777777" w:rsidR="00773CE3" w:rsidRPr="00644389" w:rsidRDefault="00773CE3" w:rsidP="00962C9E">
            <w:pPr>
              <w:rPr>
                <w:sz w:val="20"/>
                <w:szCs w:val="20"/>
              </w:rPr>
            </w:pPr>
            <w:r w:rsidRPr="00644389">
              <w:rPr>
                <w:sz w:val="20"/>
                <w:szCs w:val="20"/>
              </w:rPr>
              <w:t>4724</w:t>
            </w:r>
          </w:p>
        </w:tc>
        <w:tc>
          <w:tcPr>
            <w:tcW w:w="4515" w:type="dxa"/>
            <w:noWrap/>
            <w:hideMark/>
          </w:tcPr>
          <w:p w14:paraId="5832CB28" w14:textId="77777777" w:rsidR="00773CE3" w:rsidRPr="00EF3916" w:rsidRDefault="00773CE3" w:rsidP="00962C9E">
            <w:pPr>
              <w:rPr>
                <w:sz w:val="20"/>
                <w:szCs w:val="20"/>
              </w:rPr>
            </w:pPr>
            <w:r w:rsidRPr="00EF3916">
              <w:rPr>
                <w:sz w:val="20"/>
                <w:szCs w:val="20"/>
              </w:rPr>
              <w:t>Enhancing Resilience of Vulnerable Coastal Areas and Communities to Climate Change in the Republic of Gambia</w:t>
            </w:r>
          </w:p>
        </w:tc>
        <w:tc>
          <w:tcPr>
            <w:tcW w:w="1479" w:type="dxa"/>
            <w:noWrap/>
            <w:hideMark/>
          </w:tcPr>
          <w:p w14:paraId="2FA8A289" w14:textId="77777777" w:rsidR="00773CE3" w:rsidRPr="00EF3916" w:rsidRDefault="00773CE3" w:rsidP="00962C9E">
            <w:pPr>
              <w:rPr>
                <w:sz w:val="20"/>
                <w:szCs w:val="20"/>
              </w:rPr>
            </w:pPr>
            <w:r w:rsidRPr="00EF3916">
              <w:rPr>
                <w:sz w:val="20"/>
                <w:szCs w:val="20"/>
              </w:rPr>
              <w:t>Climate Change</w:t>
            </w:r>
          </w:p>
        </w:tc>
        <w:tc>
          <w:tcPr>
            <w:tcW w:w="1226" w:type="dxa"/>
            <w:noWrap/>
            <w:hideMark/>
          </w:tcPr>
          <w:p w14:paraId="737035E9" w14:textId="77777777" w:rsidR="00773CE3" w:rsidRPr="00EF3916" w:rsidRDefault="00773CE3" w:rsidP="00962C9E">
            <w:pPr>
              <w:rPr>
                <w:sz w:val="20"/>
                <w:szCs w:val="20"/>
              </w:rPr>
            </w:pPr>
            <w:r w:rsidRPr="00EF3916">
              <w:rPr>
                <w:sz w:val="20"/>
                <w:szCs w:val="20"/>
              </w:rPr>
              <w:t>$</w:t>
            </w:r>
            <w:proofErr w:type="gramStart"/>
            <w:r w:rsidRPr="00EF3916">
              <w:rPr>
                <w:sz w:val="20"/>
                <w:szCs w:val="20"/>
              </w:rPr>
              <w:t>8,900,000  $</w:t>
            </w:r>
            <w:proofErr w:type="gramEnd"/>
            <w:r w:rsidRPr="00EF3916">
              <w:rPr>
                <w:sz w:val="20"/>
                <w:szCs w:val="20"/>
              </w:rPr>
              <w:t>39,560,000</w:t>
            </w:r>
          </w:p>
        </w:tc>
        <w:tc>
          <w:tcPr>
            <w:tcW w:w="1479" w:type="dxa"/>
            <w:noWrap/>
            <w:hideMark/>
          </w:tcPr>
          <w:p w14:paraId="32D12B2C" w14:textId="77777777" w:rsidR="00773CE3" w:rsidRPr="00EF3916" w:rsidRDefault="00773CE3" w:rsidP="00962C9E">
            <w:pPr>
              <w:rPr>
                <w:sz w:val="20"/>
                <w:szCs w:val="20"/>
              </w:rPr>
            </w:pPr>
            <w:r w:rsidRPr="00EF3916">
              <w:rPr>
                <w:sz w:val="20"/>
                <w:szCs w:val="20"/>
              </w:rPr>
              <w:t>United Nations Development Programme</w:t>
            </w:r>
          </w:p>
        </w:tc>
      </w:tr>
      <w:tr w:rsidR="00773CE3" w:rsidRPr="00EF3916" w14:paraId="11BD295C" w14:textId="77777777" w:rsidTr="00AF6F07">
        <w:trPr>
          <w:trHeight w:val="292"/>
        </w:trPr>
        <w:tc>
          <w:tcPr>
            <w:tcW w:w="1456" w:type="dxa"/>
            <w:noWrap/>
            <w:hideMark/>
          </w:tcPr>
          <w:p w14:paraId="3CE235FB" w14:textId="77777777" w:rsidR="00773CE3" w:rsidRPr="00644389" w:rsidRDefault="00773CE3" w:rsidP="00962C9E">
            <w:pPr>
              <w:rPr>
                <w:sz w:val="20"/>
                <w:szCs w:val="20"/>
              </w:rPr>
            </w:pPr>
            <w:r w:rsidRPr="00644389">
              <w:rPr>
                <w:sz w:val="20"/>
                <w:szCs w:val="20"/>
              </w:rPr>
              <w:t>3728</w:t>
            </w:r>
          </w:p>
        </w:tc>
        <w:tc>
          <w:tcPr>
            <w:tcW w:w="4515" w:type="dxa"/>
            <w:noWrap/>
            <w:hideMark/>
          </w:tcPr>
          <w:p w14:paraId="4D3DA0CB" w14:textId="77777777" w:rsidR="00773CE3" w:rsidRPr="00EF3916" w:rsidRDefault="00773CE3" w:rsidP="00962C9E">
            <w:pPr>
              <w:rPr>
                <w:sz w:val="20"/>
                <w:szCs w:val="20"/>
              </w:rPr>
            </w:pPr>
            <w:r w:rsidRPr="00EF3916">
              <w:rPr>
                <w:sz w:val="20"/>
                <w:szCs w:val="20"/>
              </w:rPr>
              <w:t>Strengthening of The Gambia’s Climate Change Early Warning Systems</w:t>
            </w:r>
          </w:p>
        </w:tc>
        <w:tc>
          <w:tcPr>
            <w:tcW w:w="1479" w:type="dxa"/>
            <w:noWrap/>
            <w:hideMark/>
          </w:tcPr>
          <w:p w14:paraId="504E77F1" w14:textId="77777777" w:rsidR="00773CE3" w:rsidRPr="00EF3916" w:rsidRDefault="00773CE3" w:rsidP="00962C9E">
            <w:pPr>
              <w:rPr>
                <w:sz w:val="20"/>
                <w:szCs w:val="20"/>
              </w:rPr>
            </w:pPr>
            <w:r w:rsidRPr="00EF3916">
              <w:rPr>
                <w:sz w:val="20"/>
                <w:szCs w:val="20"/>
              </w:rPr>
              <w:t>Climate Change</w:t>
            </w:r>
          </w:p>
        </w:tc>
        <w:tc>
          <w:tcPr>
            <w:tcW w:w="1226" w:type="dxa"/>
            <w:noWrap/>
            <w:hideMark/>
          </w:tcPr>
          <w:p w14:paraId="6D5C3D7A" w14:textId="77777777" w:rsidR="00773CE3" w:rsidRPr="00EF3916" w:rsidRDefault="00773CE3" w:rsidP="00962C9E">
            <w:pPr>
              <w:rPr>
                <w:sz w:val="20"/>
                <w:szCs w:val="20"/>
              </w:rPr>
            </w:pPr>
            <w:r w:rsidRPr="00EF3916">
              <w:rPr>
                <w:sz w:val="20"/>
                <w:szCs w:val="20"/>
              </w:rPr>
              <w:t>$</w:t>
            </w:r>
            <w:proofErr w:type="gramStart"/>
            <w:r w:rsidRPr="00EF3916">
              <w:rPr>
                <w:sz w:val="20"/>
                <w:szCs w:val="20"/>
              </w:rPr>
              <w:t>930,000  $</w:t>
            </w:r>
            <w:proofErr w:type="gramEnd"/>
            <w:r w:rsidRPr="00EF3916">
              <w:rPr>
                <w:sz w:val="20"/>
                <w:szCs w:val="20"/>
              </w:rPr>
              <w:t>1,555,000</w:t>
            </w:r>
          </w:p>
        </w:tc>
        <w:tc>
          <w:tcPr>
            <w:tcW w:w="1479" w:type="dxa"/>
            <w:noWrap/>
            <w:hideMark/>
          </w:tcPr>
          <w:p w14:paraId="06AF64DD" w14:textId="77777777" w:rsidR="00773CE3" w:rsidRPr="00EF3916" w:rsidRDefault="00773CE3" w:rsidP="00962C9E">
            <w:pPr>
              <w:rPr>
                <w:sz w:val="20"/>
                <w:szCs w:val="20"/>
              </w:rPr>
            </w:pPr>
            <w:r w:rsidRPr="00EF3916">
              <w:rPr>
                <w:sz w:val="20"/>
                <w:szCs w:val="20"/>
              </w:rPr>
              <w:t>United Nations Environment Programme</w:t>
            </w:r>
          </w:p>
        </w:tc>
      </w:tr>
      <w:tr w:rsidR="00773CE3" w:rsidRPr="00EF3916" w14:paraId="2C2D2FB4" w14:textId="77777777" w:rsidTr="00AF6F07">
        <w:trPr>
          <w:trHeight w:val="292"/>
        </w:trPr>
        <w:tc>
          <w:tcPr>
            <w:tcW w:w="1456" w:type="dxa"/>
            <w:noWrap/>
            <w:hideMark/>
          </w:tcPr>
          <w:p w14:paraId="20E8754E" w14:textId="77777777" w:rsidR="00773CE3" w:rsidRPr="00644389" w:rsidRDefault="00773CE3" w:rsidP="00962C9E">
            <w:pPr>
              <w:rPr>
                <w:sz w:val="20"/>
                <w:szCs w:val="20"/>
              </w:rPr>
            </w:pPr>
            <w:r w:rsidRPr="00644389">
              <w:rPr>
                <w:sz w:val="20"/>
                <w:szCs w:val="20"/>
              </w:rPr>
              <w:t>2050</w:t>
            </w:r>
          </w:p>
        </w:tc>
        <w:tc>
          <w:tcPr>
            <w:tcW w:w="4515" w:type="dxa"/>
            <w:noWrap/>
            <w:hideMark/>
          </w:tcPr>
          <w:p w14:paraId="10E904BC" w14:textId="77777777" w:rsidR="00773CE3" w:rsidRPr="00EF3916" w:rsidRDefault="00773CE3" w:rsidP="00962C9E">
            <w:pPr>
              <w:rPr>
                <w:sz w:val="20"/>
                <w:szCs w:val="20"/>
              </w:rPr>
            </w:pPr>
            <w:r w:rsidRPr="00EF3916">
              <w:rPr>
                <w:sz w:val="20"/>
                <w:szCs w:val="20"/>
              </w:rPr>
              <w:t>National Adaptation Programme of Action</w:t>
            </w:r>
          </w:p>
        </w:tc>
        <w:tc>
          <w:tcPr>
            <w:tcW w:w="1479" w:type="dxa"/>
            <w:noWrap/>
            <w:hideMark/>
          </w:tcPr>
          <w:p w14:paraId="56675A24" w14:textId="77777777" w:rsidR="00773CE3" w:rsidRPr="00EF3916" w:rsidRDefault="00773CE3" w:rsidP="00962C9E">
            <w:pPr>
              <w:rPr>
                <w:sz w:val="20"/>
                <w:szCs w:val="20"/>
              </w:rPr>
            </w:pPr>
            <w:r w:rsidRPr="00EF3916">
              <w:rPr>
                <w:sz w:val="20"/>
                <w:szCs w:val="20"/>
              </w:rPr>
              <w:t>Climate Change</w:t>
            </w:r>
          </w:p>
        </w:tc>
        <w:tc>
          <w:tcPr>
            <w:tcW w:w="1226" w:type="dxa"/>
            <w:noWrap/>
            <w:hideMark/>
          </w:tcPr>
          <w:p w14:paraId="55F9F99C" w14:textId="77777777" w:rsidR="00773CE3" w:rsidRPr="00EF3916" w:rsidRDefault="00773CE3" w:rsidP="00962C9E">
            <w:pPr>
              <w:rPr>
                <w:sz w:val="20"/>
                <w:szCs w:val="20"/>
              </w:rPr>
            </w:pPr>
            <w:r w:rsidRPr="00EF3916">
              <w:rPr>
                <w:sz w:val="20"/>
                <w:szCs w:val="20"/>
              </w:rPr>
              <w:t>$</w:t>
            </w:r>
            <w:proofErr w:type="gramStart"/>
            <w:r w:rsidRPr="00EF3916">
              <w:rPr>
                <w:sz w:val="20"/>
                <w:szCs w:val="20"/>
              </w:rPr>
              <w:t>198,100  $</w:t>
            </w:r>
            <w:proofErr w:type="gramEnd"/>
            <w:r w:rsidRPr="00EF3916">
              <w:rPr>
                <w:sz w:val="20"/>
                <w:szCs w:val="20"/>
              </w:rPr>
              <w:t>0</w:t>
            </w:r>
          </w:p>
        </w:tc>
        <w:tc>
          <w:tcPr>
            <w:tcW w:w="1479" w:type="dxa"/>
            <w:noWrap/>
            <w:hideMark/>
          </w:tcPr>
          <w:p w14:paraId="71E9AA0A" w14:textId="77777777" w:rsidR="00773CE3" w:rsidRPr="00EF3916" w:rsidRDefault="00773CE3" w:rsidP="00962C9E">
            <w:pPr>
              <w:rPr>
                <w:sz w:val="20"/>
                <w:szCs w:val="20"/>
              </w:rPr>
            </w:pPr>
            <w:r w:rsidRPr="00EF3916">
              <w:rPr>
                <w:sz w:val="20"/>
                <w:szCs w:val="20"/>
              </w:rPr>
              <w:t>United Nations Environment Programme</w:t>
            </w:r>
          </w:p>
        </w:tc>
      </w:tr>
    </w:tbl>
    <w:p w14:paraId="5C8BDFC9" w14:textId="77777777" w:rsidR="00773CE3" w:rsidRPr="00B960A8" w:rsidRDefault="00773CE3" w:rsidP="00773CE3">
      <w:pPr>
        <w:rPr>
          <w:rFonts w:ascii="Times New Roman" w:hAnsi="Times New Roman"/>
          <w:sz w:val="20"/>
          <w:szCs w:val="20"/>
        </w:rPr>
      </w:pPr>
    </w:p>
    <w:p w14:paraId="7D150239" w14:textId="12187BB1" w:rsidR="00773CE3" w:rsidRDefault="00773CE3" w:rsidP="00773CE3">
      <w:pPr>
        <w:rPr>
          <w:rFonts w:ascii="Times New Roman" w:hAnsi="Times New Roman"/>
          <w:sz w:val="20"/>
          <w:szCs w:val="20"/>
        </w:rPr>
      </w:pPr>
    </w:p>
    <w:p w14:paraId="351268A8" w14:textId="77777777" w:rsidR="00AF6F07" w:rsidRDefault="00AF6F07" w:rsidP="00346430">
      <w:pPr>
        <w:pStyle w:val="Heading2"/>
        <w:numPr>
          <w:ilvl w:val="1"/>
          <w:numId w:val="0"/>
        </w:numPr>
        <w:adjustRightInd w:val="0"/>
        <w:snapToGrid w:val="0"/>
        <w:spacing w:before="360" w:after="240" w:line="320" w:lineRule="exact"/>
        <w:ind w:left="851" w:hanging="851"/>
        <w:rPr>
          <w:b/>
          <w:bCs/>
          <w:sz w:val="22"/>
          <w:szCs w:val="22"/>
          <w:highlight w:val="cyan"/>
        </w:rPr>
        <w:sectPr w:rsidR="00AF6F07" w:rsidSect="00AC011B">
          <w:pgSz w:w="12240" w:h="15840"/>
          <w:pgMar w:top="1440" w:right="1440" w:bottom="1440" w:left="1440" w:header="720" w:footer="720" w:gutter="0"/>
          <w:cols w:space="720"/>
          <w:docGrid w:linePitch="360"/>
        </w:sectPr>
      </w:pPr>
    </w:p>
    <w:p w14:paraId="2C86F0A7" w14:textId="0799DF26" w:rsidR="00346430" w:rsidRPr="00543706" w:rsidRDefault="00346430" w:rsidP="00AF6F07">
      <w:pPr>
        <w:pStyle w:val="Heading2"/>
        <w:numPr>
          <w:ilvl w:val="1"/>
          <w:numId w:val="0"/>
        </w:numPr>
        <w:adjustRightInd w:val="0"/>
        <w:snapToGrid w:val="0"/>
        <w:spacing w:before="360" w:after="240" w:line="320" w:lineRule="exact"/>
        <w:ind w:left="-720" w:right="-576"/>
        <w:rPr>
          <w:b/>
          <w:bCs/>
          <w:i w:val="0"/>
          <w:iCs w:val="0"/>
          <w:color w:val="17365D"/>
          <w:kern w:val="4"/>
          <w:sz w:val="22"/>
          <w:szCs w:val="22"/>
          <w:highlight w:val="yellow"/>
          <w:lang w:val="en-GB" w:eastAsia="en-US"/>
        </w:rPr>
      </w:pPr>
      <w:r w:rsidRPr="00543706">
        <w:rPr>
          <w:b/>
          <w:bCs/>
          <w:sz w:val="22"/>
          <w:szCs w:val="22"/>
          <w:highlight w:val="yellow"/>
        </w:rPr>
        <w:lastRenderedPageBreak/>
        <w:t xml:space="preserve">Annex R: EARTH SYSTEMS </w:t>
      </w:r>
      <w:bookmarkStart w:id="33" w:name="_Toc20134878"/>
      <w:r w:rsidRPr="00543706">
        <w:rPr>
          <w:b/>
          <w:bCs/>
          <w:i w:val="0"/>
          <w:iCs w:val="0"/>
          <w:color w:val="17365D"/>
          <w:kern w:val="4"/>
          <w:sz w:val="22"/>
          <w:szCs w:val="22"/>
          <w:highlight w:val="yellow"/>
          <w:lang w:val="en-GB" w:eastAsia="en-US"/>
        </w:rPr>
        <w:t>Recommendations for catalysing private sector investment to achieve the goals of the Great Green Wall</w:t>
      </w:r>
      <w:bookmarkEnd w:id="33"/>
      <w:r w:rsidRPr="00543706">
        <w:rPr>
          <w:b/>
          <w:bCs/>
          <w:i w:val="0"/>
          <w:iCs w:val="0"/>
          <w:color w:val="17365D"/>
          <w:kern w:val="4"/>
          <w:sz w:val="22"/>
          <w:szCs w:val="22"/>
          <w:highlight w:val="yellow"/>
          <w:lang w:val="en-GB" w:eastAsia="en-US"/>
        </w:rPr>
        <w:t xml:space="preserve">  </w:t>
      </w:r>
    </w:p>
    <w:p w14:paraId="4FCAFE13" w14:textId="67182C2A" w:rsidR="00346430" w:rsidRPr="00543706" w:rsidRDefault="00AF6F07" w:rsidP="00AF6F07">
      <w:pPr>
        <w:ind w:left="-720" w:right="-576"/>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T</w:t>
      </w:r>
      <w:r w:rsidR="00346430" w:rsidRPr="00543706">
        <w:rPr>
          <w:rFonts w:ascii="Times New Roman" w:eastAsia="Times New Roman" w:hAnsi="Times New Roman"/>
          <w:highlight w:val="yellow"/>
          <w:lang w:val="en-GB"/>
        </w:rPr>
        <w:t xml:space="preserve">he following eight recommendations are emphasized as critical to realising </w:t>
      </w:r>
      <w:r w:rsidRPr="00543706">
        <w:rPr>
          <w:rFonts w:ascii="Times New Roman" w:eastAsia="Times New Roman" w:hAnsi="Times New Roman"/>
          <w:highlight w:val="yellow"/>
          <w:lang w:val="en-GB"/>
        </w:rPr>
        <w:t>a</w:t>
      </w:r>
      <w:r w:rsidR="00346430" w:rsidRPr="00543706">
        <w:rPr>
          <w:rFonts w:ascii="Times New Roman" w:eastAsia="Times New Roman" w:hAnsi="Times New Roman"/>
          <w:highlight w:val="yellow"/>
          <w:lang w:val="en-GB"/>
        </w:rPr>
        <w:t xml:space="preserve"> vision of capitalising </w:t>
      </w:r>
      <w:r w:rsidRPr="00543706">
        <w:rPr>
          <w:rFonts w:ascii="Times New Roman" w:eastAsia="Times New Roman" w:hAnsi="Times New Roman"/>
          <w:highlight w:val="yellow"/>
          <w:lang w:val="en-GB"/>
        </w:rPr>
        <w:t xml:space="preserve">the GGWI and fully utilizing </w:t>
      </w:r>
      <w:r w:rsidR="00346430" w:rsidRPr="00543706">
        <w:rPr>
          <w:rFonts w:ascii="Times New Roman" w:eastAsia="Times New Roman" w:hAnsi="Times New Roman"/>
          <w:highlight w:val="yellow"/>
          <w:lang w:val="en-GB"/>
        </w:rPr>
        <w:t xml:space="preserve">the potential </w:t>
      </w:r>
      <w:r w:rsidRPr="00543706">
        <w:rPr>
          <w:rFonts w:ascii="Times New Roman" w:eastAsia="Times New Roman" w:hAnsi="Times New Roman"/>
          <w:highlight w:val="yellow"/>
          <w:lang w:val="en-GB"/>
        </w:rPr>
        <w:t>of the</w:t>
      </w:r>
      <w:r w:rsidR="00346430" w:rsidRPr="00543706">
        <w:rPr>
          <w:rFonts w:ascii="Times New Roman" w:eastAsia="Times New Roman" w:hAnsi="Times New Roman"/>
          <w:highlight w:val="yellow"/>
          <w:lang w:val="en-GB"/>
        </w:rPr>
        <w:t xml:space="preserve"> private sector </w:t>
      </w:r>
      <w:r w:rsidRPr="00543706">
        <w:rPr>
          <w:rFonts w:ascii="Times New Roman" w:eastAsia="Times New Roman" w:hAnsi="Times New Roman"/>
          <w:highlight w:val="yellow"/>
          <w:lang w:val="en-GB"/>
        </w:rPr>
        <w:t>in</w:t>
      </w:r>
      <w:r w:rsidR="00346430" w:rsidRPr="00543706">
        <w:rPr>
          <w:rFonts w:ascii="Times New Roman" w:eastAsia="Times New Roman" w:hAnsi="Times New Roman"/>
          <w:highlight w:val="yellow"/>
          <w:lang w:val="en-GB"/>
        </w:rPr>
        <w:t xml:space="preserve"> the Great Green Wall. </w:t>
      </w:r>
    </w:p>
    <w:p w14:paraId="29AB20CE" w14:textId="77777777" w:rsidR="00AF6F07" w:rsidRPr="00543706" w:rsidRDefault="00AF6F07" w:rsidP="00AF6F07">
      <w:pPr>
        <w:ind w:left="-720" w:right="-576"/>
        <w:jc w:val="both"/>
        <w:rPr>
          <w:rFonts w:ascii="Times New Roman" w:eastAsia="Times New Roman" w:hAnsi="Times New Roman"/>
          <w:highlight w:val="yellow"/>
          <w:lang w:val="en-GB"/>
        </w:rPr>
      </w:pPr>
    </w:p>
    <w:p w14:paraId="3981FCB7" w14:textId="77777777" w:rsidR="00346430" w:rsidRPr="00543706" w:rsidRDefault="00346430" w:rsidP="00AF6F07">
      <w:pPr>
        <w:keepNext/>
        <w:numPr>
          <w:ilvl w:val="2"/>
          <w:numId w:val="0"/>
        </w:numPr>
        <w:ind w:left="130" w:right="-576" w:hanging="850"/>
        <w:outlineLvl w:val="2"/>
        <w:rPr>
          <w:rFonts w:ascii="Times New Roman" w:eastAsia="Times New Roman" w:hAnsi="Times New Roman"/>
          <w:b/>
          <w:color w:val="17365D"/>
          <w:kern w:val="4"/>
          <w:highlight w:val="yellow"/>
          <w:lang w:val="en-GB"/>
        </w:rPr>
      </w:pPr>
      <w:bookmarkStart w:id="34" w:name="_Toc20134879"/>
      <w:r w:rsidRPr="00543706">
        <w:rPr>
          <w:rFonts w:ascii="Times New Roman" w:eastAsia="Times New Roman" w:hAnsi="Times New Roman"/>
          <w:b/>
          <w:color w:val="17365D"/>
          <w:kern w:val="4"/>
          <w:highlight w:val="yellow"/>
          <w:lang w:val="en-GB"/>
        </w:rPr>
        <w:t>Invest in development, peace and security</w:t>
      </w:r>
      <w:bookmarkEnd w:id="34"/>
    </w:p>
    <w:p w14:paraId="4AC8BBD7" w14:textId="6C07138E" w:rsidR="00346430" w:rsidRPr="00543706" w:rsidRDefault="00346430" w:rsidP="00AF6F07">
      <w:pPr>
        <w:ind w:left="-720" w:right="-576"/>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Closing the major development gaps in the Sahel by investing in health, education and peace and security will be essential steps towards enhancing the enabling environment for private sector investment in the Great Green Wall. Countries and regions struggling with conflict issues are seen by many institutional international investors as inherently risky and attracting the right type of green investment will require concerted effort to create conditions for peace and stability. Such conditions would also serve to rebalance commercial investment in SLM and overcome current regional inequalities which lead to commercial activities focusing on a smaller number of large commercial hubs, with many rural settings devoid of green investment.</w:t>
      </w:r>
    </w:p>
    <w:p w14:paraId="6686214D" w14:textId="77777777" w:rsidR="00AF6F07" w:rsidRPr="00543706" w:rsidRDefault="00AF6F07" w:rsidP="00AF6F07">
      <w:pPr>
        <w:ind w:left="-720" w:right="-576"/>
        <w:jc w:val="both"/>
        <w:rPr>
          <w:rFonts w:ascii="Times New Roman" w:eastAsia="Times New Roman" w:hAnsi="Times New Roman"/>
          <w:highlight w:val="yellow"/>
          <w:lang w:val="en-GB"/>
        </w:rPr>
      </w:pPr>
    </w:p>
    <w:p w14:paraId="11DB0C43" w14:textId="77777777" w:rsidR="00346430" w:rsidRPr="00543706" w:rsidRDefault="00346430" w:rsidP="00AF6F07">
      <w:pPr>
        <w:keepNext/>
        <w:numPr>
          <w:ilvl w:val="2"/>
          <w:numId w:val="0"/>
        </w:numPr>
        <w:ind w:left="130" w:right="-576" w:hanging="850"/>
        <w:outlineLvl w:val="2"/>
        <w:rPr>
          <w:rFonts w:ascii="Times New Roman" w:eastAsia="Times New Roman" w:hAnsi="Times New Roman"/>
          <w:b/>
          <w:color w:val="17365D"/>
          <w:kern w:val="4"/>
          <w:highlight w:val="yellow"/>
          <w:lang w:val="en-GB"/>
        </w:rPr>
      </w:pPr>
      <w:bookmarkStart w:id="35" w:name="_Toc20134880"/>
      <w:r w:rsidRPr="00543706">
        <w:rPr>
          <w:rFonts w:ascii="Times New Roman" w:eastAsia="Times New Roman" w:hAnsi="Times New Roman"/>
          <w:b/>
          <w:color w:val="17365D"/>
          <w:kern w:val="4"/>
          <w:highlight w:val="yellow"/>
          <w:lang w:val="en-GB"/>
        </w:rPr>
        <w:t xml:space="preserve">Establish mechanisms for integrated landscape planning and investment </w:t>
      </w:r>
      <w:bookmarkEnd w:id="35"/>
      <w:r w:rsidRPr="00543706">
        <w:rPr>
          <w:rFonts w:ascii="Times New Roman" w:eastAsia="Times New Roman" w:hAnsi="Times New Roman"/>
          <w:b/>
          <w:color w:val="17365D"/>
          <w:kern w:val="4"/>
          <w:highlight w:val="yellow"/>
          <w:lang w:val="en-GB"/>
        </w:rPr>
        <w:t xml:space="preserve"> </w:t>
      </w:r>
    </w:p>
    <w:p w14:paraId="1B72220F" w14:textId="50C644BB" w:rsidR="00346430" w:rsidRPr="00543706" w:rsidRDefault="00346430" w:rsidP="00AF6F07">
      <w:pPr>
        <w:ind w:left="-720" w:right="-576"/>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Strong public institutions for SLM are vital to ensure effective landscape management and to create the policies that favour sustainable private sector investments in land. Effective landscape management requires some integration between sectors and inter-sectoral coordination mechanisms have been proposed in all Great Green Wall countries. However, strong public inter-sectoral coordination mechanisms and clear integrated development plans are also required to provide clear market signals to the land restoration market, a point emphasized by report participants. Non-state solutions to SLM such as the independent certification schemes and voluntary carbon offset markets reviewed in this report, illustrate the range of approaches currently used across Great Green Wall countries in the absence of integrated landscape or public sector planning mechanisms. Such a proliferation of standards and regulations can serve to confuse and hinder private capital investment</w:t>
      </w:r>
      <w:r w:rsidRPr="00543706">
        <w:rPr>
          <w:rFonts w:ascii="Times New Roman" w:eastAsia="Times New Roman" w:hAnsi="Times New Roman"/>
          <w:highlight w:val="yellow"/>
          <w:vertAlign w:val="superscript"/>
          <w:lang w:val="en-GB"/>
        </w:rPr>
        <w:footnoteReference w:id="33"/>
      </w:r>
      <w:r w:rsidRPr="00543706">
        <w:rPr>
          <w:rFonts w:ascii="Times New Roman" w:eastAsia="Times New Roman" w:hAnsi="Times New Roman"/>
          <w:highlight w:val="yellow"/>
          <w:lang w:val="en-GB"/>
        </w:rPr>
        <w:t>.</w:t>
      </w:r>
    </w:p>
    <w:p w14:paraId="6147A9BA" w14:textId="77777777" w:rsidR="00AF6F07" w:rsidRPr="00543706" w:rsidRDefault="00AF6F07" w:rsidP="00AF6F07">
      <w:pPr>
        <w:ind w:left="-720" w:right="-576"/>
        <w:jc w:val="both"/>
        <w:rPr>
          <w:rFonts w:ascii="Times New Roman" w:eastAsia="Times New Roman" w:hAnsi="Times New Roman"/>
          <w:highlight w:val="yellow"/>
          <w:lang w:val="en-GB"/>
        </w:rPr>
      </w:pPr>
    </w:p>
    <w:p w14:paraId="04916A60" w14:textId="6471F34C" w:rsidR="00346430" w:rsidRPr="00543706" w:rsidRDefault="00346430" w:rsidP="00AF6F07">
      <w:pPr>
        <w:ind w:left="-720" w:right="-576"/>
        <w:jc w:val="both"/>
        <w:rPr>
          <w:rFonts w:ascii="Times New Roman" w:eastAsia="Times New Roman" w:hAnsi="Times New Roman"/>
          <w:highlight w:val="yellow"/>
          <w:lang w:val="en-GB" w:eastAsia="en-GB"/>
        </w:rPr>
      </w:pPr>
      <w:r w:rsidRPr="00543706">
        <w:rPr>
          <w:rFonts w:ascii="Times New Roman" w:eastAsia="Times New Roman" w:hAnsi="Times New Roman"/>
          <w:highlight w:val="yellow"/>
          <w:lang w:val="en-GB"/>
        </w:rPr>
        <w:t xml:space="preserve">New institutional arrangements will be required to ensure key sectors take responsibility for impacts on land degradation and to enable synergies to be capitalised upon between sectors in the sustainable management of natural resources across the Great Green Wall. There are </w:t>
      </w:r>
      <w:proofErr w:type="gramStart"/>
      <w:r w:rsidRPr="00543706">
        <w:rPr>
          <w:rFonts w:ascii="Times New Roman" w:eastAsia="Times New Roman" w:hAnsi="Times New Roman"/>
          <w:highlight w:val="yellow"/>
          <w:lang w:val="en-GB"/>
        </w:rPr>
        <w:t>a number of</w:t>
      </w:r>
      <w:proofErr w:type="gramEnd"/>
      <w:r w:rsidRPr="00543706">
        <w:rPr>
          <w:rFonts w:ascii="Times New Roman" w:eastAsia="Times New Roman" w:hAnsi="Times New Roman"/>
          <w:highlight w:val="yellow"/>
          <w:lang w:val="en-GB"/>
        </w:rPr>
        <w:t xml:space="preserve"> challenges that hinder horizontal or inter-agency coordination for sustainable landscape management, yet globally good examples of institutional coordination mechanisms are emerging (Denier et </w:t>
      </w:r>
      <w:r w:rsidRPr="00543706">
        <w:rPr>
          <w:rFonts w:ascii="Times New Roman" w:eastAsia="Times New Roman" w:hAnsi="Times New Roman"/>
          <w:i/>
          <w:iCs/>
          <w:highlight w:val="yellow"/>
          <w:lang w:val="en-GB"/>
        </w:rPr>
        <w:t>al.</w:t>
      </w:r>
      <w:r w:rsidRPr="00543706">
        <w:rPr>
          <w:rFonts w:ascii="Times New Roman" w:eastAsia="Times New Roman" w:hAnsi="Times New Roman"/>
          <w:highlight w:val="yellow"/>
          <w:lang w:val="en-GB"/>
        </w:rPr>
        <w:t>, 2015). However, while inter-sectoral coordination mechanisms are proposed within Great Green Wall countries, resources for their implementation are scarce and current technical capacity low. Inter-sectoral coordination mechanisms that are outlined within Great Green Wall strategies and UNCCD National Action Programmes must be made operational and provided with adequate financial and human capital.</w:t>
      </w:r>
    </w:p>
    <w:p w14:paraId="028F99E2" w14:textId="77777777" w:rsidR="00AF6F07" w:rsidRPr="00543706" w:rsidRDefault="00AF6F07" w:rsidP="00AF6F07">
      <w:pPr>
        <w:ind w:left="-720" w:right="-576"/>
        <w:jc w:val="both"/>
        <w:rPr>
          <w:rFonts w:ascii="Times New Roman" w:eastAsia="Times New Roman" w:hAnsi="Times New Roman"/>
          <w:highlight w:val="yellow"/>
          <w:lang w:val="en-GB" w:eastAsia="en-GB"/>
        </w:rPr>
      </w:pPr>
    </w:p>
    <w:p w14:paraId="59AA9EF1" w14:textId="77777777" w:rsidR="00346430" w:rsidRPr="00543706" w:rsidRDefault="00346430" w:rsidP="00AF6F07">
      <w:pPr>
        <w:keepNext/>
        <w:numPr>
          <w:ilvl w:val="2"/>
          <w:numId w:val="0"/>
        </w:numPr>
        <w:ind w:left="130" w:right="-576" w:hanging="850"/>
        <w:outlineLvl w:val="2"/>
        <w:rPr>
          <w:rFonts w:ascii="Times New Roman" w:eastAsia="Times New Roman" w:hAnsi="Times New Roman"/>
          <w:b/>
          <w:color w:val="17365D"/>
          <w:kern w:val="4"/>
          <w:highlight w:val="yellow"/>
          <w:lang w:val="en-GB"/>
        </w:rPr>
      </w:pPr>
      <w:bookmarkStart w:id="36" w:name="_Toc20134881"/>
      <w:r w:rsidRPr="00543706">
        <w:rPr>
          <w:rFonts w:ascii="Times New Roman" w:eastAsia="Times New Roman" w:hAnsi="Times New Roman"/>
          <w:b/>
          <w:color w:val="17365D"/>
          <w:kern w:val="4"/>
          <w:highlight w:val="yellow"/>
          <w:lang w:val="en-GB"/>
        </w:rPr>
        <w:t>Provide technical assistance for investment project developers</w:t>
      </w:r>
      <w:bookmarkEnd w:id="36"/>
    </w:p>
    <w:p w14:paraId="01A07AFE" w14:textId="77777777" w:rsidR="00346430" w:rsidRPr="00543706" w:rsidRDefault="00346430" w:rsidP="00AF6F07">
      <w:pPr>
        <w:ind w:left="-720" w:right="-576"/>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Numerous studies of the land restoration market reveal that project preparedness is a major bottleneck for SLM investment (IDH, 2018). This issue also emerged from discussions with fund managers actively reviewing or investing in projects within the Great Green Wall and interviewed as part of this report. To some extent the Great Green Wall resource mobilization platform as proposed by the African Union Great Green Wall harmonisation strategy in 2012 aims to provide a support tool for project developers including providing capacity development opportunities, south-south partnerships and support for understanding financial resource mobilization processes (</w:t>
      </w:r>
      <w:r w:rsidRPr="00543706">
        <w:rPr>
          <w:rFonts w:ascii="Times New Roman" w:eastAsia="Times New Roman" w:hAnsi="Times New Roman"/>
          <w:highlight w:val="yellow"/>
          <w:lang w:val="en-GB" w:eastAsia="en-GB"/>
        </w:rPr>
        <w:t>African Union, 2012)</w:t>
      </w:r>
      <w:r w:rsidRPr="00543706">
        <w:rPr>
          <w:rFonts w:ascii="Times New Roman" w:eastAsia="Times New Roman" w:hAnsi="Times New Roman"/>
          <w:highlight w:val="yellow"/>
          <w:lang w:val="en-GB"/>
        </w:rPr>
        <w:t>. A dedicated technical assistance facility such as the proposed Great Green Wall resource mobilization platform will be vital to providing the support required to unlock the region’s potential market for landscape restoration. Such a facility should seek to:</w:t>
      </w:r>
    </w:p>
    <w:p w14:paraId="049B03EC" w14:textId="77777777" w:rsidR="00346430" w:rsidRPr="00543706" w:rsidRDefault="00346430" w:rsidP="0045041D">
      <w:pPr>
        <w:numPr>
          <w:ilvl w:val="0"/>
          <w:numId w:val="46"/>
        </w:numPr>
        <w:ind w:left="-72" w:right="-576"/>
        <w:contextualSpacing/>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Provide support for project preparation as well as post-investment technical assistance</w:t>
      </w:r>
    </w:p>
    <w:p w14:paraId="49F21734" w14:textId="77777777" w:rsidR="00346430" w:rsidRPr="00543706" w:rsidRDefault="00346430" w:rsidP="0045041D">
      <w:pPr>
        <w:numPr>
          <w:ilvl w:val="0"/>
          <w:numId w:val="46"/>
        </w:numPr>
        <w:ind w:left="-72" w:right="-576"/>
        <w:contextualSpacing/>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Provide targeted grants tailored to the requirements of specific projects or investment partnerships</w:t>
      </w:r>
    </w:p>
    <w:p w14:paraId="6770FA24" w14:textId="77777777" w:rsidR="00346430" w:rsidRPr="00543706" w:rsidRDefault="00346430" w:rsidP="0045041D">
      <w:pPr>
        <w:numPr>
          <w:ilvl w:val="0"/>
          <w:numId w:val="46"/>
        </w:numPr>
        <w:ind w:left="-72" w:right="-576"/>
        <w:contextualSpacing/>
        <w:jc w:val="both"/>
        <w:rPr>
          <w:rFonts w:ascii="Times New Roman" w:eastAsia="Times New Roman" w:hAnsi="Times New Roman"/>
          <w:highlight w:val="yellow"/>
          <w:lang w:val="en-GB" w:eastAsia="en-GB"/>
        </w:rPr>
      </w:pPr>
      <w:r w:rsidRPr="00543706">
        <w:rPr>
          <w:rFonts w:ascii="Times New Roman" w:eastAsia="Times New Roman" w:hAnsi="Times New Roman"/>
          <w:highlight w:val="yellow"/>
          <w:lang w:val="en-GB"/>
        </w:rPr>
        <w:lastRenderedPageBreak/>
        <w:t xml:space="preserve">Provide a range of grants from pre-feasibility assessments, market studies, impact monitoring, learning or knowledge sharing, or post-investment technical assistance to increase positive social or environmental impacts </w:t>
      </w:r>
    </w:p>
    <w:p w14:paraId="5A8D4D4D" w14:textId="77777777" w:rsidR="0045041D" w:rsidRPr="00543706" w:rsidRDefault="0045041D" w:rsidP="0045041D">
      <w:pPr>
        <w:keepNext/>
        <w:numPr>
          <w:ilvl w:val="2"/>
          <w:numId w:val="0"/>
        </w:numPr>
        <w:ind w:left="-432" w:right="-576" w:hanging="851"/>
        <w:outlineLvl w:val="2"/>
        <w:rPr>
          <w:rFonts w:ascii="Times New Roman" w:eastAsia="Times New Roman" w:hAnsi="Times New Roman"/>
          <w:b/>
          <w:color w:val="17365D"/>
          <w:kern w:val="4"/>
          <w:highlight w:val="yellow"/>
          <w:lang w:val="en-GB"/>
        </w:rPr>
      </w:pPr>
      <w:bookmarkStart w:id="37" w:name="_Toc20134882"/>
    </w:p>
    <w:p w14:paraId="74392645" w14:textId="33C9AA0C" w:rsidR="00346430" w:rsidRPr="00543706" w:rsidRDefault="00346430" w:rsidP="0045041D">
      <w:pPr>
        <w:keepNext/>
        <w:numPr>
          <w:ilvl w:val="2"/>
          <w:numId w:val="0"/>
        </w:numPr>
        <w:ind w:left="130" w:right="-576" w:hanging="850"/>
        <w:outlineLvl w:val="2"/>
        <w:rPr>
          <w:rFonts w:ascii="Times New Roman" w:eastAsia="Times New Roman" w:hAnsi="Times New Roman"/>
          <w:b/>
          <w:color w:val="17365D"/>
          <w:kern w:val="4"/>
          <w:highlight w:val="yellow"/>
          <w:lang w:val="en-GB"/>
        </w:rPr>
      </w:pPr>
      <w:r w:rsidRPr="00543706">
        <w:rPr>
          <w:rFonts w:ascii="Times New Roman" w:eastAsia="Times New Roman" w:hAnsi="Times New Roman"/>
          <w:b/>
          <w:color w:val="17365D"/>
          <w:kern w:val="4"/>
          <w:highlight w:val="yellow"/>
          <w:lang w:val="en-GB"/>
        </w:rPr>
        <w:t>Make appropriate public sector financing available for restoration partnerships</w:t>
      </w:r>
      <w:bookmarkEnd w:id="37"/>
    </w:p>
    <w:p w14:paraId="4F7E142F" w14:textId="77777777" w:rsidR="00346430" w:rsidRPr="00543706" w:rsidRDefault="00346430" w:rsidP="0045041D">
      <w:pPr>
        <w:ind w:left="-720" w:right="-576"/>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International public finance for agricultural development can be utilized as a significant source of capital to drive the financing of activities that explicitly balance SLM trade-offs within landscapes and encourage synergies between agricultural development, income generation and ecosystem conservation (</w:t>
      </w:r>
      <w:r w:rsidRPr="00543706">
        <w:rPr>
          <w:rFonts w:ascii="Times New Roman" w:eastAsia="Times New Roman" w:hAnsi="Times New Roman"/>
          <w:highlight w:val="yellow"/>
          <w:lang w:val="en-GB" w:eastAsia="en-GB"/>
        </w:rPr>
        <w:t>African Union, 2012)</w:t>
      </w:r>
      <w:r w:rsidRPr="00543706">
        <w:rPr>
          <w:rFonts w:ascii="Times New Roman" w:eastAsia="Times New Roman" w:hAnsi="Times New Roman"/>
          <w:highlight w:val="yellow"/>
          <w:lang w:val="en-GB"/>
        </w:rPr>
        <w:t>. Positive impacts on large-scale landscape restoration are possible where overseas aid is invested with international climate finance and co-investment from international private investors (</w:t>
      </w:r>
      <w:r w:rsidRPr="00543706">
        <w:rPr>
          <w:rFonts w:ascii="Times New Roman" w:eastAsia="Times New Roman" w:hAnsi="Times New Roman"/>
          <w:highlight w:val="yellow"/>
          <w:lang w:val="en-GB" w:eastAsia="en-GB"/>
        </w:rPr>
        <w:t>African Union, 2012)</w:t>
      </w:r>
      <w:r w:rsidRPr="00543706">
        <w:rPr>
          <w:rFonts w:ascii="Times New Roman" w:eastAsia="Times New Roman" w:hAnsi="Times New Roman"/>
          <w:highlight w:val="yellow"/>
          <w:lang w:val="en-GB"/>
        </w:rPr>
        <w:t xml:space="preserve">, and such investments are beginning to occur across the Great Green Wall. However, there are many barriers currently preventing the most effective use of official development assistance financing for SLM and land restoration outcomes across the Great Green Wall, some of which were noted in this report. Aid agencies may need to consider how financing mechanisms can be established that: </w:t>
      </w:r>
    </w:p>
    <w:p w14:paraId="32D9374D" w14:textId="77777777" w:rsidR="00346430" w:rsidRPr="00543706" w:rsidRDefault="00346430" w:rsidP="0045041D">
      <w:pPr>
        <w:numPr>
          <w:ilvl w:val="0"/>
          <w:numId w:val="45"/>
        </w:numPr>
        <w:ind w:left="-72" w:right="-576"/>
        <w:contextualSpacing/>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Direct climate finance to landscape scale programmes rather than national authorities and better engage private sector actors in programme design</w:t>
      </w:r>
    </w:p>
    <w:p w14:paraId="522B51D9" w14:textId="77777777" w:rsidR="00346430" w:rsidRPr="00543706" w:rsidRDefault="00346430" w:rsidP="0045041D">
      <w:pPr>
        <w:numPr>
          <w:ilvl w:val="0"/>
          <w:numId w:val="45"/>
        </w:numPr>
        <w:ind w:left="-72" w:right="-576"/>
        <w:contextualSpacing/>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 xml:space="preserve">Develop integrated financing mechanisms that better integrate SLM and ecosystem restoration objectives into international public finance for agricultural development within the Sahel </w:t>
      </w:r>
    </w:p>
    <w:p w14:paraId="62EFD99B" w14:textId="77777777" w:rsidR="00346430" w:rsidRPr="00543706" w:rsidRDefault="00346430" w:rsidP="0045041D">
      <w:pPr>
        <w:numPr>
          <w:ilvl w:val="0"/>
          <w:numId w:val="45"/>
        </w:numPr>
        <w:ind w:left="-72" w:right="-576"/>
        <w:contextualSpacing/>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Ensure the terms of international public finance for land restoration, particularly scale of impacts (landscape level) and duration (grant programme years) are appropriate for needs of the private sector entities engaged in the land restoration market</w:t>
      </w:r>
    </w:p>
    <w:p w14:paraId="098E2026" w14:textId="77777777" w:rsidR="0045041D" w:rsidRPr="00543706" w:rsidRDefault="0045041D" w:rsidP="0045041D">
      <w:pPr>
        <w:keepNext/>
        <w:numPr>
          <w:ilvl w:val="2"/>
          <w:numId w:val="0"/>
        </w:numPr>
        <w:ind w:left="130" w:right="-576" w:hanging="850"/>
        <w:outlineLvl w:val="2"/>
        <w:rPr>
          <w:rFonts w:ascii="Times New Roman" w:eastAsia="Times New Roman" w:hAnsi="Times New Roman"/>
          <w:b/>
          <w:color w:val="17365D"/>
          <w:kern w:val="4"/>
          <w:highlight w:val="yellow"/>
          <w:lang w:val="en-GB"/>
        </w:rPr>
      </w:pPr>
      <w:bookmarkStart w:id="38" w:name="_Toc20134883"/>
    </w:p>
    <w:p w14:paraId="267BFF1A" w14:textId="5A8A5FE8" w:rsidR="00346430" w:rsidRPr="00543706" w:rsidRDefault="00346430" w:rsidP="0045041D">
      <w:pPr>
        <w:keepNext/>
        <w:numPr>
          <w:ilvl w:val="2"/>
          <w:numId w:val="0"/>
        </w:numPr>
        <w:ind w:left="130" w:right="-576" w:hanging="850"/>
        <w:outlineLvl w:val="2"/>
        <w:rPr>
          <w:rFonts w:ascii="Times New Roman" w:eastAsia="Times New Roman" w:hAnsi="Times New Roman"/>
          <w:b/>
          <w:color w:val="17365D"/>
          <w:kern w:val="4"/>
          <w:highlight w:val="yellow"/>
          <w:lang w:val="en-GB"/>
        </w:rPr>
      </w:pPr>
      <w:r w:rsidRPr="00543706">
        <w:rPr>
          <w:rFonts w:ascii="Times New Roman" w:eastAsia="Times New Roman" w:hAnsi="Times New Roman"/>
          <w:b/>
          <w:color w:val="17365D"/>
          <w:kern w:val="4"/>
          <w:highlight w:val="yellow"/>
          <w:lang w:val="en-GB"/>
        </w:rPr>
        <w:t>Support innovation in finance and investment</w:t>
      </w:r>
      <w:bookmarkEnd w:id="38"/>
      <w:r w:rsidRPr="00543706">
        <w:rPr>
          <w:rFonts w:ascii="Times New Roman" w:eastAsia="Times New Roman" w:hAnsi="Times New Roman"/>
          <w:b/>
          <w:color w:val="17365D"/>
          <w:kern w:val="4"/>
          <w:highlight w:val="yellow"/>
          <w:lang w:val="en-GB"/>
        </w:rPr>
        <w:t xml:space="preserve">  </w:t>
      </w:r>
    </w:p>
    <w:p w14:paraId="7DF66295" w14:textId="2C74159E" w:rsidR="00346430" w:rsidRPr="00543706" w:rsidRDefault="00346430" w:rsidP="00AF6F07">
      <w:pPr>
        <w:ind w:left="-720" w:right="-576"/>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 xml:space="preserve">Greater innovation is required in the way public and private finance is applied to markets for land restoration or value chains linked to restored drylands. There is often a mismatch between the </w:t>
      </w:r>
      <w:proofErr w:type="gramStart"/>
      <w:r w:rsidRPr="00543706">
        <w:rPr>
          <w:rFonts w:ascii="Times New Roman" w:eastAsia="Times New Roman" w:hAnsi="Times New Roman"/>
          <w:highlight w:val="yellow"/>
          <w:lang w:val="en-GB"/>
        </w:rPr>
        <w:t>expectations</w:t>
      </w:r>
      <w:proofErr w:type="gramEnd"/>
      <w:r w:rsidRPr="00543706">
        <w:rPr>
          <w:rFonts w:ascii="Times New Roman" w:eastAsia="Times New Roman" w:hAnsi="Times New Roman"/>
          <w:highlight w:val="yellow"/>
          <w:lang w:val="en-GB"/>
        </w:rPr>
        <w:t xml:space="preserve"> investors would have for higher returns from risk-prone projects such as those found in the Sahel, and the investment opportunities presented by project developers. Innovative collaborative partnerships between multiple stakeholders from public, non-governmental and private sectors are needed in order to build the coalitions needed to de-risk investments and create clear value streams from restoration actions. These blended finance instruments, using public finance alongside private capital can successfully absorb and lower investment risks for private investors and enable the flow of additional private capital into land restoration within the Great Green Wall. Innovative financing mechanisms are also required to within the rural financial services sector to enable smallholders (male and female farmers and pastoralists) to access the capital required to enhance their investments in SLM.</w:t>
      </w:r>
    </w:p>
    <w:p w14:paraId="7C6E10A2" w14:textId="77777777" w:rsidR="0045041D" w:rsidRPr="00543706" w:rsidRDefault="0045041D" w:rsidP="00AF6F07">
      <w:pPr>
        <w:ind w:left="-720" w:right="-576"/>
        <w:jc w:val="both"/>
        <w:rPr>
          <w:rFonts w:ascii="Times New Roman" w:eastAsia="Times New Roman" w:hAnsi="Times New Roman"/>
          <w:highlight w:val="yellow"/>
          <w:lang w:val="en-GB" w:eastAsia="en-GB"/>
        </w:rPr>
      </w:pPr>
    </w:p>
    <w:p w14:paraId="7030DBAC" w14:textId="77777777" w:rsidR="00346430" w:rsidRPr="00543706" w:rsidRDefault="00346430" w:rsidP="0045041D">
      <w:pPr>
        <w:keepNext/>
        <w:numPr>
          <w:ilvl w:val="2"/>
          <w:numId w:val="0"/>
        </w:numPr>
        <w:ind w:left="130" w:right="-576" w:hanging="850"/>
        <w:outlineLvl w:val="2"/>
        <w:rPr>
          <w:rFonts w:ascii="Times New Roman" w:eastAsia="Times New Roman" w:hAnsi="Times New Roman"/>
          <w:b/>
          <w:color w:val="17365D"/>
          <w:kern w:val="4"/>
          <w:highlight w:val="yellow"/>
          <w:lang w:val="en-GB"/>
        </w:rPr>
      </w:pPr>
      <w:bookmarkStart w:id="39" w:name="_Toc20134884"/>
      <w:r w:rsidRPr="00543706">
        <w:rPr>
          <w:rFonts w:ascii="Times New Roman" w:eastAsia="Times New Roman" w:hAnsi="Times New Roman"/>
          <w:b/>
          <w:color w:val="17365D"/>
          <w:kern w:val="4"/>
          <w:highlight w:val="yellow"/>
          <w:lang w:val="en-GB"/>
        </w:rPr>
        <w:t>Mainstream sustainable land management across agricultural value chains and associated markets</w:t>
      </w:r>
      <w:bookmarkEnd w:id="39"/>
      <w:r w:rsidRPr="00543706">
        <w:rPr>
          <w:rFonts w:ascii="Times New Roman" w:eastAsia="Times New Roman" w:hAnsi="Times New Roman"/>
          <w:b/>
          <w:color w:val="17365D"/>
          <w:kern w:val="4"/>
          <w:highlight w:val="yellow"/>
          <w:lang w:val="en-GB"/>
        </w:rPr>
        <w:t xml:space="preserve"> </w:t>
      </w:r>
    </w:p>
    <w:p w14:paraId="1D6844E8" w14:textId="2DF6E781" w:rsidR="00346430" w:rsidRPr="00543706" w:rsidRDefault="00346430" w:rsidP="00AF6F07">
      <w:pPr>
        <w:ind w:left="-720" w:right="-576"/>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 xml:space="preserve">The most </w:t>
      </w:r>
      <w:proofErr w:type="gramStart"/>
      <w:r w:rsidRPr="00543706">
        <w:rPr>
          <w:rFonts w:ascii="Times New Roman" w:eastAsia="Times New Roman" w:hAnsi="Times New Roman"/>
          <w:highlight w:val="yellow"/>
          <w:lang w:val="en-GB"/>
        </w:rPr>
        <w:t>cost effective</w:t>
      </w:r>
      <w:proofErr w:type="gramEnd"/>
      <w:r w:rsidRPr="00543706">
        <w:rPr>
          <w:rFonts w:ascii="Times New Roman" w:eastAsia="Times New Roman" w:hAnsi="Times New Roman"/>
          <w:highlight w:val="yellow"/>
          <w:lang w:val="en-GB"/>
        </w:rPr>
        <w:t xml:space="preserve"> way to achieve Land Degradation Neutrality and the land restoration goals of the Great Green Wall is to minimize degradation through promoting the adoption of SLM practices across agricultural value chains. This will require Great Green Wall governments to adopt a dualistic approach, readdressing the current emphasis towards unsustainable agricultural intensification and large-scale commercialisation, and focus more on supporting the adoption of SLM across the smallholder sector and value chains. Efforts should also be made to measure and account for the overall balance of ecosystem service values from land management decisions at the landscape-scale. This may include investing in monitoring the cost of environmental degradation from different farming systems across the Sahel and establishing mechanisms to internalise the costs of unsustainable practices. Additional financial support is needed to support the development of markets associated with sustainably managed land, including markets for non-timber forest products and payments for ecosystem services.</w:t>
      </w:r>
    </w:p>
    <w:p w14:paraId="741C101A" w14:textId="77777777" w:rsidR="0045041D" w:rsidRPr="00543706" w:rsidRDefault="0045041D" w:rsidP="00AF6F07">
      <w:pPr>
        <w:ind w:left="-720" w:right="-576"/>
        <w:jc w:val="both"/>
        <w:rPr>
          <w:rFonts w:ascii="Times New Roman" w:eastAsia="Times New Roman" w:hAnsi="Times New Roman"/>
          <w:highlight w:val="yellow"/>
          <w:lang w:val="en-GB"/>
        </w:rPr>
      </w:pPr>
    </w:p>
    <w:p w14:paraId="44282FA7" w14:textId="77777777" w:rsidR="00346430" w:rsidRPr="00543706" w:rsidRDefault="00346430" w:rsidP="0045041D">
      <w:pPr>
        <w:keepNext/>
        <w:numPr>
          <w:ilvl w:val="2"/>
          <w:numId w:val="0"/>
        </w:numPr>
        <w:ind w:left="130" w:right="-576" w:hanging="850"/>
        <w:outlineLvl w:val="2"/>
        <w:rPr>
          <w:rFonts w:ascii="Times New Roman" w:eastAsia="Times New Roman" w:hAnsi="Times New Roman"/>
          <w:b/>
          <w:color w:val="17365D"/>
          <w:kern w:val="4"/>
          <w:highlight w:val="yellow"/>
          <w:lang w:val="en-GB"/>
        </w:rPr>
      </w:pPr>
      <w:bookmarkStart w:id="40" w:name="_Toc20134885"/>
      <w:r w:rsidRPr="00543706">
        <w:rPr>
          <w:rFonts w:ascii="Times New Roman" w:eastAsia="Times New Roman" w:hAnsi="Times New Roman"/>
          <w:b/>
          <w:color w:val="17365D"/>
          <w:kern w:val="4"/>
          <w:highlight w:val="yellow"/>
          <w:lang w:val="en-GB"/>
        </w:rPr>
        <w:t>Conserve dryland biodiversity and landscape resilience</w:t>
      </w:r>
      <w:bookmarkEnd w:id="40"/>
      <w:r w:rsidRPr="00543706">
        <w:rPr>
          <w:rFonts w:ascii="Times New Roman" w:eastAsia="Times New Roman" w:hAnsi="Times New Roman"/>
          <w:b/>
          <w:color w:val="17365D"/>
          <w:kern w:val="4"/>
          <w:highlight w:val="yellow"/>
          <w:lang w:val="en-GB"/>
        </w:rPr>
        <w:t xml:space="preserve"> </w:t>
      </w:r>
    </w:p>
    <w:p w14:paraId="54B8FC6C" w14:textId="77777777" w:rsidR="00346430" w:rsidRPr="00543706" w:rsidRDefault="00346430" w:rsidP="00AF6F07">
      <w:pPr>
        <w:ind w:left="-720" w:right="-576"/>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 xml:space="preserve">The Sahel region retains a rich agrobiodiversity with significant resources of locally adapted crop and livestock breeds. In addition to this, the regions’ vast agroforestry systems play a significant role in protecting indigenous tree species and soil biodiversity. Agroforestry systems of the Sahara and Sahel also help to conserve biodiversity through: </w:t>
      </w:r>
    </w:p>
    <w:p w14:paraId="57B8A482" w14:textId="77777777" w:rsidR="00346430" w:rsidRPr="00543706" w:rsidRDefault="00346430" w:rsidP="0045041D">
      <w:pPr>
        <w:numPr>
          <w:ilvl w:val="0"/>
          <w:numId w:val="47"/>
        </w:numPr>
        <w:ind w:left="-72" w:right="-576"/>
        <w:contextualSpacing/>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Providing a more productive, SLM alternative to intensive agricultural systems that involve the clearing of natural habitats</w:t>
      </w:r>
    </w:p>
    <w:p w14:paraId="618BF0EE" w14:textId="77777777" w:rsidR="00346430" w:rsidRPr="00543706" w:rsidRDefault="00346430" w:rsidP="0045041D">
      <w:pPr>
        <w:numPr>
          <w:ilvl w:val="0"/>
          <w:numId w:val="47"/>
        </w:numPr>
        <w:ind w:left="-72" w:right="-576"/>
        <w:contextualSpacing/>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lastRenderedPageBreak/>
        <w:t>Providing connectivity by creating corridors containing indigenous tree species between habitat remnants thus supporting the ecological integrity of these remnants and wider conservation of flora and fauna</w:t>
      </w:r>
    </w:p>
    <w:p w14:paraId="50A6D545" w14:textId="77777777" w:rsidR="00346430" w:rsidRPr="00543706" w:rsidRDefault="00346430" w:rsidP="0045041D">
      <w:pPr>
        <w:numPr>
          <w:ilvl w:val="0"/>
          <w:numId w:val="47"/>
        </w:numPr>
        <w:ind w:left="-72" w:right="-576"/>
        <w:contextualSpacing/>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Providing other ecosystem services such as erosion control and water recharge thus preventing degradation and loss of surrounding habitat</w:t>
      </w:r>
    </w:p>
    <w:p w14:paraId="2BE6AFB3" w14:textId="77777777" w:rsidR="0045041D" w:rsidRPr="00543706" w:rsidRDefault="0045041D" w:rsidP="00AF6F07">
      <w:pPr>
        <w:ind w:left="-720" w:right="-576"/>
        <w:jc w:val="both"/>
        <w:rPr>
          <w:rFonts w:ascii="Times New Roman" w:eastAsia="Times New Roman" w:hAnsi="Times New Roman"/>
          <w:highlight w:val="yellow"/>
          <w:lang w:val="en-GB"/>
        </w:rPr>
      </w:pPr>
    </w:p>
    <w:p w14:paraId="2B5086BE" w14:textId="2F5BD3E8" w:rsidR="00346430" w:rsidRPr="00543706" w:rsidRDefault="00346430" w:rsidP="00AF6F07">
      <w:pPr>
        <w:ind w:left="-720" w:right="-576"/>
        <w:jc w:val="both"/>
        <w:rPr>
          <w:rFonts w:ascii="Times New Roman" w:eastAsia="Times New Roman" w:hAnsi="Times New Roman"/>
          <w:highlight w:val="yellow"/>
          <w:lang w:val="en-GB" w:eastAsia="en-GB"/>
        </w:rPr>
      </w:pPr>
      <w:r w:rsidRPr="00543706">
        <w:rPr>
          <w:rFonts w:ascii="Times New Roman" w:eastAsia="Times New Roman" w:hAnsi="Times New Roman"/>
          <w:highlight w:val="yellow"/>
          <w:lang w:val="en-GB"/>
        </w:rPr>
        <w:t xml:space="preserve">Concern was noted among NGO project developers interviewed as part of this report regarding trends towards a reduction of on-farm biodiversity resulting from increasing near-monoculture restoration using indigenous species with associated economic values, following private sector engagement in land restoration projects within the Great Green Wall. Key examples from the Sahel include acacia gum restoration projects, expansion of the </w:t>
      </w:r>
      <w:proofErr w:type="spellStart"/>
      <w:r w:rsidRPr="00543706">
        <w:rPr>
          <w:rFonts w:ascii="Times New Roman" w:eastAsia="Times New Roman" w:hAnsi="Times New Roman"/>
          <w:highlight w:val="yellow"/>
          <w:lang w:val="en-GB"/>
        </w:rPr>
        <w:t>balanzan</w:t>
      </w:r>
      <w:proofErr w:type="spellEnd"/>
      <w:r w:rsidRPr="00543706">
        <w:rPr>
          <w:rFonts w:ascii="Times New Roman" w:eastAsia="Times New Roman" w:hAnsi="Times New Roman"/>
          <w:highlight w:val="yellow"/>
          <w:lang w:val="en-GB"/>
        </w:rPr>
        <w:t xml:space="preserve"> or </w:t>
      </w:r>
      <w:proofErr w:type="spellStart"/>
      <w:r w:rsidRPr="00543706">
        <w:rPr>
          <w:rFonts w:ascii="Times New Roman" w:eastAsia="Times New Roman" w:hAnsi="Times New Roman"/>
          <w:highlight w:val="yellow"/>
          <w:lang w:val="en-GB"/>
        </w:rPr>
        <w:t>gao</w:t>
      </w:r>
      <w:proofErr w:type="spellEnd"/>
      <w:r w:rsidRPr="00543706">
        <w:rPr>
          <w:rFonts w:ascii="Times New Roman" w:eastAsia="Times New Roman" w:hAnsi="Times New Roman"/>
          <w:highlight w:val="yellow"/>
          <w:lang w:val="en-GB"/>
        </w:rPr>
        <w:t xml:space="preserve"> tree in Niger as part of Farmer Managed Natural Regeneration or the expansion of shea or </w:t>
      </w:r>
      <w:proofErr w:type="spellStart"/>
      <w:r w:rsidRPr="00543706">
        <w:rPr>
          <w:rFonts w:ascii="Times New Roman" w:eastAsia="Times New Roman" w:hAnsi="Times New Roman"/>
          <w:highlight w:val="yellow"/>
          <w:lang w:val="en-GB" w:eastAsia="en-GB"/>
        </w:rPr>
        <w:t>karité</w:t>
      </w:r>
      <w:proofErr w:type="spellEnd"/>
      <w:r w:rsidRPr="00543706">
        <w:rPr>
          <w:rFonts w:ascii="Times New Roman" w:eastAsia="Times New Roman" w:hAnsi="Times New Roman"/>
          <w:highlight w:val="yellow"/>
          <w:lang w:val="en-GB" w:eastAsia="en-GB"/>
        </w:rPr>
        <w:t xml:space="preserve"> tree orchards. Where market forces encourage near-mono-cropping of species within Sahel agroforestry systems there may be important consequences for ecosystem services and wider benefits for dryland biodiversity. The overall resilience of these agroforestry systems to drought or disease is also a concern noted by this report. Improved understanding of the role of biodiversity within agroforestry systems of the Sahel and Great Green Wall area will help to improve the adoption of appropriate approaches to </w:t>
      </w:r>
      <w:r w:rsidRPr="00543706">
        <w:rPr>
          <w:rFonts w:ascii="Times New Roman" w:eastAsia="Times New Roman" w:hAnsi="Times New Roman"/>
          <w:highlight w:val="yellow"/>
          <w:lang w:val="en-GB"/>
        </w:rPr>
        <w:t>SLM</w:t>
      </w:r>
      <w:r w:rsidRPr="00543706">
        <w:rPr>
          <w:rFonts w:ascii="Times New Roman" w:eastAsia="Times New Roman" w:hAnsi="Times New Roman"/>
          <w:highlight w:val="yellow"/>
          <w:lang w:val="en-GB" w:eastAsia="en-GB"/>
        </w:rPr>
        <w:t xml:space="preserve"> that maintain dryland biodiversity.</w:t>
      </w:r>
    </w:p>
    <w:p w14:paraId="70DD37B5" w14:textId="77777777" w:rsidR="0045041D" w:rsidRPr="00543706" w:rsidRDefault="0045041D" w:rsidP="00AF6F07">
      <w:pPr>
        <w:ind w:left="-720" w:right="-576"/>
        <w:jc w:val="both"/>
        <w:rPr>
          <w:rFonts w:ascii="Times New Roman" w:eastAsia="Times New Roman" w:hAnsi="Times New Roman"/>
          <w:highlight w:val="yellow"/>
          <w:lang w:val="en-GB"/>
        </w:rPr>
      </w:pPr>
    </w:p>
    <w:p w14:paraId="4B4DF639" w14:textId="77777777" w:rsidR="00346430" w:rsidRPr="00543706" w:rsidRDefault="00346430" w:rsidP="0045041D">
      <w:pPr>
        <w:keepNext/>
        <w:numPr>
          <w:ilvl w:val="2"/>
          <w:numId w:val="0"/>
        </w:numPr>
        <w:ind w:left="130" w:right="-576" w:hanging="850"/>
        <w:outlineLvl w:val="2"/>
        <w:rPr>
          <w:rFonts w:ascii="Times New Roman" w:eastAsia="Times New Roman" w:hAnsi="Times New Roman"/>
          <w:b/>
          <w:color w:val="17365D"/>
          <w:kern w:val="4"/>
          <w:highlight w:val="yellow"/>
          <w:lang w:val="en-GB"/>
        </w:rPr>
      </w:pPr>
      <w:bookmarkStart w:id="41" w:name="_Hlk51854569"/>
      <w:r w:rsidRPr="00543706">
        <w:rPr>
          <w:rFonts w:ascii="Times New Roman" w:eastAsia="Times New Roman" w:hAnsi="Times New Roman"/>
          <w:b/>
          <w:color w:val="17365D"/>
          <w:kern w:val="4"/>
          <w:highlight w:val="yellow"/>
          <w:lang w:val="en-GB"/>
        </w:rPr>
        <w:t xml:space="preserve">Harmonize land degradation neutrality and Great Green Wall targets in agricultural policy </w:t>
      </w:r>
    </w:p>
    <w:bookmarkEnd w:id="41"/>
    <w:p w14:paraId="08EBC253" w14:textId="111DC433" w:rsidR="00346430" w:rsidRPr="00543706" w:rsidRDefault="00346430" w:rsidP="00AF6F07">
      <w:pPr>
        <w:ind w:left="-720" w:right="-576"/>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Agricultural development policies have a strong influence on SLM outcomes within the Great Green Wall and most countries pursue policies that favour the expansion of industrial agriculture through subsidies and other incentives or associated investments. Such policies often support the unsustainable forms of agricultural production at the expense of SLM practices or fail to improve access to the kinds of credit or finance required by sustainable farming sectors. Addressing these policy failures offer a significant opportunity to address drivers of land degradation and biodiversity loss across the Great Green Wall.</w:t>
      </w:r>
    </w:p>
    <w:p w14:paraId="3DFC9AFD" w14:textId="77777777" w:rsidR="0045041D" w:rsidRPr="00543706" w:rsidRDefault="0045041D" w:rsidP="00AF6F07">
      <w:pPr>
        <w:ind w:left="-720" w:right="-576"/>
        <w:jc w:val="both"/>
        <w:rPr>
          <w:rFonts w:ascii="Times New Roman" w:eastAsia="Times New Roman" w:hAnsi="Times New Roman"/>
          <w:highlight w:val="yellow"/>
          <w:lang w:val="en-GB"/>
        </w:rPr>
      </w:pPr>
    </w:p>
    <w:p w14:paraId="578AA6EB" w14:textId="77777777" w:rsidR="00346430" w:rsidRPr="00543706" w:rsidRDefault="00346430" w:rsidP="00AF6F07">
      <w:pPr>
        <w:ind w:left="-720" w:right="-576"/>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 xml:space="preserve">Report participants seeking to create value chains linked to dryland natural products from restored or ecologically diverse Great Green Wall agroecosystems cited overcoming regulatory or policy barriers as a critical challenge. In addition to these barriers, several of these companies are seeking to create new or novel products and value chains and cited a lack of support services or technical capacity among regulators and public agencies. These barriers exist at both the national level with those engaged in local markets and international level with those seeking to enter export markets. Policy support should be aimed at identifying and reforming regulatory barriers associated with sustainably produced dryland natural products. Specific examples include: </w:t>
      </w:r>
    </w:p>
    <w:p w14:paraId="7D326B1F" w14:textId="77777777" w:rsidR="00346430" w:rsidRPr="00543706" w:rsidRDefault="00346430" w:rsidP="0045041D">
      <w:pPr>
        <w:numPr>
          <w:ilvl w:val="0"/>
          <w:numId w:val="48"/>
        </w:numPr>
        <w:ind w:left="-72" w:right="-576"/>
        <w:contextualSpacing/>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 xml:space="preserve">EU import barriers preventing the export of sustainably produced camel milk dairy products of the </w:t>
      </w:r>
      <w:proofErr w:type="spellStart"/>
      <w:r w:rsidRPr="00543706">
        <w:rPr>
          <w:rFonts w:ascii="Times New Roman" w:eastAsia="Times New Roman" w:hAnsi="Times New Roman"/>
          <w:highlight w:val="yellow"/>
          <w:lang w:val="en-GB"/>
        </w:rPr>
        <w:t>Tiviski</w:t>
      </w:r>
      <w:proofErr w:type="spellEnd"/>
      <w:r w:rsidRPr="00543706">
        <w:rPr>
          <w:rFonts w:ascii="Times New Roman" w:eastAsia="Times New Roman" w:hAnsi="Times New Roman"/>
          <w:highlight w:val="yellow"/>
          <w:lang w:val="en-GB"/>
        </w:rPr>
        <w:t xml:space="preserve"> Dairy in Mauritania </w:t>
      </w:r>
    </w:p>
    <w:p w14:paraId="124477BB" w14:textId="77777777" w:rsidR="00346430" w:rsidRPr="00543706" w:rsidRDefault="00346430" w:rsidP="0045041D">
      <w:pPr>
        <w:numPr>
          <w:ilvl w:val="0"/>
          <w:numId w:val="48"/>
        </w:numPr>
        <w:ind w:left="-72" w:right="-576"/>
        <w:contextualSpacing/>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 xml:space="preserve">Licencing barriers preventing the legitimisation of </w:t>
      </w:r>
      <w:proofErr w:type="spellStart"/>
      <w:r w:rsidRPr="00543706">
        <w:rPr>
          <w:rFonts w:ascii="Times New Roman" w:eastAsia="Times New Roman" w:hAnsi="Times New Roman"/>
          <w:highlight w:val="yellow"/>
          <w:lang w:val="en-GB"/>
        </w:rPr>
        <w:t>womens</w:t>
      </w:r>
      <w:proofErr w:type="spellEnd"/>
      <w:r w:rsidRPr="00543706">
        <w:rPr>
          <w:rFonts w:ascii="Times New Roman" w:eastAsia="Times New Roman" w:hAnsi="Times New Roman"/>
          <w:highlight w:val="yellow"/>
          <w:lang w:val="en-GB"/>
        </w:rPr>
        <w:t xml:space="preserve"> cooperatives in the </w:t>
      </w:r>
      <w:proofErr w:type="spellStart"/>
      <w:r w:rsidRPr="00543706">
        <w:rPr>
          <w:rFonts w:ascii="Times New Roman" w:eastAsia="Times New Roman" w:hAnsi="Times New Roman"/>
          <w:highlight w:val="yellow"/>
          <w:lang w:val="en-GB"/>
        </w:rPr>
        <w:t>Kaffrine</w:t>
      </w:r>
      <w:proofErr w:type="spellEnd"/>
      <w:r w:rsidRPr="00543706">
        <w:rPr>
          <w:rFonts w:ascii="Times New Roman" w:eastAsia="Times New Roman" w:hAnsi="Times New Roman"/>
          <w:highlight w:val="yellow"/>
          <w:lang w:val="en-GB"/>
        </w:rPr>
        <w:t xml:space="preserve"> region of Senegal </w:t>
      </w:r>
    </w:p>
    <w:p w14:paraId="67B1F0F6" w14:textId="77777777" w:rsidR="00346430" w:rsidRPr="00543706" w:rsidRDefault="00346430" w:rsidP="0045041D">
      <w:pPr>
        <w:numPr>
          <w:ilvl w:val="0"/>
          <w:numId w:val="48"/>
        </w:numPr>
        <w:ind w:left="-72" w:right="-576"/>
        <w:contextualSpacing/>
        <w:jc w:val="both"/>
        <w:rPr>
          <w:rFonts w:ascii="Times New Roman" w:eastAsia="Times New Roman" w:hAnsi="Times New Roman"/>
          <w:highlight w:val="yellow"/>
          <w:lang w:val="en-GB"/>
        </w:rPr>
      </w:pPr>
      <w:r w:rsidRPr="00543706">
        <w:rPr>
          <w:rFonts w:ascii="Times New Roman" w:eastAsia="Times New Roman" w:hAnsi="Times New Roman"/>
          <w:highlight w:val="yellow"/>
          <w:lang w:val="en-GB"/>
        </w:rPr>
        <w:t xml:space="preserve">Regulatory barriers in Niger hindering the development of new novel dryland foods products by </w:t>
      </w:r>
      <w:proofErr w:type="spellStart"/>
      <w:r w:rsidRPr="00543706">
        <w:rPr>
          <w:rFonts w:ascii="Times New Roman" w:eastAsia="Times New Roman" w:hAnsi="Times New Roman"/>
          <w:highlight w:val="yellow"/>
          <w:lang w:val="en-GB"/>
        </w:rPr>
        <w:t>SaharaSahel</w:t>
      </w:r>
      <w:proofErr w:type="spellEnd"/>
      <w:r w:rsidRPr="00543706">
        <w:rPr>
          <w:rFonts w:ascii="Times New Roman" w:eastAsia="Times New Roman" w:hAnsi="Times New Roman"/>
          <w:highlight w:val="yellow"/>
          <w:lang w:val="en-GB"/>
        </w:rPr>
        <w:t xml:space="preserve"> Foods of Zinder, Niger</w:t>
      </w:r>
    </w:p>
    <w:p w14:paraId="1BF8A33D" w14:textId="77777777" w:rsidR="0045041D" w:rsidRPr="00543706" w:rsidRDefault="0045041D" w:rsidP="00AF6F07">
      <w:pPr>
        <w:ind w:left="-720" w:right="-576"/>
        <w:jc w:val="both"/>
        <w:rPr>
          <w:rFonts w:ascii="Times New Roman" w:eastAsia="Times New Roman" w:hAnsi="Times New Roman"/>
          <w:highlight w:val="yellow"/>
          <w:lang w:val="en-GB"/>
        </w:rPr>
      </w:pPr>
    </w:p>
    <w:p w14:paraId="3075F7C4" w14:textId="308C9338" w:rsidR="00346430" w:rsidRPr="00AF6F07" w:rsidRDefault="00346430" w:rsidP="00AF6F07">
      <w:pPr>
        <w:ind w:left="-720" w:right="-576"/>
        <w:jc w:val="both"/>
        <w:rPr>
          <w:rFonts w:ascii="Times New Roman" w:eastAsia="Times New Roman" w:hAnsi="Times New Roman"/>
          <w:lang w:val="en-GB"/>
        </w:rPr>
      </w:pPr>
      <w:r w:rsidRPr="00543706">
        <w:rPr>
          <w:rFonts w:ascii="Times New Roman" w:eastAsia="Times New Roman" w:hAnsi="Times New Roman"/>
          <w:highlight w:val="yellow"/>
          <w:lang w:val="en-GB"/>
        </w:rPr>
        <w:t xml:space="preserve">At the same time a precautionary approach to the development of these international markets is warranted and it is argued that many of these </w:t>
      </w:r>
      <w:proofErr w:type="gramStart"/>
      <w:r w:rsidRPr="00543706">
        <w:rPr>
          <w:rFonts w:ascii="Times New Roman" w:eastAsia="Times New Roman" w:hAnsi="Times New Roman"/>
          <w:highlight w:val="yellow"/>
          <w:lang w:val="en-GB"/>
        </w:rPr>
        <w:t>plant based</w:t>
      </w:r>
      <w:proofErr w:type="gramEnd"/>
      <w:r w:rsidRPr="00543706">
        <w:rPr>
          <w:rFonts w:ascii="Times New Roman" w:eastAsia="Times New Roman" w:hAnsi="Times New Roman"/>
          <w:highlight w:val="yellow"/>
          <w:lang w:val="en-GB"/>
        </w:rPr>
        <w:t xml:space="preserve"> foods are critically important for livelihoods, food security and nutritional status of the poor. Commercialising these natural products can lead to unintended consequences such as increasing inequality driven by disruption to access rights if not accompanied by the development of frameworks for ethical and sustainable supply chains.</w:t>
      </w:r>
    </w:p>
    <w:p w14:paraId="504DED1F" w14:textId="38AEF158" w:rsidR="00346430" w:rsidRPr="00AF6F07" w:rsidRDefault="00346430" w:rsidP="00AF6F07">
      <w:pPr>
        <w:ind w:left="-720" w:right="-576"/>
        <w:rPr>
          <w:rFonts w:ascii="Times New Roman" w:hAnsi="Times New Roman"/>
          <w:lang w:val="en-GB"/>
        </w:rPr>
      </w:pPr>
    </w:p>
    <w:p w14:paraId="3F4B11E4" w14:textId="77777777" w:rsidR="00773CE3" w:rsidRPr="00AF6F07" w:rsidRDefault="00773CE3" w:rsidP="00AF6F07">
      <w:pPr>
        <w:widowControl w:val="0"/>
        <w:autoSpaceDE w:val="0"/>
        <w:autoSpaceDN w:val="0"/>
        <w:adjustRightInd w:val="0"/>
        <w:ind w:left="-720" w:right="-576"/>
        <w:jc w:val="both"/>
        <w:rPr>
          <w:rFonts w:ascii="Times New Roman" w:eastAsiaTheme="minorHAnsi" w:hAnsi="Times New Roman"/>
          <w:b/>
        </w:rPr>
      </w:pPr>
    </w:p>
    <w:p w14:paraId="7064B433" w14:textId="4413A593" w:rsidR="00E63D2E" w:rsidRPr="00AF6F07" w:rsidRDefault="00E63D2E" w:rsidP="00AF6F07">
      <w:pPr>
        <w:widowControl w:val="0"/>
        <w:autoSpaceDE w:val="0"/>
        <w:autoSpaceDN w:val="0"/>
        <w:adjustRightInd w:val="0"/>
        <w:ind w:left="-720" w:right="-576"/>
        <w:jc w:val="both"/>
        <w:rPr>
          <w:rFonts w:ascii="Times New Roman" w:hAnsi="Times New Roman"/>
          <w:lang w:val="en-CA"/>
        </w:rPr>
      </w:pPr>
    </w:p>
    <w:sectPr w:rsidR="00E63D2E" w:rsidRPr="00AF6F07" w:rsidSect="00AC011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BA4367" w14:textId="77777777" w:rsidR="00197215" w:rsidRDefault="00197215" w:rsidP="00591870">
      <w:r>
        <w:separator/>
      </w:r>
    </w:p>
  </w:endnote>
  <w:endnote w:type="continuationSeparator" w:id="0">
    <w:p w14:paraId="65FBEFAE" w14:textId="77777777" w:rsidR="00197215" w:rsidRDefault="00197215"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yriad Pro">
    <w:altName w:val="Trebuchet MS"/>
    <w:panose1 w:val="00000000000000000000"/>
    <w:charset w:val="00"/>
    <w:family w:val="swiss"/>
    <w:notTrueType/>
    <w:pitch w:val="variable"/>
    <w:sig w:usb0="2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87AEAC" w14:textId="77777777" w:rsidR="00682F2D" w:rsidRDefault="00682F2D" w:rsidP="00674EF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CA7C043" w14:textId="77777777" w:rsidR="00682F2D" w:rsidRDefault="00682F2D" w:rsidP="007B48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BD3CE2" w14:textId="77777777" w:rsidR="00682F2D" w:rsidRDefault="00682F2D" w:rsidP="0020713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31</w:t>
    </w:r>
    <w:r>
      <w:rPr>
        <w:rStyle w:val="PageNumber"/>
      </w:rPr>
      <w:fldChar w:fldCharType="end"/>
    </w:r>
  </w:p>
  <w:p w14:paraId="115E53B0" w14:textId="77777777" w:rsidR="00682F2D" w:rsidRDefault="00682F2D" w:rsidP="007B484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7C2AEC" w14:textId="77777777" w:rsidR="00682F2D" w:rsidRDefault="00682F2D" w:rsidP="00EC49E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46</w:t>
    </w:r>
    <w:r>
      <w:rPr>
        <w:rStyle w:val="PageNumber"/>
      </w:rPr>
      <w:fldChar w:fldCharType="end"/>
    </w:r>
  </w:p>
  <w:p w14:paraId="1853337E" w14:textId="77777777" w:rsidR="00682F2D" w:rsidRPr="00946611" w:rsidRDefault="00682F2D" w:rsidP="00674EF0">
    <w:pPr>
      <w:pStyle w:val="Footer"/>
      <w:ind w:right="360"/>
      <w:rPr>
        <w:sz w:val="18"/>
        <w:szCs w:val="18"/>
        <w:lang w:val="en-US"/>
      </w:rPr>
    </w:pPr>
    <w:r w:rsidRPr="00946611">
      <w:rPr>
        <w:sz w:val="18"/>
        <w:szCs w:val="18"/>
        <w:lang w:val="en-US"/>
      </w:rPr>
      <w:t>GEF 7 Child Project Endorsement / One-Step MSP Approval-August 17, 2018</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96B62B" w14:textId="77777777" w:rsidR="00682F2D" w:rsidRPr="00946611" w:rsidRDefault="00682F2D">
    <w:pPr>
      <w:pStyle w:val="Footer"/>
      <w:rPr>
        <w:sz w:val="18"/>
        <w:szCs w:val="18"/>
        <w:lang w:val="en-US"/>
      </w:rPr>
    </w:pPr>
    <w:r w:rsidRPr="00946611">
      <w:rPr>
        <w:sz w:val="18"/>
        <w:szCs w:val="18"/>
        <w:lang w:val="en-US"/>
      </w:rPr>
      <w:t>GEF 7 Child Project Endorsement / One-Step MSP Approval-August 17,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528DA5" w14:textId="77777777" w:rsidR="00197215" w:rsidRDefault="00197215" w:rsidP="00591870">
      <w:r>
        <w:separator/>
      </w:r>
    </w:p>
  </w:footnote>
  <w:footnote w:type="continuationSeparator" w:id="0">
    <w:p w14:paraId="1A365344" w14:textId="77777777" w:rsidR="00197215" w:rsidRDefault="00197215" w:rsidP="00591870">
      <w:r>
        <w:continuationSeparator/>
      </w:r>
    </w:p>
  </w:footnote>
  <w:footnote w:id="1">
    <w:p w14:paraId="2D2C685B" w14:textId="436FC6B7" w:rsidR="00682F2D" w:rsidRPr="00B960A8" w:rsidRDefault="00682F2D">
      <w:pPr>
        <w:pStyle w:val="FootnoteText"/>
        <w:rPr>
          <w:lang w:val="en-GB"/>
        </w:rPr>
      </w:pPr>
      <w:r>
        <w:rPr>
          <w:rStyle w:val="FootnoteReference"/>
        </w:rPr>
        <w:footnoteRef/>
      </w:r>
      <w:r>
        <w:t xml:space="preserve"> </w:t>
      </w:r>
      <w:proofErr w:type="gramStart"/>
      <w:r>
        <w:rPr>
          <w:lang w:val="en-GB"/>
        </w:rPr>
        <w:t>WOCAT :</w:t>
      </w:r>
      <w:proofErr w:type="gramEnd"/>
      <w:r>
        <w:rPr>
          <w:lang w:val="en-GB"/>
        </w:rPr>
        <w:t xml:space="preserve"> </w:t>
      </w:r>
      <w:r w:rsidRPr="00BC0247">
        <w:rPr>
          <w:highlight w:val="yellow"/>
        </w:rPr>
        <w:t xml:space="preserve">World Overview of Conservation </w:t>
      </w:r>
      <w:proofErr w:type="spellStart"/>
      <w:r w:rsidRPr="00BC0247">
        <w:rPr>
          <w:highlight w:val="yellow"/>
        </w:rPr>
        <w:t>Approachs</w:t>
      </w:r>
      <w:proofErr w:type="spellEnd"/>
      <w:r w:rsidRPr="00BC0247">
        <w:rPr>
          <w:highlight w:val="yellow"/>
        </w:rPr>
        <w:t xml:space="preserve"> and Technologies</w:t>
      </w:r>
    </w:p>
  </w:footnote>
  <w:footnote w:id="2">
    <w:p w14:paraId="31F0FE33" w14:textId="1F932D65" w:rsidR="00682F2D" w:rsidRPr="008B69C2" w:rsidRDefault="00682F2D" w:rsidP="00066892">
      <w:pPr>
        <w:pStyle w:val="FootnoteText"/>
        <w:ind w:left="-720" w:right="-576"/>
        <w:rPr>
          <w:lang w:val="en-GB"/>
        </w:rPr>
      </w:pPr>
      <w:r w:rsidRPr="00066892">
        <w:rPr>
          <w:rStyle w:val="FootnoteReference"/>
        </w:rPr>
        <w:footnoteRef/>
      </w:r>
      <w:r w:rsidRPr="00066892">
        <w:t xml:space="preserve"> </w:t>
      </w:r>
      <w:r w:rsidRPr="00066892">
        <w:rPr>
          <w:lang w:val="en-GB"/>
        </w:rPr>
        <w:t xml:space="preserve">It is anticipated that in each of the around 15 GGWI participating countries 50 institutions (ministries, institutes, CSO, parliament; etc)  and </w:t>
      </w:r>
      <w:r w:rsidRPr="00B960A8">
        <w:rPr>
          <w:highlight w:val="yellow"/>
          <w:lang w:val="en-GB"/>
        </w:rPr>
        <w:t>250</w:t>
      </w:r>
      <w:r>
        <w:rPr>
          <w:lang w:val="en-GB"/>
        </w:rPr>
        <w:t xml:space="preserve"> </w:t>
      </w:r>
      <w:r w:rsidRPr="00066892">
        <w:rPr>
          <w:lang w:val="en-GB"/>
        </w:rPr>
        <w:t xml:space="preserve">individuals </w:t>
      </w:r>
      <w:r w:rsidRPr="00B960A8">
        <w:rPr>
          <w:highlight w:val="yellow"/>
          <w:lang w:val="en-GB"/>
        </w:rPr>
        <w:t>including 125 men and 125 women from</w:t>
      </w:r>
      <w:r>
        <w:rPr>
          <w:lang w:val="en-GB"/>
        </w:rPr>
        <w:t xml:space="preserve"> </w:t>
      </w:r>
      <w:r w:rsidRPr="00066892">
        <w:rPr>
          <w:lang w:val="en-GB"/>
        </w:rPr>
        <w:t>(Private sectors investors, experts, consultants, etc) will make use of the project outputs to contribute in the implementation of the GGWI</w:t>
      </w:r>
      <w:r>
        <w:rPr>
          <w:lang w:val="en-GB"/>
        </w:rPr>
        <w:t xml:space="preserve">. </w:t>
      </w:r>
      <w:r w:rsidRPr="00B960A8">
        <w:rPr>
          <w:highlight w:val="yellow"/>
          <w:lang w:val="en-GB"/>
        </w:rPr>
        <w:t xml:space="preserve">Also at least 6 MEA national focal points (CBD, UNCCD, UNFCCC, Minamata, Ramsar, </w:t>
      </w:r>
      <w:proofErr w:type="spellStart"/>
      <w:r w:rsidRPr="00B960A8">
        <w:rPr>
          <w:highlight w:val="yellow"/>
          <w:lang w:val="en-GB"/>
        </w:rPr>
        <w:t>Roterdam</w:t>
      </w:r>
      <w:proofErr w:type="spellEnd"/>
      <w:r w:rsidRPr="00B960A8">
        <w:rPr>
          <w:highlight w:val="yellow"/>
          <w:lang w:val="en-GB"/>
        </w:rPr>
        <w:t>) and 4 National Programs/Plans coordinators (GGWI, etc) from 11 GGW Countries, PAAGGI making it 12 x 10 = 120 Experts, will benefit from the pilot capacity building activities</w:t>
      </w:r>
      <w:r w:rsidRPr="00066892">
        <w:rPr>
          <w:lang w:val="en-GB"/>
        </w:rPr>
        <w:t>.</w:t>
      </w:r>
    </w:p>
  </w:footnote>
  <w:footnote w:id="3">
    <w:p w14:paraId="77373F95" w14:textId="5076F0CE" w:rsidR="00682F2D" w:rsidRPr="00132160" w:rsidRDefault="00682F2D" w:rsidP="008223D0">
      <w:pPr>
        <w:pStyle w:val="FootnoteText"/>
        <w:ind w:left="-720" w:right="-576"/>
      </w:pPr>
      <w:r>
        <w:rPr>
          <w:rStyle w:val="FootnoteReference"/>
        </w:rPr>
        <w:footnoteRef/>
      </w:r>
      <w:r>
        <w:t xml:space="preserve"> According to the Pan African Agency, statutory payments by member states amounted to USD 5.4 million, and voluntary contributions to USD 1.4 million, which means the PAA</w:t>
      </w:r>
      <w:r>
        <w:rPr>
          <w:lang w:val="en-GB"/>
        </w:rPr>
        <w:t xml:space="preserve">GGW </w:t>
      </w:r>
      <w:r>
        <w:t xml:space="preserve"> has received a total of 6.8 million USD, which means that the remaining 50 million USD reported as national contributions should have gone to national implementation activities.  </w:t>
      </w:r>
    </w:p>
  </w:footnote>
  <w:footnote w:id="4">
    <w:p w14:paraId="1CD6901B" w14:textId="5D6C5FE4" w:rsidR="00682F2D" w:rsidRPr="0096250F" w:rsidRDefault="00682F2D" w:rsidP="0096250F">
      <w:pPr>
        <w:pStyle w:val="FootnoteText"/>
        <w:ind w:left="-720" w:right="-576"/>
        <w:rPr>
          <w:lang w:val="fr-FR"/>
        </w:rPr>
      </w:pPr>
      <w:r w:rsidRPr="0096250F">
        <w:rPr>
          <w:rStyle w:val="FootnoteReference"/>
        </w:rPr>
        <w:footnoteRef/>
      </w:r>
      <w:r w:rsidRPr="0096250F">
        <w:t xml:space="preserve"> </w:t>
      </w:r>
      <w:r w:rsidRPr="0096250F">
        <w:rPr>
          <w:lang w:val="en-GB"/>
        </w:rPr>
        <w:t xml:space="preserve">FAO. 2016. Building Africa's Great Green Wall, restoring degraded drylands for stronger and more resilient communities. </w:t>
      </w:r>
      <w:r w:rsidRPr="0096250F">
        <w:rPr>
          <w:lang w:val="fr-FR"/>
        </w:rPr>
        <w:t>Rome,</w:t>
      </w:r>
    </w:p>
  </w:footnote>
  <w:footnote w:id="5">
    <w:p w14:paraId="64B9D1C5" w14:textId="1C756B5A" w:rsidR="00682F2D" w:rsidRPr="0096250F" w:rsidRDefault="00682F2D" w:rsidP="0096250F">
      <w:pPr>
        <w:pStyle w:val="FootnoteText"/>
        <w:ind w:left="-720" w:right="-576"/>
        <w:rPr>
          <w:lang w:val="fr-FR"/>
        </w:rPr>
      </w:pPr>
      <w:r w:rsidRPr="0096250F">
        <w:rPr>
          <w:rStyle w:val="FootnoteReference"/>
        </w:rPr>
        <w:footnoteRef/>
      </w:r>
      <w:r w:rsidRPr="0096250F">
        <w:t xml:space="preserve"> </w:t>
      </w:r>
      <w:r w:rsidRPr="0096250F">
        <w:rPr>
          <w:lang w:val="fr-FR"/>
        </w:rPr>
        <w:t xml:space="preserve">IPCC. 2019. </w:t>
      </w:r>
      <w:proofErr w:type="spellStart"/>
      <w:r w:rsidRPr="0096250F">
        <w:rPr>
          <w:lang w:val="fr-FR"/>
        </w:rPr>
        <w:t>Special</w:t>
      </w:r>
      <w:proofErr w:type="spellEnd"/>
      <w:r w:rsidRPr="0096250F">
        <w:rPr>
          <w:lang w:val="fr-FR"/>
        </w:rPr>
        <w:t xml:space="preserve"> Report on global </w:t>
      </w:r>
      <w:proofErr w:type="spellStart"/>
      <w:r w:rsidRPr="0096250F">
        <w:rPr>
          <w:lang w:val="fr-FR"/>
        </w:rPr>
        <w:t>warming</w:t>
      </w:r>
      <w:proofErr w:type="spellEnd"/>
      <w:r w:rsidRPr="0096250F">
        <w:rPr>
          <w:lang w:val="fr-FR"/>
        </w:rPr>
        <w:t xml:space="preserve">. </w:t>
      </w:r>
    </w:p>
  </w:footnote>
  <w:footnote w:id="6">
    <w:p w14:paraId="02A11145" w14:textId="7E67FCE4" w:rsidR="00682F2D" w:rsidRPr="0096250F" w:rsidRDefault="00682F2D" w:rsidP="0096250F">
      <w:pPr>
        <w:pStyle w:val="FootnoteText"/>
        <w:ind w:left="-720" w:right="-576"/>
        <w:rPr>
          <w:lang w:val="en-GB"/>
        </w:rPr>
      </w:pPr>
      <w:r w:rsidRPr="0096250F">
        <w:rPr>
          <w:rStyle w:val="FootnoteReference"/>
        </w:rPr>
        <w:footnoteRef/>
      </w:r>
      <w:r w:rsidRPr="0096250F">
        <w:rPr>
          <w:lang w:val="fr-FR"/>
        </w:rPr>
        <w:t xml:space="preserve">Agence Française de Développement et Banque Mondiale. </w:t>
      </w:r>
      <w:r w:rsidRPr="0096250F">
        <w:rPr>
          <w:lang w:val="en-GB"/>
        </w:rPr>
        <w:t>2015. Confronting droughts in arid areas of Africa</w:t>
      </w:r>
      <w:r w:rsidRPr="0096250F">
        <w:rPr>
          <w:color w:val="C00000"/>
          <w:lang w:val="en-GB"/>
        </w:rPr>
        <w:t xml:space="preserve">. </w:t>
      </w:r>
    </w:p>
  </w:footnote>
  <w:footnote w:id="7">
    <w:p w14:paraId="76F08323" w14:textId="77777777" w:rsidR="00682F2D" w:rsidRPr="0096250F" w:rsidRDefault="00682F2D" w:rsidP="00BE2938">
      <w:pPr>
        <w:pStyle w:val="FootnoteText"/>
        <w:ind w:left="-720" w:right="-576"/>
        <w:rPr>
          <w:lang w:val="en-GB"/>
        </w:rPr>
      </w:pPr>
      <w:r w:rsidRPr="0096250F">
        <w:rPr>
          <w:rStyle w:val="FootnoteReference"/>
        </w:rPr>
        <w:footnoteRef/>
      </w:r>
      <w:r w:rsidRPr="0096250F">
        <w:t xml:space="preserve"> </w:t>
      </w:r>
      <w:r w:rsidRPr="0096250F">
        <w:rPr>
          <w:lang w:val="en-GB"/>
        </w:rPr>
        <w:t>FAO. 2016. Building Africa's Great Green Wall, restoring degraded drylands for stronger and more resilient communities. Rome.</w:t>
      </w:r>
    </w:p>
  </w:footnote>
  <w:footnote w:id="8">
    <w:p w14:paraId="6545E99C" w14:textId="77777777" w:rsidR="00682F2D" w:rsidRPr="0096250F" w:rsidRDefault="00682F2D" w:rsidP="00BE2938">
      <w:pPr>
        <w:pStyle w:val="FootnoteText"/>
        <w:ind w:left="-720" w:right="-576"/>
        <w:rPr>
          <w:lang w:val="en-GB"/>
        </w:rPr>
      </w:pPr>
      <w:r w:rsidRPr="0096250F">
        <w:rPr>
          <w:rStyle w:val="FootnoteReference"/>
        </w:rPr>
        <w:footnoteRef/>
      </w:r>
      <w:r w:rsidRPr="0096250F">
        <w:t xml:space="preserve"> </w:t>
      </w:r>
      <w:r w:rsidRPr="0096250F">
        <w:rPr>
          <w:lang w:val="en-GB"/>
        </w:rPr>
        <w:t>IPCC.2019.</w:t>
      </w:r>
      <w:r>
        <w:rPr>
          <w:lang w:val="en-GB"/>
        </w:rPr>
        <w:t xml:space="preserve"> </w:t>
      </w:r>
      <w:r w:rsidRPr="0096250F">
        <w:rPr>
          <w:lang w:val="en-GB"/>
        </w:rPr>
        <w:t xml:space="preserve">Report on Land - </w:t>
      </w:r>
      <w:r>
        <w:rPr>
          <w:lang w:val="en-GB"/>
        </w:rPr>
        <w:t>C</w:t>
      </w:r>
      <w:r w:rsidRPr="0096250F">
        <w:rPr>
          <w:lang w:val="en-GB"/>
        </w:rPr>
        <w:t xml:space="preserve">limate </w:t>
      </w:r>
      <w:proofErr w:type="spellStart"/>
      <w:r>
        <w:rPr>
          <w:lang w:val="en-GB"/>
        </w:rPr>
        <w:t>I</w:t>
      </w:r>
      <w:r w:rsidRPr="0096250F">
        <w:rPr>
          <w:lang w:val="en-GB"/>
        </w:rPr>
        <w:t>nterations</w:t>
      </w:r>
      <w:proofErr w:type="spellEnd"/>
      <w:r w:rsidRPr="0096250F">
        <w:rPr>
          <w:color w:val="C00000"/>
          <w:lang w:val="en-GB"/>
        </w:rPr>
        <w:t>.</w:t>
      </w:r>
    </w:p>
  </w:footnote>
  <w:footnote w:id="9">
    <w:p w14:paraId="33074F6F" w14:textId="60DD5957" w:rsidR="00682F2D" w:rsidRPr="00D42A91" w:rsidRDefault="00682F2D" w:rsidP="0096250F">
      <w:pPr>
        <w:pStyle w:val="FootnoteText"/>
        <w:ind w:left="-720" w:right="-576"/>
        <w:rPr>
          <w:lang w:val="en-GB"/>
        </w:rPr>
      </w:pPr>
      <w:r>
        <w:rPr>
          <w:rStyle w:val="FootnoteReference"/>
        </w:rPr>
        <w:footnoteRef/>
      </w:r>
      <w:r>
        <w:t xml:space="preserve"> </w:t>
      </w:r>
      <w:r w:rsidRPr="00D42A91">
        <w:rPr>
          <w:lang w:val="en-GB"/>
        </w:rPr>
        <w:t>AMCEN: African Ministerial Conference on the Environment</w:t>
      </w:r>
    </w:p>
  </w:footnote>
  <w:footnote w:id="10">
    <w:p w14:paraId="6A819D85" w14:textId="77777777" w:rsidR="00682F2D" w:rsidRPr="0096250F" w:rsidRDefault="00682F2D" w:rsidP="000E6402">
      <w:pPr>
        <w:pStyle w:val="Default"/>
        <w:ind w:left="-720" w:right="-576"/>
        <w:rPr>
          <w:sz w:val="20"/>
          <w:szCs w:val="20"/>
        </w:rPr>
      </w:pPr>
      <w:r w:rsidRPr="0096250F">
        <w:rPr>
          <w:rStyle w:val="FootnoteReference"/>
          <w:sz w:val="20"/>
          <w:szCs w:val="20"/>
        </w:rPr>
        <w:footnoteRef/>
      </w:r>
      <w:r w:rsidRPr="0096250F">
        <w:rPr>
          <w:sz w:val="20"/>
          <w:szCs w:val="20"/>
        </w:rPr>
        <w:t xml:space="preserve"> </w:t>
      </w:r>
      <w:proofErr w:type="gramStart"/>
      <w:r w:rsidRPr="0096250F">
        <w:rPr>
          <w:sz w:val="20"/>
          <w:szCs w:val="20"/>
        </w:rPr>
        <w:t>CLIMATECOS ,</w:t>
      </w:r>
      <w:proofErr w:type="gramEnd"/>
      <w:r w:rsidRPr="0096250F">
        <w:rPr>
          <w:sz w:val="20"/>
          <w:szCs w:val="20"/>
        </w:rPr>
        <w:t xml:space="preserve"> May 2020, in “The Great Green Wall: Implementation Status and Way Ahead to 2030”.</w:t>
      </w:r>
    </w:p>
  </w:footnote>
  <w:footnote w:id="11">
    <w:p w14:paraId="402B8F28" w14:textId="44ADDD10" w:rsidR="00682F2D" w:rsidRPr="00D649D0" w:rsidRDefault="00682F2D">
      <w:pPr>
        <w:pStyle w:val="FootnoteText"/>
        <w:rPr>
          <w:lang w:val="en-US"/>
        </w:rPr>
      </w:pPr>
      <w:r w:rsidRPr="00D649D0">
        <w:rPr>
          <w:rStyle w:val="FootnoteReference"/>
        </w:rPr>
        <w:footnoteRef/>
      </w:r>
      <w:r w:rsidRPr="00D649D0">
        <w:t xml:space="preserve"> </w:t>
      </w:r>
      <w:r w:rsidRPr="00D649D0">
        <w:rPr>
          <w:lang w:val="en-US"/>
        </w:rPr>
        <w:t xml:space="preserve">The Great Green Wall: a hope for greening the Sahel? Encyclopedia – Environment - </w:t>
      </w:r>
      <w:hyperlink r:id="rId1" w:history="1">
        <w:r w:rsidRPr="00D649D0">
          <w:rPr>
            <w:rStyle w:val="Hyperlink"/>
            <w:lang w:val="en-US"/>
          </w:rPr>
          <w:t>https://www.encyclopedie-environnement.org/en/life/green-wall-hope-greening-sahel/</w:t>
        </w:r>
      </w:hyperlink>
      <w:r w:rsidRPr="00D649D0">
        <w:rPr>
          <w:lang w:val="en-US"/>
        </w:rPr>
        <w:t xml:space="preserve"> </w:t>
      </w:r>
    </w:p>
  </w:footnote>
  <w:footnote w:id="12">
    <w:p w14:paraId="242C7C89" w14:textId="422EE554" w:rsidR="00682F2D" w:rsidRPr="00D649D0" w:rsidRDefault="00682F2D">
      <w:pPr>
        <w:pStyle w:val="FootnoteText"/>
        <w:rPr>
          <w:highlight w:val="yellow"/>
        </w:rPr>
      </w:pPr>
      <w:r w:rsidRPr="00D649D0">
        <w:rPr>
          <w:rStyle w:val="FootnoteReference"/>
          <w:highlight w:val="yellow"/>
        </w:rPr>
        <w:footnoteRef/>
      </w:r>
      <w:r w:rsidRPr="00D649D0">
        <w:rPr>
          <w:highlight w:val="yellow"/>
        </w:rPr>
        <w:t xml:space="preserve"> CSFD Topic Briefs - February 2011</w:t>
      </w:r>
    </w:p>
  </w:footnote>
  <w:footnote w:id="13">
    <w:p w14:paraId="164F00F2" w14:textId="631C7235" w:rsidR="00682F2D" w:rsidRPr="00D649D0" w:rsidRDefault="00682F2D">
      <w:pPr>
        <w:pStyle w:val="FootnoteText"/>
        <w:rPr>
          <w:highlight w:val="yellow"/>
          <w:lang w:val="en-US"/>
        </w:rPr>
      </w:pPr>
      <w:r w:rsidRPr="00D649D0">
        <w:rPr>
          <w:rStyle w:val="FootnoteReference"/>
          <w:highlight w:val="yellow"/>
        </w:rPr>
        <w:footnoteRef/>
      </w:r>
      <w:r w:rsidRPr="00D649D0">
        <w:rPr>
          <w:highlight w:val="yellow"/>
        </w:rPr>
        <w:t xml:space="preserve"> </w:t>
      </w:r>
      <w:r w:rsidRPr="00D649D0">
        <w:rPr>
          <w:highlight w:val="yellow"/>
          <w:lang w:val="en-US"/>
        </w:rPr>
        <w:t>Deborah et al, March 2019 in “The Great Green Wall for the Sahara and the Sahel Initiative as an opportunity to enhance resilience in Sahelian landscapes and livelihoods”</w:t>
      </w:r>
    </w:p>
  </w:footnote>
  <w:footnote w:id="14">
    <w:p w14:paraId="5BE4A198" w14:textId="604129DB" w:rsidR="00682F2D" w:rsidRPr="00D9643B" w:rsidRDefault="00682F2D">
      <w:pPr>
        <w:pStyle w:val="FootnoteText"/>
      </w:pPr>
      <w:r w:rsidRPr="00D649D0">
        <w:rPr>
          <w:rStyle w:val="FootnoteReference"/>
          <w:highlight w:val="yellow"/>
        </w:rPr>
        <w:footnoteRef/>
      </w:r>
      <w:r w:rsidRPr="00D649D0">
        <w:rPr>
          <w:highlight w:val="yellow"/>
        </w:rPr>
        <w:t xml:space="preserve"> https://link.springer.com/article/10.1007/s10113-019-01481-z#Ack1</w:t>
      </w:r>
    </w:p>
  </w:footnote>
  <w:footnote w:id="15">
    <w:p w14:paraId="12D3B424" w14:textId="4B46B1E8" w:rsidR="00682F2D" w:rsidRPr="00411C02" w:rsidRDefault="00682F2D">
      <w:pPr>
        <w:pStyle w:val="FootnoteText"/>
        <w:rPr>
          <w:lang w:val="en-GB"/>
        </w:rPr>
      </w:pPr>
      <w:r>
        <w:rPr>
          <w:rStyle w:val="FootnoteReference"/>
        </w:rPr>
        <w:footnoteRef/>
      </w:r>
      <w:r>
        <w:t xml:space="preserve"> </w:t>
      </w:r>
      <w:r>
        <w:rPr>
          <w:lang w:val="en-GB"/>
        </w:rPr>
        <w:t>See Annex P for more details on FACI re IACFs</w:t>
      </w:r>
    </w:p>
  </w:footnote>
  <w:footnote w:id="16">
    <w:p w14:paraId="2FAC03E0" w14:textId="1EAE1E31" w:rsidR="00682F2D" w:rsidRPr="00567C0F" w:rsidRDefault="00682F2D" w:rsidP="00567C0F">
      <w:pPr>
        <w:rPr>
          <w:rFonts w:ascii="Times New Roman" w:hAnsi="Times New Roman"/>
          <w:sz w:val="20"/>
          <w:szCs w:val="20"/>
        </w:rPr>
      </w:pPr>
      <w:r w:rsidRPr="00567C0F">
        <w:rPr>
          <w:rStyle w:val="FootnoteReference"/>
          <w:rFonts w:ascii="Times New Roman" w:hAnsi="Times New Roman"/>
          <w:sz w:val="20"/>
          <w:szCs w:val="20"/>
        </w:rPr>
        <w:footnoteRef/>
      </w:r>
      <w:r w:rsidRPr="00567C0F">
        <w:rPr>
          <w:rFonts w:ascii="Times New Roman" w:hAnsi="Times New Roman"/>
          <w:sz w:val="20"/>
          <w:szCs w:val="20"/>
        </w:rPr>
        <w:t xml:space="preserve"> Draft doc on “Engaging Private Sector in the Great Green Wall”, May 2019. </w:t>
      </w:r>
      <w:r w:rsidRPr="00567C0F">
        <w:rPr>
          <w:rFonts w:ascii="Times New Roman" w:hAnsi="Times New Roman"/>
          <w:bCs/>
          <w:color w:val="222A35"/>
          <w:sz w:val="20"/>
          <w:szCs w:val="20"/>
        </w:rPr>
        <w:t xml:space="preserve">Daniel McGahey, Nadia </w:t>
      </w:r>
      <w:proofErr w:type="spellStart"/>
      <w:r w:rsidRPr="00567C0F">
        <w:rPr>
          <w:rFonts w:ascii="Times New Roman" w:hAnsi="Times New Roman"/>
          <w:bCs/>
          <w:color w:val="222A35"/>
          <w:sz w:val="20"/>
          <w:szCs w:val="20"/>
        </w:rPr>
        <w:t>Tih</w:t>
      </w:r>
      <w:proofErr w:type="spellEnd"/>
      <w:r w:rsidRPr="00567C0F">
        <w:rPr>
          <w:rFonts w:ascii="Times New Roman" w:hAnsi="Times New Roman"/>
          <w:bCs/>
          <w:color w:val="222A35"/>
          <w:sz w:val="20"/>
          <w:szCs w:val="20"/>
        </w:rPr>
        <w:t xml:space="preserve"> </w:t>
      </w:r>
      <w:proofErr w:type="spellStart"/>
      <w:r w:rsidRPr="00567C0F">
        <w:rPr>
          <w:rFonts w:ascii="Times New Roman" w:hAnsi="Times New Roman"/>
          <w:bCs/>
          <w:color w:val="222A35"/>
          <w:sz w:val="20"/>
          <w:szCs w:val="20"/>
        </w:rPr>
        <w:t>Chuienui</w:t>
      </w:r>
      <w:proofErr w:type="spellEnd"/>
      <w:r w:rsidRPr="00567C0F">
        <w:rPr>
          <w:rFonts w:ascii="Times New Roman" w:hAnsi="Times New Roman"/>
          <w:bCs/>
          <w:color w:val="222A35"/>
          <w:sz w:val="20"/>
          <w:szCs w:val="20"/>
        </w:rPr>
        <w:t xml:space="preserve"> and Claire </w:t>
      </w:r>
      <w:proofErr w:type="spellStart"/>
      <w:r w:rsidRPr="00567C0F">
        <w:rPr>
          <w:rFonts w:ascii="Times New Roman" w:hAnsi="Times New Roman"/>
          <w:bCs/>
          <w:color w:val="222A35"/>
          <w:sz w:val="20"/>
          <w:szCs w:val="20"/>
        </w:rPr>
        <w:t>Settre</w:t>
      </w:r>
      <w:proofErr w:type="spellEnd"/>
      <w:r w:rsidRPr="00567C0F">
        <w:rPr>
          <w:rFonts w:ascii="Times New Roman" w:hAnsi="Times New Roman"/>
          <w:bCs/>
          <w:color w:val="222A35"/>
          <w:sz w:val="20"/>
          <w:szCs w:val="20"/>
        </w:rPr>
        <w:t xml:space="preserve"> (Earth Systems)</w:t>
      </w:r>
    </w:p>
  </w:footnote>
  <w:footnote w:id="17">
    <w:p w14:paraId="05D473DA" w14:textId="77777777" w:rsidR="00682F2D" w:rsidRPr="00567C0F" w:rsidRDefault="00682F2D" w:rsidP="00064CF9">
      <w:pPr>
        <w:pStyle w:val="FootnoteText"/>
        <w:rPr>
          <w:lang w:val="en-GB"/>
        </w:rPr>
      </w:pPr>
      <w:r w:rsidRPr="00567C0F">
        <w:rPr>
          <w:rStyle w:val="FootnoteReference"/>
        </w:rPr>
        <w:footnoteRef/>
      </w:r>
      <w:r w:rsidRPr="00567C0F">
        <w:t xml:space="preserve"> </w:t>
      </w:r>
      <w:proofErr w:type="gramStart"/>
      <w:r w:rsidRPr="00567C0F">
        <w:rPr>
          <w:lang w:val="en-GB"/>
        </w:rPr>
        <w:t>WOCAT :</w:t>
      </w:r>
      <w:proofErr w:type="gramEnd"/>
      <w:r w:rsidRPr="00567C0F">
        <w:rPr>
          <w:lang w:val="en-GB"/>
        </w:rPr>
        <w:t xml:space="preserve"> </w:t>
      </w:r>
      <w:r w:rsidRPr="00567C0F">
        <w:rPr>
          <w:highlight w:val="yellow"/>
        </w:rPr>
        <w:t xml:space="preserve">World Overview of Conservation </w:t>
      </w:r>
      <w:proofErr w:type="spellStart"/>
      <w:r w:rsidRPr="00567C0F">
        <w:rPr>
          <w:highlight w:val="yellow"/>
        </w:rPr>
        <w:t>Approachs</w:t>
      </w:r>
      <w:proofErr w:type="spellEnd"/>
      <w:r w:rsidRPr="00567C0F">
        <w:rPr>
          <w:highlight w:val="yellow"/>
        </w:rPr>
        <w:t xml:space="preserve"> and Technologies</w:t>
      </w:r>
    </w:p>
  </w:footnote>
  <w:footnote w:id="18">
    <w:p w14:paraId="20D7B429" w14:textId="77777777" w:rsidR="00682F2D" w:rsidRPr="00F334B8" w:rsidRDefault="00682F2D" w:rsidP="00FF62DB">
      <w:pPr>
        <w:pStyle w:val="Heading2"/>
        <w:shd w:val="clear" w:color="auto" w:fill="FEFEFE"/>
        <w:spacing w:after="150" w:line="600" w:lineRule="atLeast"/>
      </w:pPr>
      <w:r>
        <w:rPr>
          <w:rStyle w:val="FootnoteReference"/>
        </w:rPr>
        <w:footnoteRef/>
      </w:r>
      <w:r>
        <w:t xml:space="preserve"> </w:t>
      </w:r>
      <w:r w:rsidRPr="00FF62DB">
        <w:rPr>
          <w:rFonts w:ascii="Calibri" w:eastAsia="Calibri" w:hAnsi="Calibri"/>
          <w:sz w:val="18"/>
          <w:szCs w:val="18"/>
          <w:lang w:val="en-GB" w:eastAsia="en-US"/>
        </w:rPr>
        <w:t xml:space="preserve">NEW POWER: THE KEY TO UNDERSTANDING THE 21ST CENTURY. </w:t>
      </w:r>
      <w:r w:rsidRPr="005322C8">
        <w:rPr>
          <w:sz w:val="18"/>
          <w:szCs w:val="18"/>
        </w:rPr>
        <w:t>https://thisisnewpower.com/the-idea/</w:t>
      </w:r>
    </w:p>
  </w:footnote>
  <w:footnote w:id="19">
    <w:p w14:paraId="7F0C7F3C" w14:textId="77777777" w:rsidR="00682F2D" w:rsidRDefault="00682F2D" w:rsidP="00101B40">
      <w:pPr>
        <w:pStyle w:val="FootnoteText"/>
        <w:ind w:left="-720"/>
      </w:pPr>
      <w:r>
        <w:rPr>
          <w:rStyle w:val="FootnoteReference"/>
        </w:rPr>
        <w:footnoteRef/>
      </w:r>
      <w:r>
        <w:t xml:space="preserve"> Description of these activities are included in Annex P.</w:t>
      </w:r>
    </w:p>
  </w:footnote>
  <w:footnote w:id="20">
    <w:p w14:paraId="39186E33" w14:textId="02F8DC2A" w:rsidR="00682F2D" w:rsidRPr="00B960A8" w:rsidRDefault="00682F2D" w:rsidP="003E4551">
      <w:pPr>
        <w:pStyle w:val="FootnoteText"/>
        <w:ind w:left="-720" w:right="-576"/>
        <w:rPr>
          <w:lang w:val="en-GB"/>
        </w:rPr>
      </w:pPr>
      <w:r w:rsidRPr="00B960A8">
        <w:rPr>
          <w:rStyle w:val="FootnoteReference"/>
          <w:highlight w:val="yellow"/>
        </w:rPr>
        <w:footnoteRef/>
      </w:r>
      <w:r w:rsidRPr="00B960A8">
        <w:rPr>
          <w:highlight w:val="yellow"/>
        </w:rPr>
        <w:t xml:space="preserve"> </w:t>
      </w:r>
      <w:r w:rsidRPr="00B960A8">
        <w:rPr>
          <w:highlight w:val="yellow"/>
          <w:lang w:val="en-GB"/>
        </w:rPr>
        <w:t xml:space="preserve">At least 6 MEA national focal points (CBD, UNCCD, UNFCCC, Minamata, Ramsar, </w:t>
      </w:r>
      <w:proofErr w:type="spellStart"/>
      <w:r w:rsidRPr="00B960A8">
        <w:rPr>
          <w:highlight w:val="yellow"/>
          <w:lang w:val="en-GB"/>
        </w:rPr>
        <w:t>Roterdam</w:t>
      </w:r>
      <w:proofErr w:type="spellEnd"/>
      <w:r w:rsidRPr="00B960A8">
        <w:rPr>
          <w:highlight w:val="yellow"/>
          <w:lang w:val="en-GB"/>
        </w:rPr>
        <w:t>) and 4 National Programs/Plans coordinators (GGWI, etc) from 11 GGW Countries, PAAGGI making it 12 x 10 = 120 Experts.</w:t>
      </w:r>
    </w:p>
  </w:footnote>
  <w:footnote w:id="21">
    <w:p w14:paraId="203696EC" w14:textId="5122D29B" w:rsidR="00682F2D" w:rsidRPr="007B235E" w:rsidRDefault="00682F2D" w:rsidP="007B235E">
      <w:pPr>
        <w:pStyle w:val="FootnoteText"/>
        <w:ind w:left="-720" w:right="-576"/>
        <w:jc w:val="both"/>
        <w:rPr>
          <w:lang w:val="en-US"/>
        </w:rPr>
      </w:pPr>
      <w:r w:rsidRPr="007B235E">
        <w:rPr>
          <w:rStyle w:val="FootnoteReference"/>
        </w:rPr>
        <w:footnoteRef/>
      </w:r>
      <w:r w:rsidRPr="007B235E">
        <w:t xml:space="preserve"> </w:t>
      </w:r>
      <w:r w:rsidRPr="007B235E">
        <w:rPr>
          <w:lang w:val="en-US"/>
        </w:rPr>
        <w:t>SLM as defined by FAO -</w:t>
      </w:r>
      <w:r w:rsidRPr="007B235E">
        <w:rPr>
          <w:lang w:val="en-GB" w:eastAsia="fr-FR"/>
        </w:rPr>
        <w:t xml:space="preserve"> the use of the resources of the earth, including soils, water, animals and plants, in order to produce goods intended to satisfy human needs which are constantly changing while preserving the productive potential of these resources and maintaining their functions in the environment : i) maintaining long-term productivity and ecosystem functions (soil, water, biodiversity): ii) increasing productivity (quality, quantity and diversity ) goods and services (including safe and healthy food).</w:t>
      </w:r>
    </w:p>
  </w:footnote>
  <w:footnote w:id="22">
    <w:p w14:paraId="5A80FD3B" w14:textId="76F06470" w:rsidR="00682F2D" w:rsidRPr="00B960A8" w:rsidRDefault="00682F2D" w:rsidP="003E4551">
      <w:pPr>
        <w:pStyle w:val="FootnoteText"/>
        <w:ind w:left="-720"/>
        <w:rPr>
          <w:lang w:val="en-US"/>
        </w:rPr>
      </w:pPr>
      <w:r w:rsidRPr="00B960A8">
        <w:rPr>
          <w:rStyle w:val="FootnoteReference"/>
          <w:highlight w:val="yellow"/>
        </w:rPr>
        <w:footnoteRef/>
      </w:r>
      <w:r w:rsidRPr="00B960A8">
        <w:rPr>
          <w:highlight w:val="yellow"/>
        </w:rPr>
        <w:t xml:space="preserve"> https://www.oecd.org/swac/topics/gender/</w:t>
      </w:r>
    </w:p>
  </w:footnote>
  <w:footnote w:id="23">
    <w:p w14:paraId="56122CC2" w14:textId="77777777" w:rsidR="00682F2D" w:rsidRPr="00A75148" w:rsidRDefault="00682F2D" w:rsidP="007103F0">
      <w:pPr>
        <w:pStyle w:val="FootnoteText"/>
        <w:ind w:left="-720" w:right="-576"/>
      </w:pPr>
      <w:r>
        <w:rPr>
          <w:rStyle w:val="FootnoteReference"/>
        </w:rPr>
        <w:footnoteRef/>
      </w:r>
      <w:r>
        <w:t xml:space="preserve"> </w:t>
      </w:r>
      <w:proofErr w:type="spellStart"/>
      <w:r w:rsidRPr="00A75148">
        <w:t>Nyanga</w:t>
      </w:r>
      <w:proofErr w:type="spellEnd"/>
      <w:r w:rsidRPr="00A75148">
        <w:t xml:space="preserve"> </w:t>
      </w:r>
      <w:r w:rsidRPr="00B960A8">
        <w:rPr>
          <w:lang w:val="en-GB"/>
        </w:rPr>
        <w:t>et al. 2016</w:t>
      </w:r>
      <w:r w:rsidRPr="00A75148">
        <w:t xml:space="preserve">. Key socio-economic factors influencing sustainable land management investments in the West </w:t>
      </w:r>
      <w:proofErr w:type="spellStart"/>
      <w:r w:rsidRPr="00A75148">
        <w:t>Usambara</w:t>
      </w:r>
      <w:proofErr w:type="spellEnd"/>
      <w:r w:rsidRPr="00A75148">
        <w:t xml:space="preserve"> Highlands, </w:t>
      </w:r>
      <w:r>
        <w:t xml:space="preserve">Tanzania. Land Use Policy. </w:t>
      </w:r>
      <w:r w:rsidRPr="00A75148">
        <w:t>51:260-266.</w:t>
      </w:r>
    </w:p>
  </w:footnote>
  <w:footnote w:id="24">
    <w:p w14:paraId="124BE77F" w14:textId="77777777" w:rsidR="00682F2D" w:rsidRPr="00A75148" w:rsidRDefault="00682F2D" w:rsidP="000B7D1E">
      <w:pPr>
        <w:pStyle w:val="FootnoteText"/>
        <w:ind w:left="-720" w:right="-576"/>
        <w:jc w:val="both"/>
      </w:pPr>
      <w:r>
        <w:rPr>
          <w:rStyle w:val="FootnoteReference"/>
        </w:rPr>
        <w:footnoteRef/>
      </w:r>
      <w:r>
        <w:t xml:space="preserve"> </w:t>
      </w:r>
      <w:proofErr w:type="spellStart"/>
      <w:r w:rsidRPr="00A75148">
        <w:t>Nigussie</w:t>
      </w:r>
      <w:proofErr w:type="spellEnd"/>
      <w:r w:rsidRPr="00A75148">
        <w:t xml:space="preserve"> et al. </w:t>
      </w:r>
      <w:r w:rsidRPr="00886685">
        <w:rPr>
          <w:lang w:val="en-US"/>
        </w:rPr>
        <w:t>20</w:t>
      </w:r>
      <w:r>
        <w:rPr>
          <w:lang w:val="en-US"/>
        </w:rPr>
        <w:t xml:space="preserve">17. </w:t>
      </w:r>
      <w:r w:rsidRPr="00A75148">
        <w:t xml:space="preserve">Factors influencing small-scale farmers’ adoption of sustainable land management technologies in north-western Ethiopia. </w:t>
      </w:r>
      <w:r>
        <w:t>Land Use Policy.</w:t>
      </w:r>
      <w:r w:rsidRPr="00886685">
        <w:rPr>
          <w:lang w:val="en-US"/>
        </w:rPr>
        <w:t xml:space="preserve"> </w:t>
      </w:r>
      <w:r w:rsidRPr="00A75148">
        <w:t>67:57-64.</w:t>
      </w:r>
    </w:p>
  </w:footnote>
  <w:footnote w:id="25">
    <w:p w14:paraId="1073E484" w14:textId="5DACB3BA" w:rsidR="00682F2D" w:rsidRPr="00663F7D" w:rsidRDefault="00682F2D" w:rsidP="00663F7D">
      <w:pPr>
        <w:pStyle w:val="FootnoteText"/>
        <w:ind w:left="-720"/>
        <w:rPr>
          <w:lang w:val="en-GB"/>
        </w:rPr>
      </w:pPr>
      <w:r w:rsidRPr="00663F7D">
        <w:rPr>
          <w:rStyle w:val="FootnoteReference"/>
        </w:rPr>
        <w:footnoteRef/>
      </w:r>
      <w:r w:rsidRPr="00663F7D">
        <w:t xml:space="preserve"> </w:t>
      </w:r>
      <w:r w:rsidRPr="00663F7D">
        <w:rPr>
          <w:lang w:val="en-GB"/>
        </w:rPr>
        <w:t>Brookings Institute. 2019. Africa foresight report: Opportunities for the continent 2020-2030</w:t>
      </w:r>
    </w:p>
  </w:footnote>
  <w:footnote w:id="26">
    <w:p w14:paraId="45CE614B" w14:textId="22F7A200" w:rsidR="00682F2D" w:rsidRPr="000F01C6" w:rsidRDefault="00682F2D" w:rsidP="000F01C6">
      <w:pPr>
        <w:pStyle w:val="FootnoteText"/>
        <w:ind w:left="-720"/>
        <w:rPr>
          <w:lang w:val="en-GB"/>
        </w:rPr>
      </w:pPr>
      <w:r w:rsidRPr="000F01C6">
        <w:rPr>
          <w:rStyle w:val="FootnoteReference"/>
          <w:highlight w:val="yellow"/>
        </w:rPr>
        <w:footnoteRef/>
      </w:r>
      <w:r w:rsidRPr="000F01C6">
        <w:rPr>
          <w:highlight w:val="yellow"/>
        </w:rPr>
        <w:t xml:space="preserve"> </w:t>
      </w:r>
      <w:r w:rsidRPr="000F01C6">
        <w:rPr>
          <w:highlight w:val="yellow"/>
          <w:lang w:val="en-GB"/>
        </w:rPr>
        <w:t xml:space="preserve">Earth </w:t>
      </w:r>
      <w:proofErr w:type="spellStart"/>
      <w:r w:rsidRPr="000F01C6">
        <w:rPr>
          <w:highlight w:val="yellow"/>
          <w:lang w:val="en-GB"/>
        </w:rPr>
        <w:t>Ecosytems</w:t>
      </w:r>
      <w:proofErr w:type="spellEnd"/>
      <w:r w:rsidRPr="000F01C6">
        <w:rPr>
          <w:highlight w:val="yellow"/>
          <w:lang w:val="en-GB"/>
        </w:rPr>
        <w:t xml:space="preserve"> - </w:t>
      </w:r>
      <w:r w:rsidRPr="000F01C6">
        <w:rPr>
          <w:color w:val="222A35" w:themeColor="text2" w:themeShade="80"/>
          <w:highlight w:val="yellow"/>
        </w:rPr>
        <w:t>Daniel McGahey</w:t>
      </w:r>
      <w:r w:rsidRPr="000F01C6">
        <w:rPr>
          <w:color w:val="222A35" w:themeColor="text2" w:themeShade="80"/>
          <w:highlight w:val="yellow"/>
          <w:lang w:val="en-GB"/>
        </w:rPr>
        <w:t xml:space="preserve"> et al, 2019 in </w:t>
      </w:r>
      <w:proofErr w:type="gramStart"/>
      <w:r w:rsidRPr="000F01C6">
        <w:rPr>
          <w:color w:val="222A35" w:themeColor="text2" w:themeShade="80"/>
          <w:highlight w:val="yellow"/>
          <w:lang w:val="en-GB"/>
        </w:rPr>
        <w:t>“ Engaging</w:t>
      </w:r>
      <w:proofErr w:type="gramEnd"/>
      <w:r w:rsidRPr="000F01C6">
        <w:rPr>
          <w:color w:val="222A35" w:themeColor="text2" w:themeShade="80"/>
          <w:highlight w:val="yellow"/>
          <w:lang w:val="en-GB"/>
        </w:rPr>
        <w:t xml:space="preserve"> Private Sector in Great Green Wall” </w:t>
      </w:r>
      <w:proofErr w:type="spellStart"/>
      <w:r w:rsidRPr="000F01C6">
        <w:rPr>
          <w:color w:val="222A35" w:themeColor="text2" w:themeShade="80"/>
          <w:highlight w:val="yellow"/>
          <w:lang w:val="en-GB"/>
        </w:rPr>
        <w:t>Draf</w:t>
      </w:r>
      <w:proofErr w:type="spellEnd"/>
      <w:r w:rsidRPr="000F01C6">
        <w:rPr>
          <w:color w:val="222A35" w:themeColor="text2" w:themeShade="80"/>
          <w:highlight w:val="yellow"/>
          <w:lang w:val="en-GB"/>
        </w:rPr>
        <w:t xml:space="preserve"> Report for UNEP/GEF project on Feeling the Gaps of the GGWI.</w:t>
      </w:r>
    </w:p>
  </w:footnote>
  <w:footnote w:id="27">
    <w:p w14:paraId="382950F7" w14:textId="5ED766D5" w:rsidR="00682F2D" w:rsidRPr="00663F7D" w:rsidRDefault="00682F2D" w:rsidP="00663F7D">
      <w:pPr>
        <w:pStyle w:val="ColorfulList-Accent11"/>
        <w:ind w:left="-720"/>
        <w:jc w:val="both"/>
        <w:rPr>
          <w:rFonts w:ascii="Times New Roman" w:hAnsi="Times New Roman"/>
          <w:sz w:val="20"/>
          <w:szCs w:val="20"/>
          <w:lang w:val="en-GB"/>
        </w:rPr>
      </w:pPr>
      <w:r w:rsidRPr="00663F7D">
        <w:rPr>
          <w:rStyle w:val="FootnoteReference"/>
          <w:rFonts w:ascii="Times New Roman" w:hAnsi="Times New Roman"/>
          <w:sz w:val="20"/>
          <w:szCs w:val="20"/>
        </w:rPr>
        <w:footnoteRef/>
      </w:r>
      <w:r w:rsidRPr="00663F7D">
        <w:rPr>
          <w:rFonts w:ascii="Times New Roman" w:hAnsi="Times New Roman"/>
          <w:sz w:val="20"/>
          <w:szCs w:val="20"/>
          <w:lang w:val="en-GB"/>
        </w:rPr>
        <w:t xml:space="preserve"> IPCC. 2019. Report on desertification </w:t>
      </w:r>
    </w:p>
    <w:p w14:paraId="58A573C7" w14:textId="60695D29" w:rsidR="00682F2D" w:rsidRPr="00D42A91" w:rsidRDefault="00682F2D">
      <w:pPr>
        <w:pStyle w:val="FootnoteText"/>
        <w:rPr>
          <w:lang w:val="en-GB"/>
        </w:rPr>
      </w:pPr>
    </w:p>
  </w:footnote>
  <w:footnote w:id="28">
    <w:p w14:paraId="6052AAC6" w14:textId="0435E8F0" w:rsidR="00682F2D" w:rsidRPr="00974183" w:rsidRDefault="00682F2D" w:rsidP="00974183">
      <w:pPr>
        <w:pStyle w:val="FootnoteText"/>
        <w:ind w:left="-720" w:right="-576"/>
      </w:pPr>
      <w:r w:rsidRPr="00974183">
        <w:rPr>
          <w:rStyle w:val="FootnoteReference"/>
        </w:rPr>
        <w:footnoteRef/>
      </w:r>
      <w:r w:rsidRPr="00974183">
        <w:t xml:space="preserve"> 1 Weak, 5 </w:t>
      </w:r>
      <w:r>
        <w:rPr>
          <w:lang w:val="en-US"/>
        </w:rPr>
        <w:t>S</w:t>
      </w:r>
      <w:proofErr w:type="spellStart"/>
      <w:r w:rsidRPr="00974183">
        <w:t>trong</w:t>
      </w:r>
      <w:proofErr w:type="spellEnd"/>
      <w:r w:rsidRPr="00974183">
        <w:t xml:space="preserve"> (Proxy for Force impact * Probability)</w:t>
      </w:r>
    </w:p>
  </w:footnote>
  <w:footnote w:id="29">
    <w:p w14:paraId="64542C25" w14:textId="5D7C4B76" w:rsidR="00682F2D" w:rsidRPr="002F55A9" w:rsidRDefault="00682F2D" w:rsidP="001B04B2">
      <w:pPr>
        <w:pStyle w:val="Heading2"/>
        <w:shd w:val="clear" w:color="auto" w:fill="FEFEFE"/>
        <w:spacing w:after="150" w:line="600" w:lineRule="atLeast"/>
        <w:ind w:left="-720"/>
        <w:rPr>
          <w:sz w:val="20"/>
          <w:szCs w:val="20"/>
          <w:lang w:val="en-US"/>
        </w:rPr>
      </w:pPr>
      <w:r w:rsidRPr="002F55A9">
        <w:rPr>
          <w:rStyle w:val="FootnoteReference"/>
          <w:sz w:val="20"/>
          <w:szCs w:val="20"/>
          <w:highlight w:val="yellow"/>
        </w:rPr>
        <w:footnoteRef/>
      </w:r>
      <w:r w:rsidRPr="002F55A9">
        <w:rPr>
          <w:sz w:val="20"/>
          <w:szCs w:val="20"/>
          <w:highlight w:val="yellow"/>
        </w:rPr>
        <w:t xml:space="preserve"> </w:t>
      </w:r>
      <w:r w:rsidRPr="002F55A9">
        <w:rPr>
          <w:rFonts w:eastAsiaTheme="minorHAnsi"/>
          <w:sz w:val="20"/>
          <w:szCs w:val="20"/>
          <w:highlight w:val="yellow"/>
          <w:lang w:val="en-GB" w:eastAsia="en-US"/>
        </w:rPr>
        <w:t xml:space="preserve">NEW POWER: THE KEY TO UNDERSTANDING THE 21ST CENTURY. </w:t>
      </w:r>
      <w:hyperlink r:id="rId2" w:history="1">
        <w:r w:rsidRPr="003A2D7A">
          <w:rPr>
            <w:rStyle w:val="Hyperlink"/>
            <w:sz w:val="20"/>
            <w:szCs w:val="20"/>
            <w:highlight w:val="yellow"/>
          </w:rPr>
          <w:t>https://thisisnewpower.com/the-idea/</w:t>
        </w:r>
      </w:hyperlink>
      <w:r>
        <w:rPr>
          <w:sz w:val="20"/>
          <w:szCs w:val="20"/>
          <w:lang w:val="en-US"/>
        </w:rPr>
        <w:t xml:space="preserve"> </w:t>
      </w:r>
    </w:p>
  </w:footnote>
  <w:footnote w:id="30">
    <w:p w14:paraId="40C37BC0" w14:textId="77777777" w:rsidR="00682F2D" w:rsidRPr="006A68B3" w:rsidRDefault="00682F2D" w:rsidP="00A85CBD">
      <w:pPr>
        <w:pStyle w:val="FootnoteText"/>
        <w:rPr>
          <w:lang w:val="en-GB"/>
        </w:rPr>
      </w:pPr>
      <w:r>
        <w:rPr>
          <w:rStyle w:val="FootnoteReference"/>
        </w:rPr>
        <w:footnoteRef/>
      </w:r>
      <w:r>
        <w:t xml:space="preserve"> </w:t>
      </w:r>
      <w:proofErr w:type="gramStart"/>
      <w:r>
        <w:rPr>
          <w:lang w:val="en-GB"/>
        </w:rPr>
        <w:t>WOCAT :</w:t>
      </w:r>
      <w:proofErr w:type="gramEnd"/>
      <w:r>
        <w:rPr>
          <w:lang w:val="en-GB"/>
        </w:rPr>
        <w:t xml:space="preserve"> </w:t>
      </w:r>
      <w:r w:rsidRPr="00BC0247">
        <w:rPr>
          <w:highlight w:val="yellow"/>
        </w:rPr>
        <w:t xml:space="preserve">World Overview of Conservation </w:t>
      </w:r>
      <w:proofErr w:type="spellStart"/>
      <w:r w:rsidRPr="00BC0247">
        <w:rPr>
          <w:highlight w:val="yellow"/>
        </w:rPr>
        <w:t>Approachs</w:t>
      </w:r>
      <w:proofErr w:type="spellEnd"/>
      <w:r w:rsidRPr="00BC0247">
        <w:rPr>
          <w:highlight w:val="yellow"/>
        </w:rPr>
        <w:t xml:space="preserve"> and Technologies</w:t>
      </w:r>
    </w:p>
  </w:footnote>
  <w:footnote w:id="31">
    <w:p w14:paraId="69E52296" w14:textId="77777777" w:rsidR="00682F2D" w:rsidRPr="006A68B3" w:rsidRDefault="00682F2D" w:rsidP="00C76EAC">
      <w:pPr>
        <w:pStyle w:val="FootnoteText"/>
        <w:rPr>
          <w:lang w:val="en-GB"/>
        </w:rPr>
      </w:pPr>
      <w:r>
        <w:rPr>
          <w:rStyle w:val="FootnoteReference"/>
        </w:rPr>
        <w:footnoteRef/>
      </w:r>
      <w:r>
        <w:t xml:space="preserve"> </w:t>
      </w:r>
      <w:proofErr w:type="gramStart"/>
      <w:r>
        <w:rPr>
          <w:lang w:val="en-GB"/>
        </w:rPr>
        <w:t>WOCAT :</w:t>
      </w:r>
      <w:proofErr w:type="gramEnd"/>
      <w:r>
        <w:rPr>
          <w:lang w:val="en-GB"/>
        </w:rPr>
        <w:t xml:space="preserve"> </w:t>
      </w:r>
      <w:r w:rsidRPr="00BC0247">
        <w:rPr>
          <w:highlight w:val="yellow"/>
        </w:rPr>
        <w:t xml:space="preserve">World Overview of Conservation </w:t>
      </w:r>
      <w:proofErr w:type="spellStart"/>
      <w:r w:rsidRPr="00BC0247">
        <w:rPr>
          <w:highlight w:val="yellow"/>
        </w:rPr>
        <w:t>Approachs</w:t>
      </w:r>
      <w:proofErr w:type="spellEnd"/>
      <w:r w:rsidRPr="00BC0247">
        <w:rPr>
          <w:highlight w:val="yellow"/>
        </w:rPr>
        <w:t xml:space="preserve"> and Technologies</w:t>
      </w:r>
    </w:p>
  </w:footnote>
  <w:footnote w:id="32">
    <w:p w14:paraId="67A0B1CB" w14:textId="77777777" w:rsidR="00682F2D" w:rsidRPr="006A68B3" w:rsidRDefault="00682F2D" w:rsidP="0069236C">
      <w:pPr>
        <w:pStyle w:val="FootnoteText"/>
        <w:rPr>
          <w:lang w:val="en-GB"/>
        </w:rPr>
      </w:pPr>
      <w:r>
        <w:rPr>
          <w:rStyle w:val="FootnoteReference"/>
        </w:rPr>
        <w:footnoteRef/>
      </w:r>
      <w:r>
        <w:t xml:space="preserve"> </w:t>
      </w:r>
      <w:proofErr w:type="gramStart"/>
      <w:r>
        <w:rPr>
          <w:lang w:val="en-GB"/>
        </w:rPr>
        <w:t>WOCAT :</w:t>
      </w:r>
      <w:proofErr w:type="gramEnd"/>
      <w:r>
        <w:rPr>
          <w:lang w:val="en-GB"/>
        </w:rPr>
        <w:t xml:space="preserve"> </w:t>
      </w:r>
      <w:r w:rsidRPr="00BC0247">
        <w:rPr>
          <w:highlight w:val="yellow"/>
        </w:rPr>
        <w:t xml:space="preserve">World Overview of Conservation </w:t>
      </w:r>
      <w:proofErr w:type="spellStart"/>
      <w:r w:rsidRPr="00BC0247">
        <w:rPr>
          <w:highlight w:val="yellow"/>
        </w:rPr>
        <w:t>Approachs</w:t>
      </w:r>
      <w:proofErr w:type="spellEnd"/>
      <w:r w:rsidRPr="00BC0247">
        <w:rPr>
          <w:highlight w:val="yellow"/>
        </w:rPr>
        <w:t xml:space="preserve"> and Technologies</w:t>
      </w:r>
    </w:p>
  </w:footnote>
  <w:footnote w:id="33">
    <w:p w14:paraId="2A6DA053" w14:textId="77777777" w:rsidR="00682F2D" w:rsidRPr="00CF2FE7" w:rsidRDefault="00682F2D" w:rsidP="00346430">
      <w:pPr>
        <w:pStyle w:val="FootnoteText"/>
        <w:rPr>
          <w:lang w:val="en-US"/>
        </w:rPr>
      </w:pPr>
      <w:r>
        <w:rPr>
          <w:rStyle w:val="FootnoteReference"/>
        </w:rPr>
        <w:footnoteRef/>
      </w:r>
      <w:r>
        <w:t xml:space="preserve"> </w:t>
      </w:r>
      <w:r w:rsidRPr="009F464E">
        <w:t>https://www.globallandscapesforum.org/wp-content/uploads/docs/Concept_Note_GLF_Investment_Case_ 2018.pdf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D33E52"/>
    <w:multiLevelType w:val="hybridMultilevel"/>
    <w:tmpl w:val="384AEB0A"/>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61233B"/>
    <w:multiLevelType w:val="multilevel"/>
    <w:tmpl w:val="F56609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DF774B5"/>
    <w:multiLevelType w:val="hybridMultilevel"/>
    <w:tmpl w:val="33F48D70"/>
    <w:lvl w:ilvl="0" w:tplc="4770F32C">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0F7E08E8"/>
    <w:multiLevelType w:val="hybridMultilevel"/>
    <w:tmpl w:val="97365CDA"/>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81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9143E6"/>
    <w:multiLevelType w:val="hybridMultilevel"/>
    <w:tmpl w:val="899A3D92"/>
    <w:lvl w:ilvl="0" w:tplc="8390A7EA">
      <w:start w:val="1"/>
      <w:numFmt w:val="lowerLetter"/>
      <w:lvlText w:val="%1)"/>
      <w:lvlJc w:val="left"/>
      <w:pPr>
        <w:ind w:left="720" w:hanging="360"/>
      </w:pPr>
      <w:rPr>
        <w:rFonts w:hint="default"/>
        <w:b w:val="0"/>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6F60698"/>
    <w:multiLevelType w:val="hybridMultilevel"/>
    <w:tmpl w:val="3F10DB50"/>
    <w:lvl w:ilvl="0" w:tplc="089EFCDE">
      <w:start w:val="4"/>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88D20FE"/>
    <w:multiLevelType w:val="hybridMultilevel"/>
    <w:tmpl w:val="C14883A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900409D"/>
    <w:multiLevelType w:val="hybridMultilevel"/>
    <w:tmpl w:val="250CC6F4"/>
    <w:lvl w:ilvl="0" w:tplc="D6FC2F6A">
      <w:numFmt w:val="bullet"/>
      <w:lvlText w:val="-"/>
      <w:lvlJc w:val="left"/>
      <w:pPr>
        <w:ind w:left="720" w:hanging="360"/>
      </w:pPr>
      <w:rPr>
        <w:rFonts w:ascii="Helvetica Neue" w:eastAsia="Times New Roman" w:hAnsi="Helvetica Neue" w:cs="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88673D"/>
    <w:multiLevelType w:val="hybridMultilevel"/>
    <w:tmpl w:val="7A9401B4"/>
    <w:lvl w:ilvl="0" w:tplc="C548D25E">
      <w:start w:val="7"/>
      <w:numFmt w:val="upperLetter"/>
      <w:lvlText w:val="%1."/>
      <w:lvlJc w:val="left"/>
      <w:pPr>
        <w:ind w:left="720" w:hanging="360"/>
      </w:pPr>
      <w:rPr>
        <w:rFonts w:hint="default"/>
        <w:b/>
        <w:bCs w:val="0"/>
        <w:color w:val="00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6A7639"/>
    <w:multiLevelType w:val="hybridMultilevel"/>
    <w:tmpl w:val="7E7CD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3E647B"/>
    <w:multiLevelType w:val="hybridMultilevel"/>
    <w:tmpl w:val="74AC48C4"/>
    <w:lvl w:ilvl="0" w:tplc="EA1E40E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755B5F"/>
    <w:multiLevelType w:val="hybridMultilevel"/>
    <w:tmpl w:val="376EDB88"/>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B2A36F6"/>
    <w:multiLevelType w:val="hybridMultilevel"/>
    <w:tmpl w:val="4DD08A30"/>
    <w:lvl w:ilvl="0" w:tplc="D6FC2F6A">
      <w:numFmt w:val="bullet"/>
      <w:lvlText w:val="-"/>
      <w:lvlJc w:val="left"/>
      <w:pPr>
        <w:ind w:left="720" w:hanging="360"/>
      </w:pPr>
      <w:rPr>
        <w:rFonts w:ascii="Helvetica Neue" w:eastAsia="Times New Roman" w:hAnsi="Helvetica Neue" w:cs="Time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CB4F8C"/>
    <w:multiLevelType w:val="hybridMultilevel"/>
    <w:tmpl w:val="EE62AF86"/>
    <w:lvl w:ilvl="0" w:tplc="181094FC">
      <w:numFmt w:val="bullet"/>
      <w:lvlText w:val=""/>
      <w:lvlJc w:val="left"/>
      <w:pPr>
        <w:ind w:left="266" w:hanging="180"/>
      </w:pPr>
      <w:rPr>
        <w:rFonts w:ascii="Symbol" w:eastAsia="Symbol" w:hAnsi="Symbol" w:cs="Symbol" w:hint="default"/>
        <w:w w:val="100"/>
        <w:sz w:val="20"/>
        <w:szCs w:val="20"/>
      </w:rPr>
    </w:lvl>
    <w:lvl w:ilvl="1" w:tplc="2EB8D592">
      <w:numFmt w:val="bullet"/>
      <w:lvlText w:val="•"/>
      <w:lvlJc w:val="left"/>
      <w:pPr>
        <w:ind w:left="494" w:hanging="180"/>
      </w:pPr>
      <w:rPr>
        <w:rFonts w:hint="default"/>
      </w:rPr>
    </w:lvl>
    <w:lvl w:ilvl="2" w:tplc="DE782C12">
      <w:numFmt w:val="bullet"/>
      <w:lvlText w:val="•"/>
      <w:lvlJc w:val="left"/>
      <w:pPr>
        <w:ind w:left="728" w:hanging="180"/>
      </w:pPr>
      <w:rPr>
        <w:rFonts w:hint="default"/>
      </w:rPr>
    </w:lvl>
    <w:lvl w:ilvl="3" w:tplc="01AC7CEC">
      <w:numFmt w:val="bullet"/>
      <w:lvlText w:val="•"/>
      <w:lvlJc w:val="left"/>
      <w:pPr>
        <w:ind w:left="962" w:hanging="180"/>
      </w:pPr>
      <w:rPr>
        <w:rFonts w:hint="default"/>
      </w:rPr>
    </w:lvl>
    <w:lvl w:ilvl="4" w:tplc="DADA5EBC">
      <w:numFmt w:val="bullet"/>
      <w:lvlText w:val="•"/>
      <w:lvlJc w:val="left"/>
      <w:pPr>
        <w:ind w:left="1196" w:hanging="180"/>
      </w:pPr>
      <w:rPr>
        <w:rFonts w:hint="default"/>
      </w:rPr>
    </w:lvl>
    <w:lvl w:ilvl="5" w:tplc="EB826A4C">
      <w:numFmt w:val="bullet"/>
      <w:lvlText w:val="•"/>
      <w:lvlJc w:val="left"/>
      <w:pPr>
        <w:ind w:left="1430" w:hanging="180"/>
      </w:pPr>
      <w:rPr>
        <w:rFonts w:hint="default"/>
      </w:rPr>
    </w:lvl>
    <w:lvl w:ilvl="6" w:tplc="710A2326">
      <w:numFmt w:val="bullet"/>
      <w:lvlText w:val="•"/>
      <w:lvlJc w:val="left"/>
      <w:pPr>
        <w:ind w:left="1664" w:hanging="180"/>
      </w:pPr>
      <w:rPr>
        <w:rFonts w:hint="default"/>
      </w:rPr>
    </w:lvl>
    <w:lvl w:ilvl="7" w:tplc="F50ED9A0">
      <w:numFmt w:val="bullet"/>
      <w:lvlText w:val="•"/>
      <w:lvlJc w:val="left"/>
      <w:pPr>
        <w:ind w:left="1898" w:hanging="180"/>
      </w:pPr>
      <w:rPr>
        <w:rFonts w:hint="default"/>
      </w:rPr>
    </w:lvl>
    <w:lvl w:ilvl="8" w:tplc="893A1094">
      <w:numFmt w:val="bullet"/>
      <w:lvlText w:val="•"/>
      <w:lvlJc w:val="left"/>
      <w:pPr>
        <w:ind w:left="2132" w:hanging="180"/>
      </w:pPr>
      <w:rPr>
        <w:rFonts w:hint="default"/>
      </w:rPr>
    </w:lvl>
  </w:abstractNum>
  <w:abstractNum w:abstractNumId="15" w15:restartNumberingAfterBreak="0">
    <w:nsid w:val="2EBC1538"/>
    <w:multiLevelType w:val="hybridMultilevel"/>
    <w:tmpl w:val="5224A1CA"/>
    <w:lvl w:ilvl="0" w:tplc="08090001">
      <w:start w:val="1"/>
      <w:numFmt w:val="bullet"/>
      <w:lvlText w:val=""/>
      <w:lvlJc w:val="left"/>
      <w:pPr>
        <w:ind w:left="881" w:hanging="360"/>
      </w:pPr>
      <w:rPr>
        <w:rFonts w:ascii="Symbol" w:hAnsi="Symbol" w:hint="default"/>
      </w:rPr>
    </w:lvl>
    <w:lvl w:ilvl="1" w:tplc="08090003" w:tentative="1">
      <w:start w:val="1"/>
      <w:numFmt w:val="bullet"/>
      <w:lvlText w:val="o"/>
      <w:lvlJc w:val="left"/>
      <w:pPr>
        <w:ind w:left="1601" w:hanging="360"/>
      </w:pPr>
      <w:rPr>
        <w:rFonts w:ascii="Courier New" w:hAnsi="Courier New" w:cs="Courier New" w:hint="default"/>
      </w:rPr>
    </w:lvl>
    <w:lvl w:ilvl="2" w:tplc="08090005" w:tentative="1">
      <w:start w:val="1"/>
      <w:numFmt w:val="bullet"/>
      <w:lvlText w:val=""/>
      <w:lvlJc w:val="left"/>
      <w:pPr>
        <w:ind w:left="2321" w:hanging="360"/>
      </w:pPr>
      <w:rPr>
        <w:rFonts w:ascii="Wingdings" w:hAnsi="Wingdings" w:hint="default"/>
      </w:rPr>
    </w:lvl>
    <w:lvl w:ilvl="3" w:tplc="08090001" w:tentative="1">
      <w:start w:val="1"/>
      <w:numFmt w:val="bullet"/>
      <w:lvlText w:val=""/>
      <w:lvlJc w:val="left"/>
      <w:pPr>
        <w:ind w:left="3041" w:hanging="360"/>
      </w:pPr>
      <w:rPr>
        <w:rFonts w:ascii="Symbol" w:hAnsi="Symbol" w:hint="default"/>
      </w:rPr>
    </w:lvl>
    <w:lvl w:ilvl="4" w:tplc="08090003" w:tentative="1">
      <w:start w:val="1"/>
      <w:numFmt w:val="bullet"/>
      <w:lvlText w:val="o"/>
      <w:lvlJc w:val="left"/>
      <w:pPr>
        <w:ind w:left="3761" w:hanging="360"/>
      </w:pPr>
      <w:rPr>
        <w:rFonts w:ascii="Courier New" w:hAnsi="Courier New" w:cs="Courier New" w:hint="default"/>
      </w:rPr>
    </w:lvl>
    <w:lvl w:ilvl="5" w:tplc="08090005" w:tentative="1">
      <w:start w:val="1"/>
      <w:numFmt w:val="bullet"/>
      <w:lvlText w:val=""/>
      <w:lvlJc w:val="left"/>
      <w:pPr>
        <w:ind w:left="4481" w:hanging="360"/>
      </w:pPr>
      <w:rPr>
        <w:rFonts w:ascii="Wingdings" w:hAnsi="Wingdings" w:hint="default"/>
      </w:rPr>
    </w:lvl>
    <w:lvl w:ilvl="6" w:tplc="08090001" w:tentative="1">
      <w:start w:val="1"/>
      <w:numFmt w:val="bullet"/>
      <w:lvlText w:val=""/>
      <w:lvlJc w:val="left"/>
      <w:pPr>
        <w:ind w:left="5201" w:hanging="360"/>
      </w:pPr>
      <w:rPr>
        <w:rFonts w:ascii="Symbol" w:hAnsi="Symbol" w:hint="default"/>
      </w:rPr>
    </w:lvl>
    <w:lvl w:ilvl="7" w:tplc="08090003" w:tentative="1">
      <w:start w:val="1"/>
      <w:numFmt w:val="bullet"/>
      <w:lvlText w:val="o"/>
      <w:lvlJc w:val="left"/>
      <w:pPr>
        <w:ind w:left="5921" w:hanging="360"/>
      </w:pPr>
      <w:rPr>
        <w:rFonts w:ascii="Courier New" w:hAnsi="Courier New" w:cs="Courier New" w:hint="default"/>
      </w:rPr>
    </w:lvl>
    <w:lvl w:ilvl="8" w:tplc="08090005" w:tentative="1">
      <w:start w:val="1"/>
      <w:numFmt w:val="bullet"/>
      <w:lvlText w:val=""/>
      <w:lvlJc w:val="left"/>
      <w:pPr>
        <w:ind w:left="6641" w:hanging="360"/>
      </w:pPr>
      <w:rPr>
        <w:rFonts w:ascii="Wingdings" w:hAnsi="Wingdings" w:hint="default"/>
      </w:rPr>
    </w:lvl>
  </w:abstractNum>
  <w:abstractNum w:abstractNumId="16" w15:restartNumberingAfterBreak="0">
    <w:nsid w:val="31B9477F"/>
    <w:multiLevelType w:val="hybridMultilevel"/>
    <w:tmpl w:val="4132A3DC"/>
    <w:lvl w:ilvl="0" w:tplc="FFFFFFFF">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6A51D7F"/>
    <w:multiLevelType w:val="hybridMultilevel"/>
    <w:tmpl w:val="679652A8"/>
    <w:lvl w:ilvl="0" w:tplc="D4821BF8">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8759AB"/>
    <w:multiLevelType w:val="hybridMultilevel"/>
    <w:tmpl w:val="C430F802"/>
    <w:lvl w:ilvl="0" w:tplc="D6FC2F6A">
      <w:numFmt w:val="bullet"/>
      <w:lvlText w:val="-"/>
      <w:lvlJc w:val="left"/>
      <w:pPr>
        <w:ind w:left="1060" w:hanging="360"/>
      </w:pPr>
      <w:rPr>
        <w:rFonts w:ascii="Helvetica Neue" w:eastAsia="Times New Roman" w:hAnsi="Helvetica Neue" w:cs="Times" w:hint="default"/>
      </w:rPr>
    </w:lvl>
    <w:lvl w:ilvl="1" w:tplc="040C0003" w:tentative="1">
      <w:start w:val="1"/>
      <w:numFmt w:val="bullet"/>
      <w:lvlText w:val="o"/>
      <w:lvlJc w:val="left"/>
      <w:pPr>
        <w:ind w:left="1780" w:hanging="360"/>
      </w:pPr>
      <w:rPr>
        <w:rFonts w:ascii="Courier New" w:hAnsi="Courier New" w:hint="default"/>
      </w:rPr>
    </w:lvl>
    <w:lvl w:ilvl="2" w:tplc="040C0005" w:tentative="1">
      <w:start w:val="1"/>
      <w:numFmt w:val="bullet"/>
      <w:lvlText w:val=""/>
      <w:lvlJc w:val="left"/>
      <w:pPr>
        <w:ind w:left="2500" w:hanging="360"/>
      </w:pPr>
      <w:rPr>
        <w:rFonts w:ascii="Wingdings" w:hAnsi="Wingdings" w:hint="default"/>
      </w:rPr>
    </w:lvl>
    <w:lvl w:ilvl="3" w:tplc="040C0001" w:tentative="1">
      <w:start w:val="1"/>
      <w:numFmt w:val="bullet"/>
      <w:lvlText w:val=""/>
      <w:lvlJc w:val="left"/>
      <w:pPr>
        <w:ind w:left="3220" w:hanging="360"/>
      </w:pPr>
      <w:rPr>
        <w:rFonts w:ascii="Symbol" w:hAnsi="Symbol" w:hint="default"/>
      </w:rPr>
    </w:lvl>
    <w:lvl w:ilvl="4" w:tplc="040C0003" w:tentative="1">
      <w:start w:val="1"/>
      <w:numFmt w:val="bullet"/>
      <w:lvlText w:val="o"/>
      <w:lvlJc w:val="left"/>
      <w:pPr>
        <w:ind w:left="3940" w:hanging="360"/>
      </w:pPr>
      <w:rPr>
        <w:rFonts w:ascii="Courier New" w:hAnsi="Courier New" w:hint="default"/>
      </w:rPr>
    </w:lvl>
    <w:lvl w:ilvl="5" w:tplc="040C0005" w:tentative="1">
      <w:start w:val="1"/>
      <w:numFmt w:val="bullet"/>
      <w:lvlText w:val=""/>
      <w:lvlJc w:val="left"/>
      <w:pPr>
        <w:ind w:left="4660" w:hanging="360"/>
      </w:pPr>
      <w:rPr>
        <w:rFonts w:ascii="Wingdings" w:hAnsi="Wingdings" w:hint="default"/>
      </w:rPr>
    </w:lvl>
    <w:lvl w:ilvl="6" w:tplc="040C0001" w:tentative="1">
      <w:start w:val="1"/>
      <w:numFmt w:val="bullet"/>
      <w:lvlText w:val=""/>
      <w:lvlJc w:val="left"/>
      <w:pPr>
        <w:ind w:left="5380" w:hanging="360"/>
      </w:pPr>
      <w:rPr>
        <w:rFonts w:ascii="Symbol" w:hAnsi="Symbol" w:hint="default"/>
      </w:rPr>
    </w:lvl>
    <w:lvl w:ilvl="7" w:tplc="040C0003" w:tentative="1">
      <w:start w:val="1"/>
      <w:numFmt w:val="bullet"/>
      <w:lvlText w:val="o"/>
      <w:lvlJc w:val="left"/>
      <w:pPr>
        <w:ind w:left="6100" w:hanging="360"/>
      </w:pPr>
      <w:rPr>
        <w:rFonts w:ascii="Courier New" w:hAnsi="Courier New" w:hint="default"/>
      </w:rPr>
    </w:lvl>
    <w:lvl w:ilvl="8" w:tplc="040C0005" w:tentative="1">
      <w:start w:val="1"/>
      <w:numFmt w:val="bullet"/>
      <w:lvlText w:val=""/>
      <w:lvlJc w:val="left"/>
      <w:pPr>
        <w:ind w:left="6820" w:hanging="360"/>
      </w:pPr>
      <w:rPr>
        <w:rFonts w:ascii="Wingdings" w:hAnsi="Wingdings" w:hint="default"/>
      </w:rPr>
    </w:lvl>
  </w:abstractNum>
  <w:abstractNum w:abstractNumId="19" w15:restartNumberingAfterBreak="0">
    <w:nsid w:val="389E44F1"/>
    <w:multiLevelType w:val="hybridMultilevel"/>
    <w:tmpl w:val="EB8880E2"/>
    <w:lvl w:ilvl="0" w:tplc="D6FC2F6A">
      <w:numFmt w:val="bullet"/>
      <w:lvlText w:val="-"/>
      <w:lvlJc w:val="left"/>
      <w:pPr>
        <w:ind w:left="720" w:hanging="360"/>
      </w:pPr>
      <w:rPr>
        <w:rFonts w:ascii="Helvetica Neue" w:eastAsia="Times New Roman" w:hAnsi="Helvetica Neue" w:cs="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302B45"/>
    <w:multiLevelType w:val="hybridMultilevel"/>
    <w:tmpl w:val="6B10C5FC"/>
    <w:lvl w:ilvl="0" w:tplc="08090001">
      <w:start w:val="1"/>
      <w:numFmt w:val="bullet"/>
      <w:lvlText w:val=""/>
      <w:lvlJc w:val="left"/>
      <w:pPr>
        <w:ind w:left="760" w:hanging="360"/>
      </w:pPr>
      <w:rPr>
        <w:rFonts w:ascii="Symbol" w:hAnsi="Symbol" w:hint="default"/>
      </w:rPr>
    </w:lvl>
    <w:lvl w:ilvl="1" w:tplc="08090003" w:tentative="1">
      <w:start w:val="1"/>
      <w:numFmt w:val="bullet"/>
      <w:lvlText w:val="o"/>
      <w:lvlJc w:val="left"/>
      <w:pPr>
        <w:ind w:left="1480" w:hanging="360"/>
      </w:pPr>
      <w:rPr>
        <w:rFonts w:ascii="Courier New" w:hAnsi="Courier New" w:cs="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cs="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cs="Courier New" w:hint="default"/>
      </w:rPr>
    </w:lvl>
    <w:lvl w:ilvl="8" w:tplc="08090005" w:tentative="1">
      <w:start w:val="1"/>
      <w:numFmt w:val="bullet"/>
      <w:lvlText w:val=""/>
      <w:lvlJc w:val="left"/>
      <w:pPr>
        <w:ind w:left="6520" w:hanging="360"/>
      </w:pPr>
      <w:rPr>
        <w:rFonts w:ascii="Wingdings" w:hAnsi="Wingdings" w:hint="default"/>
      </w:rPr>
    </w:lvl>
  </w:abstractNum>
  <w:abstractNum w:abstractNumId="21" w15:restartNumberingAfterBreak="0">
    <w:nsid w:val="3A7B44ED"/>
    <w:multiLevelType w:val="hybridMultilevel"/>
    <w:tmpl w:val="6EB827AC"/>
    <w:lvl w:ilvl="0" w:tplc="D6FC2F6A">
      <w:numFmt w:val="bullet"/>
      <w:lvlText w:val="-"/>
      <w:lvlJc w:val="left"/>
      <w:pPr>
        <w:ind w:left="288" w:hanging="360"/>
      </w:pPr>
      <w:rPr>
        <w:rFonts w:ascii="Helvetica Neue" w:eastAsia="Times New Roman" w:hAnsi="Helvetica Neue" w:cs="Times" w:hint="default"/>
      </w:rPr>
    </w:lvl>
    <w:lvl w:ilvl="1" w:tplc="04090003" w:tentative="1">
      <w:start w:val="1"/>
      <w:numFmt w:val="bullet"/>
      <w:lvlText w:val="o"/>
      <w:lvlJc w:val="left"/>
      <w:pPr>
        <w:ind w:left="1008" w:hanging="360"/>
      </w:pPr>
      <w:rPr>
        <w:rFonts w:ascii="Courier New" w:hAnsi="Courier New" w:cs="Courier New" w:hint="default"/>
      </w:rPr>
    </w:lvl>
    <w:lvl w:ilvl="2" w:tplc="04090005" w:tentative="1">
      <w:start w:val="1"/>
      <w:numFmt w:val="bullet"/>
      <w:lvlText w:val=""/>
      <w:lvlJc w:val="left"/>
      <w:pPr>
        <w:ind w:left="1728" w:hanging="360"/>
      </w:pPr>
      <w:rPr>
        <w:rFonts w:ascii="Wingdings" w:hAnsi="Wingdings" w:hint="default"/>
      </w:rPr>
    </w:lvl>
    <w:lvl w:ilvl="3" w:tplc="04090001" w:tentative="1">
      <w:start w:val="1"/>
      <w:numFmt w:val="bullet"/>
      <w:lvlText w:val=""/>
      <w:lvlJc w:val="left"/>
      <w:pPr>
        <w:ind w:left="2448" w:hanging="360"/>
      </w:pPr>
      <w:rPr>
        <w:rFonts w:ascii="Symbol" w:hAnsi="Symbol" w:hint="default"/>
      </w:rPr>
    </w:lvl>
    <w:lvl w:ilvl="4" w:tplc="04090003" w:tentative="1">
      <w:start w:val="1"/>
      <w:numFmt w:val="bullet"/>
      <w:lvlText w:val="o"/>
      <w:lvlJc w:val="left"/>
      <w:pPr>
        <w:ind w:left="3168" w:hanging="360"/>
      </w:pPr>
      <w:rPr>
        <w:rFonts w:ascii="Courier New" w:hAnsi="Courier New" w:cs="Courier New" w:hint="default"/>
      </w:rPr>
    </w:lvl>
    <w:lvl w:ilvl="5" w:tplc="04090005" w:tentative="1">
      <w:start w:val="1"/>
      <w:numFmt w:val="bullet"/>
      <w:lvlText w:val=""/>
      <w:lvlJc w:val="left"/>
      <w:pPr>
        <w:ind w:left="3888" w:hanging="360"/>
      </w:pPr>
      <w:rPr>
        <w:rFonts w:ascii="Wingdings" w:hAnsi="Wingdings" w:hint="default"/>
      </w:rPr>
    </w:lvl>
    <w:lvl w:ilvl="6" w:tplc="04090001" w:tentative="1">
      <w:start w:val="1"/>
      <w:numFmt w:val="bullet"/>
      <w:lvlText w:val=""/>
      <w:lvlJc w:val="left"/>
      <w:pPr>
        <w:ind w:left="4608" w:hanging="360"/>
      </w:pPr>
      <w:rPr>
        <w:rFonts w:ascii="Symbol" w:hAnsi="Symbol" w:hint="default"/>
      </w:rPr>
    </w:lvl>
    <w:lvl w:ilvl="7" w:tplc="04090003" w:tentative="1">
      <w:start w:val="1"/>
      <w:numFmt w:val="bullet"/>
      <w:lvlText w:val="o"/>
      <w:lvlJc w:val="left"/>
      <w:pPr>
        <w:ind w:left="5328" w:hanging="360"/>
      </w:pPr>
      <w:rPr>
        <w:rFonts w:ascii="Courier New" w:hAnsi="Courier New" w:cs="Courier New" w:hint="default"/>
      </w:rPr>
    </w:lvl>
    <w:lvl w:ilvl="8" w:tplc="04090005" w:tentative="1">
      <w:start w:val="1"/>
      <w:numFmt w:val="bullet"/>
      <w:lvlText w:val=""/>
      <w:lvlJc w:val="left"/>
      <w:pPr>
        <w:ind w:left="6048" w:hanging="360"/>
      </w:pPr>
      <w:rPr>
        <w:rFonts w:ascii="Wingdings" w:hAnsi="Wingdings" w:hint="default"/>
      </w:rPr>
    </w:lvl>
  </w:abstractNum>
  <w:abstractNum w:abstractNumId="22" w15:restartNumberingAfterBreak="0">
    <w:nsid w:val="3E3954BA"/>
    <w:multiLevelType w:val="hybridMultilevel"/>
    <w:tmpl w:val="5D5CE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87376B"/>
    <w:multiLevelType w:val="hybridMultilevel"/>
    <w:tmpl w:val="426A290C"/>
    <w:lvl w:ilvl="0" w:tplc="D6FC2F6A">
      <w:numFmt w:val="bullet"/>
      <w:lvlText w:val="-"/>
      <w:lvlJc w:val="left"/>
      <w:pPr>
        <w:ind w:left="720" w:hanging="360"/>
      </w:pPr>
      <w:rPr>
        <w:rFonts w:ascii="Helvetica Neue" w:eastAsia="Times New Roman" w:hAnsi="Helvetica Neue" w:cs="Time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1A17600"/>
    <w:multiLevelType w:val="hybridMultilevel"/>
    <w:tmpl w:val="43F44AD2"/>
    <w:lvl w:ilvl="0" w:tplc="F0800AF2">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2D824E5"/>
    <w:multiLevelType w:val="hybridMultilevel"/>
    <w:tmpl w:val="90AECE22"/>
    <w:lvl w:ilvl="0" w:tplc="6986A594">
      <w:numFmt w:val="bullet"/>
      <w:lvlText w:val="-"/>
      <w:lvlJc w:val="left"/>
      <w:pPr>
        <w:ind w:left="405" w:hanging="360"/>
      </w:pPr>
      <w:rPr>
        <w:rFonts w:ascii="Calibri" w:eastAsia="Calibri" w:hAnsi="Calibri" w:cs="Calibri" w:hint="default"/>
      </w:rPr>
    </w:lvl>
    <w:lvl w:ilvl="1" w:tplc="040C0003" w:tentative="1">
      <w:start w:val="1"/>
      <w:numFmt w:val="bullet"/>
      <w:lvlText w:val="o"/>
      <w:lvlJc w:val="left"/>
      <w:pPr>
        <w:ind w:left="1125" w:hanging="360"/>
      </w:pPr>
      <w:rPr>
        <w:rFonts w:ascii="Courier New" w:hAnsi="Courier New" w:cs="Courier New" w:hint="default"/>
      </w:rPr>
    </w:lvl>
    <w:lvl w:ilvl="2" w:tplc="040C0005" w:tentative="1">
      <w:start w:val="1"/>
      <w:numFmt w:val="bullet"/>
      <w:lvlText w:val=""/>
      <w:lvlJc w:val="left"/>
      <w:pPr>
        <w:ind w:left="1845" w:hanging="360"/>
      </w:pPr>
      <w:rPr>
        <w:rFonts w:ascii="Wingdings" w:hAnsi="Wingdings" w:hint="default"/>
      </w:rPr>
    </w:lvl>
    <w:lvl w:ilvl="3" w:tplc="040C0001" w:tentative="1">
      <w:start w:val="1"/>
      <w:numFmt w:val="bullet"/>
      <w:lvlText w:val=""/>
      <w:lvlJc w:val="left"/>
      <w:pPr>
        <w:ind w:left="2565" w:hanging="360"/>
      </w:pPr>
      <w:rPr>
        <w:rFonts w:ascii="Symbol" w:hAnsi="Symbol" w:hint="default"/>
      </w:rPr>
    </w:lvl>
    <w:lvl w:ilvl="4" w:tplc="040C0003" w:tentative="1">
      <w:start w:val="1"/>
      <w:numFmt w:val="bullet"/>
      <w:lvlText w:val="o"/>
      <w:lvlJc w:val="left"/>
      <w:pPr>
        <w:ind w:left="3285" w:hanging="360"/>
      </w:pPr>
      <w:rPr>
        <w:rFonts w:ascii="Courier New" w:hAnsi="Courier New" w:cs="Courier New" w:hint="default"/>
      </w:rPr>
    </w:lvl>
    <w:lvl w:ilvl="5" w:tplc="040C0005" w:tentative="1">
      <w:start w:val="1"/>
      <w:numFmt w:val="bullet"/>
      <w:lvlText w:val=""/>
      <w:lvlJc w:val="left"/>
      <w:pPr>
        <w:ind w:left="4005" w:hanging="360"/>
      </w:pPr>
      <w:rPr>
        <w:rFonts w:ascii="Wingdings" w:hAnsi="Wingdings" w:hint="default"/>
      </w:rPr>
    </w:lvl>
    <w:lvl w:ilvl="6" w:tplc="040C0001" w:tentative="1">
      <w:start w:val="1"/>
      <w:numFmt w:val="bullet"/>
      <w:lvlText w:val=""/>
      <w:lvlJc w:val="left"/>
      <w:pPr>
        <w:ind w:left="4725" w:hanging="360"/>
      </w:pPr>
      <w:rPr>
        <w:rFonts w:ascii="Symbol" w:hAnsi="Symbol" w:hint="default"/>
      </w:rPr>
    </w:lvl>
    <w:lvl w:ilvl="7" w:tplc="040C0003" w:tentative="1">
      <w:start w:val="1"/>
      <w:numFmt w:val="bullet"/>
      <w:lvlText w:val="o"/>
      <w:lvlJc w:val="left"/>
      <w:pPr>
        <w:ind w:left="5445" w:hanging="360"/>
      </w:pPr>
      <w:rPr>
        <w:rFonts w:ascii="Courier New" w:hAnsi="Courier New" w:cs="Courier New" w:hint="default"/>
      </w:rPr>
    </w:lvl>
    <w:lvl w:ilvl="8" w:tplc="040C0005" w:tentative="1">
      <w:start w:val="1"/>
      <w:numFmt w:val="bullet"/>
      <w:lvlText w:val=""/>
      <w:lvlJc w:val="left"/>
      <w:pPr>
        <w:ind w:left="6165" w:hanging="360"/>
      </w:pPr>
      <w:rPr>
        <w:rFonts w:ascii="Wingdings" w:hAnsi="Wingdings" w:hint="default"/>
      </w:rPr>
    </w:lvl>
  </w:abstractNum>
  <w:abstractNum w:abstractNumId="26" w15:restartNumberingAfterBreak="0">
    <w:nsid w:val="4B4435BA"/>
    <w:multiLevelType w:val="hybridMultilevel"/>
    <w:tmpl w:val="AD006D6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4B997F84"/>
    <w:multiLevelType w:val="hybridMultilevel"/>
    <w:tmpl w:val="C414E9B6"/>
    <w:lvl w:ilvl="0" w:tplc="17BAB808">
      <w:start w:val="11"/>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4C2F6682"/>
    <w:multiLevelType w:val="hybridMultilevel"/>
    <w:tmpl w:val="A33A8030"/>
    <w:lvl w:ilvl="0" w:tplc="D6FC2F6A">
      <w:numFmt w:val="bullet"/>
      <w:lvlText w:val="-"/>
      <w:lvlJc w:val="left"/>
      <w:pPr>
        <w:ind w:left="720" w:hanging="360"/>
      </w:pPr>
      <w:rPr>
        <w:rFonts w:ascii="Helvetica Neue" w:eastAsia="Times New Roman" w:hAnsi="Helvetica Neue" w:cs="Time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52ED06C4"/>
    <w:multiLevelType w:val="hybridMultilevel"/>
    <w:tmpl w:val="69F0B592"/>
    <w:lvl w:ilvl="0" w:tplc="4770F32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56BF1E63"/>
    <w:multiLevelType w:val="hybridMultilevel"/>
    <w:tmpl w:val="4DE0EBDC"/>
    <w:lvl w:ilvl="0" w:tplc="5AC24B76">
      <w:start w:val="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CA7DBD"/>
    <w:multiLevelType w:val="hybridMultilevel"/>
    <w:tmpl w:val="26C8367C"/>
    <w:lvl w:ilvl="0" w:tplc="B246C434">
      <w:numFmt w:val="bullet"/>
      <w:lvlText w:val=""/>
      <w:lvlJc w:val="left"/>
      <w:pPr>
        <w:ind w:left="266" w:hanging="180"/>
      </w:pPr>
      <w:rPr>
        <w:rFonts w:ascii="Symbol" w:eastAsia="Symbol" w:hAnsi="Symbol" w:cs="Symbol" w:hint="default"/>
        <w:w w:val="100"/>
        <w:sz w:val="20"/>
        <w:szCs w:val="20"/>
      </w:rPr>
    </w:lvl>
    <w:lvl w:ilvl="1" w:tplc="9D7ABF92">
      <w:numFmt w:val="bullet"/>
      <w:lvlText w:val="•"/>
      <w:lvlJc w:val="left"/>
      <w:pPr>
        <w:ind w:left="494" w:hanging="180"/>
      </w:pPr>
      <w:rPr>
        <w:rFonts w:hint="default"/>
      </w:rPr>
    </w:lvl>
    <w:lvl w:ilvl="2" w:tplc="C7E07CC8">
      <w:numFmt w:val="bullet"/>
      <w:lvlText w:val="•"/>
      <w:lvlJc w:val="left"/>
      <w:pPr>
        <w:ind w:left="728" w:hanging="180"/>
      </w:pPr>
      <w:rPr>
        <w:rFonts w:hint="default"/>
      </w:rPr>
    </w:lvl>
    <w:lvl w:ilvl="3" w:tplc="A97470A6">
      <w:numFmt w:val="bullet"/>
      <w:lvlText w:val="•"/>
      <w:lvlJc w:val="left"/>
      <w:pPr>
        <w:ind w:left="962" w:hanging="180"/>
      </w:pPr>
      <w:rPr>
        <w:rFonts w:hint="default"/>
      </w:rPr>
    </w:lvl>
    <w:lvl w:ilvl="4" w:tplc="14345518">
      <w:numFmt w:val="bullet"/>
      <w:lvlText w:val="•"/>
      <w:lvlJc w:val="left"/>
      <w:pPr>
        <w:ind w:left="1196" w:hanging="180"/>
      </w:pPr>
      <w:rPr>
        <w:rFonts w:hint="default"/>
      </w:rPr>
    </w:lvl>
    <w:lvl w:ilvl="5" w:tplc="0922D2EA">
      <w:numFmt w:val="bullet"/>
      <w:lvlText w:val="•"/>
      <w:lvlJc w:val="left"/>
      <w:pPr>
        <w:ind w:left="1430" w:hanging="180"/>
      </w:pPr>
      <w:rPr>
        <w:rFonts w:hint="default"/>
      </w:rPr>
    </w:lvl>
    <w:lvl w:ilvl="6" w:tplc="15F6E396">
      <w:numFmt w:val="bullet"/>
      <w:lvlText w:val="•"/>
      <w:lvlJc w:val="left"/>
      <w:pPr>
        <w:ind w:left="1664" w:hanging="180"/>
      </w:pPr>
      <w:rPr>
        <w:rFonts w:hint="default"/>
      </w:rPr>
    </w:lvl>
    <w:lvl w:ilvl="7" w:tplc="B7A0EFE2">
      <w:numFmt w:val="bullet"/>
      <w:lvlText w:val="•"/>
      <w:lvlJc w:val="left"/>
      <w:pPr>
        <w:ind w:left="1898" w:hanging="180"/>
      </w:pPr>
      <w:rPr>
        <w:rFonts w:hint="default"/>
      </w:rPr>
    </w:lvl>
    <w:lvl w:ilvl="8" w:tplc="46A8179C">
      <w:numFmt w:val="bullet"/>
      <w:lvlText w:val="•"/>
      <w:lvlJc w:val="left"/>
      <w:pPr>
        <w:ind w:left="2132" w:hanging="180"/>
      </w:pPr>
      <w:rPr>
        <w:rFonts w:hint="default"/>
      </w:rPr>
    </w:lvl>
  </w:abstractNum>
  <w:abstractNum w:abstractNumId="32" w15:restartNumberingAfterBreak="0">
    <w:nsid w:val="5A401A25"/>
    <w:multiLevelType w:val="hybridMultilevel"/>
    <w:tmpl w:val="56127E5C"/>
    <w:lvl w:ilvl="0" w:tplc="089EFCDE">
      <w:start w:val="4"/>
      <w:numFmt w:val="bullet"/>
      <w:lvlText w:val="-"/>
      <w:lvlJc w:val="left"/>
      <w:pPr>
        <w:ind w:left="0" w:hanging="360"/>
      </w:pPr>
      <w:rPr>
        <w:rFonts w:ascii="Calibri" w:eastAsia="Times New Roman" w:hAnsi="Calibri" w:cs="Calibri" w:hint="default"/>
      </w:rPr>
    </w:lvl>
    <w:lvl w:ilvl="1" w:tplc="00DAF886">
      <w:numFmt w:val="bullet"/>
      <w:lvlText w:val="•"/>
      <w:lvlJc w:val="left"/>
      <w:pPr>
        <w:ind w:left="720" w:hanging="360"/>
      </w:pPr>
      <w:rPr>
        <w:rFonts w:ascii="Times New Roman" w:eastAsia="SimSun" w:hAnsi="Times New Roman" w:cs="Times New Roman"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3" w15:restartNumberingAfterBreak="0">
    <w:nsid w:val="5B9371FB"/>
    <w:multiLevelType w:val="hybridMultilevel"/>
    <w:tmpl w:val="FC4ED8E0"/>
    <w:lvl w:ilvl="0" w:tplc="D6FC2F6A">
      <w:numFmt w:val="bullet"/>
      <w:lvlText w:val="-"/>
      <w:lvlJc w:val="left"/>
      <w:pPr>
        <w:ind w:left="360" w:hanging="360"/>
      </w:pPr>
      <w:rPr>
        <w:rFonts w:ascii="Helvetica Neue" w:eastAsia="Times New Roman" w:hAnsi="Helvetica Neue" w:cs="Time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C3A7608"/>
    <w:multiLevelType w:val="hybridMultilevel"/>
    <w:tmpl w:val="D028233C"/>
    <w:lvl w:ilvl="0" w:tplc="D6FC2F6A">
      <w:numFmt w:val="bullet"/>
      <w:lvlText w:val="-"/>
      <w:lvlJc w:val="left"/>
      <w:pPr>
        <w:ind w:left="720" w:hanging="360"/>
      </w:pPr>
      <w:rPr>
        <w:rFonts w:ascii="Helvetica Neue" w:eastAsia="Times New Roman" w:hAnsi="Helvetica Neue" w:cs="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2C43A44"/>
    <w:multiLevelType w:val="hybridMultilevel"/>
    <w:tmpl w:val="DFD44BA0"/>
    <w:lvl w:ilvl="0" w:tplc="D4821BF8">
      <w:numFmt w:val="bullet"/>
      <w:lvlText w:val="-"/>
      <w:lvlJc w:val="left"/>
      <w:pPr>
        <w:ind w:left="1145" w:hanging="360"/>
      </w:pPr>
      <w:rPr>
        <w:rFonts w:ascii="Arial" w:eastAsia="Calibri" w:hAnsi="Arial" w:cs="Aria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36" w15:restartNumberingAfterBreak="0">
    <w:nsid w:val="63613A2E"/>
    <w:multiLevelType w:val="hybridMultilevel"/>
    <w:tmpl w:val="5150BFC0"/>
    <w:lvl w:ilvl="0" w:tplc="089EFCDE">
      <w:start w:val="4"/>
      <w:numFmt w:val="bullet"/>
      <w:lvlText w:val="-"/>
      <w:lvlJc w:val="left"/>
      <w:pPr>
        <w:ind w:left="0" w:hanging="360"/>
      </w:pPr>
      <w:rPr>
        <w:rFonts w:ascii="Calibri" w:eastAsia="Times New Roman" w:hAnsi="Calibri" w:cs="Calibri"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7" w15:restartNumberingAfterBreak="0">
    <w:nsid w:val="638060F2"/>
    <w:multiLevelType w:val="hybridMultilevel"/>
    <w:tmpl w:val="02ACBC26"/>
    <w:lvl w:ilvl="0" w:tplc="089EFCDE">
      <w:start w:val="4"/>
      <w:numFmt w:val="bullet"/>
      <w:lvlText w:val="-"/>
      <w:lvlJc w:val="left"/>
      <w:pPr>
        <w:ind w:left="0" w:hanging="360"/>
      </w:pPr>
      <w:rPr>
        <w:rFonts w:ascii="Calibri" w:eastAsia="Times New Roman" w:hAnsi="Calibri" w:cs="Calibri" w:hint="default"/>
      </w:rPr>
    </w:lvl>
    <w:lvl w:ilvl="1" w:tplc="089EFCDE">
      <w:start w:val="4"/>
      <w:numFmt w:val="bullet"/>
      <w:lvlText w:val="-"/>
      <w:lvlJc w:val="left"/>
      <w:pPr>
        <w:ind w:left="720" w:hanging="360"/>
      </w:pPr>
      <w:rPr>
        <w:rFonts w:ascii="Calibri" w:eastAsia="Times New Roman" w:hAnsi="Calibri" w:cs="Calibri"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8" w15:restartNumberingAfterBreak="0">
    <w:nsid w:val="641C5A7F"/>
    <w:multiLevelType w:val="hybridMultilevel"/>
    <w:tmpl w:val="28521A04"/>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39" w15:restartNumberingAfterBreak="0">
    <w:nsid w:val="68CB0D4D"/>
    <w:multiLevelType w:val="hybridMultilevel"/>
    <w:tmpl w:val="F982BC3C"/>
    <w:lvl w:ilvl="0" w:tplc="E6584386">
      <w:numFmt w:val="bullet"/>
      <w:lvlText w:val=""/>
      <w:lvlJc w:val="left"/>
      <w:pPr>
        <w:ind w:left="266" w:hanging="180"/>
      </w:pPr>
      <w:rPr>
        <w:rFonts w:ascii="Symbol" w:eastAsia="Symbol" w:hAnsi="Symbol" w:cs="Symbol" w:hint="default"/>
        <w:w w:val="100"/>
        <w:sz w:val="20"/>
        <w:szCs w:val="20"/>
      </w:rPr>
    </w:lvl>
    <w:lvl w:ilvl="1" w:tplc="E2E63326">
      <w:numFmt w:val="bullet"/>
      <w:lvlText w:val="•"/>
      <w:lvlJc w:val="left"/>
      <w:pPr>
        <w:ind w:left="494" w:hanging="180"/>
      </w:pPr>
      <w:rPr>
        <w:rFonts w:hint="default"/>
      </w:rPr>
    </w:lvl>
    <w:lvl w:ilvl="2" w:tplc="97169F72">
      <w:numFmt w:val="bullet"/>
      <w:lvlText w:val="•"/>
      <w:lvlJc w:val="left"/>
      <w:pPr>
        <w:ind w:left="728" w:hanging="180"/>
      </w:pPr>
      <w:rPr>
        <w:rFonts w:hint="default"/>
      </w:rPr>
    </w:lvl>
    <w:lvl w:ilvl="3" w:tplc="7442903A">
      <w:numFmt w:val="bullet"/>
      <w:lvlText w:val="•"/>
      <w:lvlJc w:val="left"/>
      <w:pPr>
        <w:ind w:left="962" w:hanging="180"/>
      </w:pPr>
      <w:rPr>
        <w:rFonts w:hint="default"/>
      </w:rPr>
    </w:lvl>
    <w:lvl w:ilvl="4" w:tplc="7A84808C">
      <w:numFmt w:val="bullet"/>
      <w:lvlText w:val="•"/>
      <w:lvlJc w:val="left"/>
      <w:pPr>
        <w:ind w:left="1196" w:hanging="180"/>
      </w:pPr>
      <w:rPr>
        <w:rFonts w:hint="default"/>
      </w:rPr>
    </w:lvl>
    <w:lvl w:ilvl="5" w:tplc="F93E843A">
      <w:numFmt w:val="bullet"/>
      <w:lvlText w:val="•"/>
      <w:lvlJc w:val="left"/>
      <w:pPr>
        <w:ind w:left="1430" w:hanging="180"/>
      </w:pPr>
      <w:rPr>
        <w:rFonts w:hint="default"/>
      </w:rPr>
    </w:lvl>
    <w:lvl w:ilvl="6" w:tplc="146CD7EE">
      <w:numFmt w:val="bullet"/>
      <w:lvlText w:val="•"/>
      <w:lvlJc w:val="left"/>
      <w:pPr>
        <w:ind w:left="1664" w:hanging="180"/>
      </w:pPr>
      <w:rPr>
        <w:rFonts w:hint="default"/>
      </w:rPr>
    </w:lvl>
    <w:lvl w:ilvl="7" w:tplc="6C684A1C">
      <w:numFmt w:val="bullet"/>
      <w:lvlText w:val="•"/>
      <w:lvlJc w:val="left"/>
      <w:pPr>
        <w:ind w:left="1898" w:hanging="180"/>
      </w:pPr>
      <w:rPr>
        <w:rFonts w:hint="default"/>
      </w:rPr>
    </w:lvl>
    <w:lvl w:ilvl="8" w:tplc="7812AC64">
      <w:numFmt w:val="bullet"/>
      <w:lvlText w:val="•"/>
      <w:lvlJc w:val="left"/>
      <w:pPr>
        <w:ind w:left="2132" w:hanging="180"/>
      </w:pPr>
      <w:rPr>
        <w:rFonts w:hint="default"/>
      </w:rPr>
    </w:lvl>
  </w:abstractNum>
  <w:abstractNum w:abstractNumId="40" w15:restartNumberingAfterBreak="0">
    <w:nsid w:val="6AB853E1"/>
    <w:multiLevelType w:val="hybridMultilevel"/>
    <w:tmpl w:val="15968FAC"/>
    <w:lvl w:ilvl="0" w:tplc="41A0EAA4">
      <w:start w:val="1"/>
      <w:numFmt w:val="upperLetter"/>
      <w:lvlText w:val="%1."/>
      <w:lvlJc w:val="left"/>
      <w:pPr>
        <w:tabs>
          <w:tab w:val="num" w:pos="360"/>
        </w:tabs>
        <w:ind w:left="360" w:hanging="360"/>
      </w:pPr>
      <w:rPr>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6D593444"/>
    <w:multiLevelType w:val="hybridMultilevel"/>
    <w:tmpl w:val="BAB0A022"/>
    <w:lvl w:ilvl="0" w:tplc="AD5ACAEC">
      <w:numFmt w:val="bullet"/>
      <w:lvlText w:val=""/>
      <w:lvlJc w:val="left"/>
      <w:pPr>
        <w:ind w:left="266" w:hanging="180"/>
      </w:pPr>
      <w:rPr>
        <w:rFonts w:ascii="Symbol" w:eastAsia="Symbol" w:hAnsi="Symbol" w:cs="Symbol" w:hint="default"/>
        <w:w w:val="100"/>
        <w:sz w:val="20"/>
        <w:szCs w:val="20"/>
      </w:rPr>
    </w:lvl>
    <w:lvl w:ilvl="1" w:tplc="3F1095CE">
      <w:numFmt w:val="bullet"/>
      <w:lvlText w:val="•"/>
      <w:lvlJc w:val="left"/>
      <w:pPr>
        <w:ind w:left="494" w:hanging="180"/>
      </w:pPr>
      <w:rPr>
        <w:rFonts w:hint="default"/>
      </w:rPr>
    </w:lvl>
    <w:lvl w:ilvl="2" w:tplc="76AAE36E">
      <w:numFmt w:val="bullet"/>
      <w:lvlText w:val="•"/>
      <w:lvlJc w:val="left"/>
      <w:pPr>
        <w:ind w:left="728" w:hanging="180"/>
      </w:pPr>
      <w:rPr>
        <w:rFonts w:hint="default"/>
      </w:rPr>
    </w:lvl>
    <w:lvl w:ilvl="3" w:tplc="7AE4F1DC">
      <w:numFmt w:val="bullet"/>
      <w:lvlText w:val="•"/>
      <w:lvlJc w:val="left"/>
      <w:pPr>
        <w:ind w:left="962" w:hanging="180"/>
      </w:pPr>
      <w:rPr>
        <w:rFonts w:hint="default"/>
      </w:rPr>
    </w:lvl>
    <w:lvl w:ilvl="4" w:tplc="1124DDE8">
      <w:numFmt w:val="bullet"/>
      <w:lvlText w:val="•"/>
      <w:lvlJc w:val="left"/>
      <w:pPr>
        <w:ind w:left="1196" w:hanging="180"/>
      </w:pPr>
      <w:rPr>
        <w:rFonts w:hint="default"/>
      </w:rPr>
    </w:lvl>
    <w:lvl w:ilvl="5" w:tplc="BE60E06A">
      <w:numFmt w:val="bullet"/>
      <w:lvlText w:val="•"/>
      <w:lvlJc w:val="left"/>
      <w:pPr>
        <w:ind w:left="1430" w:hanging="180"/>
      </w:pPr>
      <w:rPr>
        <w:rFonts w:hint="default"/>
      </w:rPr>
    </w:lvl>
    <w:lvl w:ilvl="6" w:tplc="E5B297E0">
      <w:numFmt w:val="bullet"/>
      <w:lvlText w:val="•"/>
      <w:lvlJc w:val="left"/>
      <w:pPr>
        <w:ind w:left="1664" w:hanging="180"/>
      </w:pPr>
      <w:rPr>
        <w:rFonts w:hint="default"/>
      </w:rPr>
    </w:lvl>
    <w:lvl w:ilvl="7" w:tplc="D7B4D740">
      <w:numFmt w:val="bullet"/>
      <w:lvlText w:val="•"/>
      <w:lvlJc w:val="left"/>
      <w:pPr>
        <w:ind w:left="1898" w:hanging="180"/>
      </w:pPr>
      <w:rPr>
        <w:rFonts w:hint="default"/>
      </w:rPr>
    </w:lvl>
    <w:lvl w:ilvl="8" w:tplc="6DDCEBA6">
      <w:numFmt w:val="bullet"/>
      <w:lvlText w:val="•"/>
      <w:lvlJc w:val="left"/>
      <w:pPr>
        <w:ind w:left="2132" w:hanging="180"/>
      </w:pPr>
      <w:rPr>
        <w:rFonts w:hint="default"/>
      </w:rPr>
    </w:lvl>
  </w:abstractNum>
  <w:abstractNum w:abstractNumId="42" w15:restartNumberingAfterBreak="0">
    <w:nsid w:val="6D6F02EE"/>
    <w:multiLevelType w:val="hybridMultilevel"/>
    <w:tmpl w:val="EBD83C22"/>
    <w:lvl w:ilvl="0" w:tplc="0D3E44C0">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45F31CF"/>
    <w:multiLevelType w:val="hybridMultilevel"/>
    <w:tmpl w:val="8EC83628"/>
    <w:lvl w:ilvl="0" w:tplc="2B744DF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56202BB"/>
    <w:multiLevelType w:val="hybridMultilevel"/>
    <w:tmpl w:val="ECE2374C"/>
    <w:lvl w:ilvl="0" w:tplc="A99EC50A">
      <w:numFmt w:val="bullet"/>
      <w:lvlText w:val=""/>
      <w:lvlJc w:val="left"/>
      <w:pPr>
        <w:ind w:left="266" w:hanging="180"/>
      </w:pPr>
      <w:rPr>
        <w:rFonts w:ascii="Symbol" w:eastAsia="Symbol" w:hAnsi="Symbol" w:cs="Symbol" w:hint="default"/>
        <w:w w:val="100"/>
        <w:sz w:val="20"/>
        <w:szCs w:val="20"/>
      </w:rPr>
    </w:lvl>
    <w:lvl w:ilvl="1" w:tplc="AA4A67BC">
      <w:numFmt w:val="bullet"/>
      <w:lvlText w:val="•"/>
      <w:lvlJc w:val="left"/>
      <w:pPr>
        <w:ind w:left="494" w:hanging="180"/>
      </w:pPr>
      <w:rPr>
        <w:rFonts w:hint="default"/>
      </w:rPr>
    </w:lvl>
    <w:lvl w:ilvl="2" w:tplc="2DE88DB0">
      <w:numFmt w:val="bullet"/>
      <w:lvlText w:val="•"/>
      <w:lvlJc w:val="left"/>
      <w:pPr>
        <w:ind w:left="728" w:hanging="180"/>
      </w:pPr>
      <w:rPr>
        <w:rFonts w:hint="default"/>
      </w:rPr>
    </w:lvl>
    <w:lvl w:ilvl="3" w:tplc="0ECC00C6">
      <w:numFmt w:val="bullet"/>
      <w:lvlText w:val="•"/>
      <w:lvlJc w:val="left"/>
      <w:pPr>
        <w:ind w:left="962" w:hanging="180"/>
      </w:pPr>
      <w:rPr>
        <w:rFonts w:hint="default"/>
      </w:rPr>
    </w:lvl>
    <w:lvl w:ilvl="4" w:tplc="077090EE">
      <w:numFmt w:val="bullet"/>
      <w:lvlText w:val="•"/>
      <w:lvlJc w:val="left"/>
      <w:pPr>
        <w:ind w:left="1196" w:hanging="180"/>
      </w:pPr>
      <w:rPr>
        <w:rFonts w:hint="default"/>
      </w:rPr>
    </w:lvl>
    <w:lvl w:ilvl="5" w:tplc="6166001A">
      <w:numFmt w:val="bullet"/>
      <w:lvlText w:val="•"/>
      <w:lvlJc w:val="left"/>
      <w:pPr>
        <w:ind w:left="1430" w:hanging="180"/>
      </w:pPr>
      <w:rPr>
        <w:rFonts w:hint="default"/>
      </w:rPr>
    </w:lvl>
    <w:lvl w:ilvl="6" w:tplc="364C7388">
      <w:numFmt w:val="bullet"/>
      <w:lvlText w:val="•"/>
      <w:lvlJc w:val="left"/>
      <w:pPr>
        <w:ind w:left="1664" w:hanging="180"/>
      </w:pPr>
      <w:rPr>
        <w:rFonts w:hint="default"/>
      </w:rPr>
    </w:lvl>
    <w:lvl w:ilvl="7" w:tplc="9E800678">
      <w:numFmt w:val="bullet"/>
      <w:lvlText w:val="•"/>
      <w:lvlJc w:val="left"/>
      <w:pPr>
        <w:ind w:left="1898" w:hanging="180"/>
      </w:pPr>
      <w:rPr>
        <w:rFonts w:hint="default"/>
      </w:rPr>
    </w:lvl>
    <w:lvl w:ilvl="8" w:tplc="AD702940">
      <w:numFmt w:val="bullet"/>
      <w:lvlText w:val="•"/>
      <w:lvlJc w:val="left"/>
      <w:pPr>
        <w:ind w:left="2132" w:hanging="180"/>
      </w:pPr>
      <w:rPr>
        <w:rFonts w:hint="default"/>
      </w:rPr>
    </w:lvl>
  </w:abstractNum>
  <w:abstractNum w:abstractNumId="45" w15:restartNumberingAfterBreak="0">
    <w:nsid w:val="7785787A"/>
    <w:multiLevelType w:val="hybridMultilevel"/>
    <w:tmpl w:val="9470319C"/>
    <w:lvl w:ilvl="0" w:tplc="040C0017">
      <w:start w:val="1"/>
      <w:numFmt w:val="lowerLetter"/>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78785DB2"/>
    <w:multiLevelType w:val="hybridMultilevel"/>
    <w:tmpl w:val="73F05594"/>
    <w:lvl w:ilvl="0" w:tplc="5AC24B76">
      <w:start w:val="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ECC2822"/>
    <w:multiLevelType w:val="hybridMultilevel"/>
    <w:tmpl w:val="A0AA2246"/>
    <w:lvl w:ilvl="0" w:tplc="D4821BF8">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FF24A7E"/>
    <w:multiLevelType w:val="hybridMultilevel"/>
    <w:tmpl w:val="F3C2099E"/>
    <w:lvl w:ilvl="0" w:tplc="D6FC2F6A">
      <w:numFmt w:val="bullet"/>
      <w:lvlText w:val="-"/>
      <w:lvlJc w:val="left"/>
      <w:pPr>
        <w:ind w:left="720" w:hanging="360"/>
      </w:pPr>
      <w:rPr>
        <w:rFonts w:ascii="Helvetica Neue" w:eastAsia="Times New Roman" w:hAnsi="Helvetica Neue" w:cs="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0"/>
  </w:num>
  <w:num w:numId="2">
    <w:abstractNumId w:val="3"/>
  </w:num>
  <w:num w:numId="3">
    <w:abstractNumId w:val="9"/>
  </w:num>
  <w:num w:numId="4">
    <w:abstractNumId w:val="18"/>
  </w:num>
  <w:num w:numId="5">
    <w:abstractNumId w:val="17"/>
  </w:num>
  <w:num w:numId="6">
    <w:abstractNumId w:val="47"/>
  </w:num>
  <w:num w:numId="7">
    <w:abstractNumId w:val="27"/>
  </w:num>
  <w:num w:numId="8">
    <w:abstractNumId w:val="29"/>
  </w:num>
  <w:num w:numId="9">
    <w:abstractNumId w:val="0"/>
  </w:num>
  <w:num w:numId="10">
    <w:abstractNumId w:val="25"/>
  </w:num>
  <w:num w:numId="11">
    <w:abstractNumId w:val="42"/>
  </w:num>
  <w:num w:numId="12">
    <w:abstractNumId w:val="16"/>
  </w:num>
  <w:num w:numId="13">
    <w:abstractNumId w:val="7"/>
  </w:num>
  <w:num w:numId="14">
    <w:abstractNumId w:val="30"/>
  </w:num>
  <w:num w:numId="15">
    <w:abstractNumId w:val="46"/>
  </w:num>
  <w:num w:numId="16">
    <w:abstractNumId w:val="4"/>
  </w:num>
  <w:num w:numId="17">
    <w:abstractNumId w:val="45"/>
  </w:num>
  <w:num w:numId="18">
    <w:abstractNumId w:val="24"/>
  </w:num>
  <w:num w:numId="19">
    <w:abstractNumId w:val="23"/>
  </w:num>
  <w:num w:numId="20">
    <w:abstractNumId w:val="41"/>
  </w:num>
  <w:num w:numId="21">
    <w:abstractNumId w:val="44"/>
  </w:num>
  <w:num w:numId="22">
    <w:abstractNumId w:val="31"/>
  </w:num>
  <w:num w:numId="23">
    <w:abstractNumId w:val="14"/>
  </w:num>
  <w:num w:numId="24">
    <w:abstractNumId w:val="39"/>
  </w:num>
  <w:num w:numId="25">
    <w:abstractNumId w:val="35"/>
  </w:num>
  <w:num w:numId="26">
    <w:abstractNumId w:val="21"/>
  </w:num>
  <w:num w:numId="27">
    <w:abstractNumId w:val="5"/>
  </w:num>
  <w:num w:numId="28">
    <w:abstractNumId w:val="28"/>
  </w:num>
  <w:num w:numId="29">
    <w:abstractNumId w:val="13"/>
  </w:num>
  <w:num w:numId="30">
    <w:abstractNumId w:val="19"/>
  </w:num>
  <w:num w:numId="31">
    <w:abstractNumId w:val="48"/>
  </w:num>
  <w:num w:numId="32">
    <w:abstractNumId w:val="33"/>
  </w:num>
  <w:num w:numId="33">
    <w:abstractNumId w:val="34"/>
  </w:num>
  <w:num w:numId="34">
    <w:abstractNumId w:val="8"/>
  </w:num>
  <w:num w:numId="35">
    <w:abstractNumId w:val="43"/>
  </w:num>
  <w:num w:numId="36">
    <w:abstractNumId w:val="12"/>
  </w:num>
  <w:num w:numId="37">
    <w:abstractNumId w:val="1"/>
  </w:num>
  <w:num w:numId="38">
    <w:abstractNumId w:val="2"/>
  </w:num>
  <w:num w:numId="39">
    <w:abstractNumId w:val="26"/>
  </w:num>
  <w:num w:numId="40">
    <w:abstractNumId w:val="11"/>
  </w:num>
  <w:num w:numId="41">
    <w:abstractNumId w:val="6"/>
  </w:num>
  <w:num w:numId="42">
    <w:abstractNumId w:val="32"/>
  </w:num>
  <w:num w:numId="43">
    <w:abstractNumId w:val="36"/>
  </w:num>
  <w:num w:numId="44">
    <w:abstractNumId w:val="37"/>
  </w:num>
  <w:num w:numId="45">
    <w:abstractNumId w:val="10"/>
  </w:num>
  <w:num w:numId="46">
    <w:abstractNumId w:val="15"/>
  </w:num>
  <w:num w:numId="47">
    <w:abstractNumId w:val="38"/>
  </w:num>
  <w:num w:numId="48">
    <w:abstractNumId w:val="20"/>
  </w:num>
  <w:num w:numId="49">
    <w:abstractNumId w:val="2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hideSpellingErrors/>
  <w:hideGrammaticalErrors/>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6AA"/>
    <w:rsid w:val="00000AC5"/>
    <w:rsid w:val="00001827"/>
    <w:rsid w:val="0000247F"/>
    <w:rsid w:val="00002DB5"/>
    <w:rsid w:val="00003C58"/>
    <w:rsid w:val="00003F14"/>
    <w:rsid w:val="00005807"/>
    <w:rsid w:val="00005CBA"/>
    <w:rsid w:val="00005EE6"/>
    <w:rsid w:val="0000770C"/>
    <w:rsid w:val="00013273"/>
    <w:rsid w:val="00014182"/>
    <w:rsid w:val="0001523C"/>
    <w:rsid w:val="00017788"/>
    <w:rsid w:val="00021314"/>
    <w:rsid w:val="00021C12"/>
    <w:rsid w:val="0002278F"/>
    <w:rsid w:val="00024B5B"/>
    <w:rsid w:val="00025249"/>
    <w:rsid w:val="00025E52"/>
    <w:rsid w:val="00026067"/>
    <w:rsid w:val="00026F2C"/>
    <w:rsid w:val="000273A6"/>
    <w:rsid w:val="0002777F"/>
    <w:rsid w:val="0003086A"/>
    <w:rsid w:val="00030B70"/>
    <w:rsid w:val="000311C6"/>
    <w:rsid w:val="000314D6"/>
    <w:rsid w:val="000322B4"/>
    <w:rsid w:val="00036745"/>
    <w:rsid w:val="0003675F"/>
    <w:rsid w:val="00040AED"/>
    <w:rsid w:val="00041203"/>
    <w:rsid w:val="0004155E"/>
    <w:rsid w:val="00041C1F"/>
    <w:rsid w:val="00042076"/>
    <w:rsid w:val="0004256D"/>
    <w:rsid w:val="00043090"/>
    <w:rsid w:val="00045D63"/>
    <w:rsid w:val="000500A1"/>
    <w:rsid w:val="000550A7"/>
    <w:rsid w:val="00055606"/>
    <w:rsid w:val="000556CC"/>
    <w:rsid w:val="000562D8"/>
    <w:rsid w:val="000567AE"/>
    <w:rsid w:val="00061315"/>
    <w:rsid w:val="00061781"/>
    <w:rsid w:val="0006308B"/>
    <w:rsid w:val="00064CF9"/>
    <w:rsid w:val="00064D9F"/>
    <w:rsid w:val="0006548A"/>
    <w:rsid w:val="000667D8"/>
    <w:rsid w:val="00066892"/>
    <w:rsid w:val="00070168"/>
    <w:rsid w:val="00071A6B"/>
    <w:rsid w:val="00071DE8"/>
    <w:rsid w:val="000725DF"/>
    <w:rsid w:val="0007301C"/>
    <w:rsid w:val="00073BA4"/>
    <w:rsid w:val="00073DE8"/>
    <w:rsid w:val="0007506E"/>
    <w:rsid w:val="000759A6"/>
    <w:rsid w:val="00075DCC"/>
    <w:rsid w:val="00075EA5"/>
    <w:rsid w:val="0007716D"/>
    <w:rsid w:val="00077904"/>
    <w:rsid w:val="00080951"/>
    <w:rsid w:val="00082BB7"/>
    <w:rsid w:val="00083090"/>
    <w:rsid w:val="00083C03"/>
    <w:rsid w:val="00084CB7"/>
    <w:rsid w:val="0008610F"/>
    <w:rsid w:val="00087052"/>
    <w:rsid w:val="00087EC1"/>
    <w:rsid w:val="00094F3C"/>
    <w:rsid w:val="00096177"/>
    <w:rsid w:val="000A0A90"/>
    <w:rsid w:val="000A161C"/>
    <w:rsid w:val="000A292C"/>
    <w:rsid w:val="000A2E15"/>
    <w:rsid w:val="000A335A"/>
    <w:rsid w:val="000A3C3B"/>
    <w:rsid w:val="000A4716"/>
    <w:rsid w:val="000A499E"/>
    <w:rsid w:val="000A7740"/>
    <w:rsid w:val="000B01C6"/>
    <w:rsid w:val="000B1D64"/>
    <w:rsid w:val="000B3588"/>
    <w:rsid w:val="000B4DDC"/>
    <w:rsid w:val="000B60AB"/>
    <w:rsid w:val="000B61D7"/>
    <w:rsid w:val="000B754B"/>
    <w:rsid w:val="000B7D1E"/>
    <w:rsid w:val="000C0688"/>
    <w:rsid w:val="000C084E"/>
    <w:rsid w:val="000C0B9D"/>
    <w:rsid w:val="000C1EEC"/>
    <w:rsid w:val="000C235F"/>
    <w:rsid w:val="000C37D1"/>
    <w:rsid w:val="000C3E23"/>
    <w:rsid w:val="000C3EAF"/>
    <w:rsid w:val="000C4232"/>
    <w:rsid w:val="000C48F6"/>
    <w:rsid w:val="000C56DB"/>
    <w:rsid w:val="000C5A8F"/>
    <w:rsid w:val="000C5DB2"/>
    <w:rsid w:val="000D0E7A"/>
    <w:rsid w:val="000D3AF9"/>
    <w:rsid w:val="000D3EFC"/>
    <w:rsid w:val="000D4DA6"/>
    <w:rsid w:val="000D56ED"/>
    <w:rsid w:val="000D630A"/>
    <w:rsid w:val="000E29F7"/>
    <w:rsid w:val="000E3913"/>
    <w:rsid w:val="000E3EB9"/>
    <w:rsid w:val="000E4DA7"/>
    <w:rsid w:val="000E4F38"/>
    <w:rsid w:val="000E6402"/>
    <w:rsid w:val="000E6939"/>
    <w:rsid w:val="000E6F8A"/>
    <w:rsid w:val="000F01C6"/>
    <w:rsid w:val="000F0865"/>
    <w:rsid w:val="000F0CBE"/>
    <w:rsid w:val="000F371B"/>
    <w:rsid w:val="000F3886"/>
    <w:rsid w:val="000F392F"/>
    <w:rsid w:val="000F42B0"/>
    <w:rsid w:val="000F42DB"/>
    <w:rsid w:val="000F47CB"/>
    <w:rsid w:val="00101B40"/>
    <w:rsid w:val="001028EE"/>
    <w:rsid w:val="00103B25"/>
    <w:rsid w:val="00103E0B"/>
    <w:rsid w:val="00106ABE"/>
    <w:rsid w:val="00106DB3"/>
    <w:rsid w:val="00107678"/>
    <w:rsid w:val="0011090C"/>
    <w:rsid w:val="001139FD"/>
    <w:rsid w:val="00113FF4"/>
    <w:rsid w:val="001149FF"/>
    <w:rsid w:val="00114C1A"/>
    <w:rsid w:val="00115023"/>
    <w:rsid w:val="00115F3B"/>
    <w:rsid w:val="001171D3"/>
    <w:rsid w:val="001173A1"/>
    <w:rsid w:val="0011748A"/>
    <w:rsid w:val="0012099B"/>
    <w:rsid w:val="00120A37"/>
    <w:rsid w:val="001241E5"/>
    <w:rsid w:val="00124593"/>
    <w:rsid w:val="00125D3F"/>
    <w:rsid w:val="00130476"/>
    <w:rsid w:val="001312B6"/>
    <w:rsid w:val="0013432F"/>
    <w:rsid w:val="00136F95"/>
    <w:rsid w:val="00137268"/>
    <w:rsid w:val="00137D75"/>
    <w:rsid w:val="00141256"/>
    <w:rsid w:val="001414B0"/>
    <w:rsid w:val="00141886"/>
    <w:rsid w:val="0014227F"/>
    <w:rsid w:val="00147B9A"/>
    <w:rsid w:val="00147CB5"/>
    <w:rsid w:val="00147F4B"/>
    <w:rsid w:val="0015132F"/>
    <w:rsid w:val="001515C8"/>
    <w:rsid w:val="00151D7A"/>
    <w:rsid w:val="0015342E"/>
    <w:rsid w:val="00153757"/>
    <w:rsid w:val="00153888"/>
    <w:rsid w:val="001569DD"/>
    <w:rsid w:val="00157ABE"/>
    <w:rsid w:val="00160F47"/>
    <w:rsid w:val="001631DF"/>
    <w:rsid w:val="00163642"/>
    <w:rsid w:val="001654F1"/>
    <w:rsid w:val="00165675"/>
    <w:rsid w:val="00165C96"/>
    <w:rsid w:val="00166AB5"/>
    <w:rsid w:val="00167224"/>
    <w:rsid w:val="001673C9"/>
    <w:rsid w:val="00167901"/>
    <w:rsid w:val="00171EBA"/>
    <w:rsid w:val="00181347"/>
    <w:rsid w:val="001818A9"/>
    <w:rsid w:val="0018206F"/>
    <w:rsid w:val="00182338"/>
    <w:rsid w:val="001830CA"/>
    <w:rsid w:val="00184679"/>
    <w:rsid w:val="00184883"/>
    <w:rsid w:val="001917A0"/>
    <w:rsid w:val="00192672"/>
    <w:rsid w:val="001937DE"/>
    <w:rsid w:val="00197215"/>
    <w:rsid w:val="00197373"/>
    <w:rsid w:val="001974D8"/>
    <w:rsid w:val="001A1B27"/>
    <w:rsid w:val="001A2671"/>
    <w:rsid w:val="001A2B06"/>
    <w:rsid w:val="001A4362"/>
    <w:rsid w:val="001A5F42"/>
    <w:rsid w:val="001A786B"/>
    <w:rsid w:val="001B0040"/>
    <w:rsid w:val="001B04B2"/>
    <w:rsid w:val="001B0CF1"/>
    <w:rsid w:val="001B2B05"/>
    <w:rsid w:val="001B4FFE"/>
    <w:rsid w:val="001B615F"/>
    <w:rsid w:val="001B705C"/>
    <w:rsid w:val="001C0E19"/>
    <w:rsid w:val="001C2CF5"/>
    <w:rsid w:val="001C2E90"/>
    <w:rsid w:val="001C52EC"/>
    <w:rsid w:val="001C5944"/>
    <w:rsid w:val="001C6ED4"/>
    <w:rsid w:val="001C709A"/>
    <w:rsid w:val="001C7518"/>
    <w:rsid w:val="001D035F"/>
    <w:rsid w:val="001D0DAF"/>
    <w:rsid w:val="001D13CC"/>
    <w:rsid w:val="001D5BD5"/>
    <w:rsid w:val="001D6A87"/>
    <w:rsid w:val="001D6BEA"/>
    <w:rsid w:val="001D6EAB"/>
    <w:rsid w:val="001D7FC6"/>
    <w:rsid w:val="001E2D8B"/>
    <w:rsid w:val="001E3879"/>
    <w:rsid w:val="001E3DFE"/>
    <w:rsid w:val="001E4C04"/>
    <w:rsid w:val="001E4DB5"/>
    <w:rsid w:val="001E58E9"/>
    <w:rsid w:val="001E653C"/>
    <w:rsid w:val="001E6E1B"/>
    <w:rsid w:val="001E6E86"/>
    <w:rsid w:val="001E7431"/>
    <w:rsid w:val="001F33D2"/>
    <w:rsid w:val="001F34D1"/>
    <w:rsid w:val="001F4788"/>
    <w:rsid w:val="001F4941"/>
    <w:rsid w:val="001F4C0E"/>
    <w:rsid w:val="001F594F"/>
    <w:rsid w:val="001F5F79"/>
    <w:rsid w:val="001F7426"/>
    <w:rsid w:val="00200215"/>
    <w:rsid w:val="00202FD4"/>
    <w:rsid w:val="0020346D"/>
    <w:rsid w:val="00204146"/>
    <w:rsid w:val="00206F60"/>
    <w:rsid w:val="00206F9B"/>
    <w:rsid w:val="0020713A"/>
    <w:rsid w:val="00207705"/>
    <w:rsid w:val="00207F55"/>
    <w:rsid w:val="00213326"/>
    <w:rsid w:val="00215EC0"/>
    <w:rsid w:val="0021713E"/>
    <w:rsid w:val="0021759C"/>
    <w:rsid w:val="00217CC6"/>
    <w:rsid w:val="00221CD0"/>
    <w:rsid w:val="00226FA0"/>
    <w:rsid w:val="00230152"/>
    <w:rsid w:val="00231639"/>
    <w:rsid w:val="00233973"/>
    <w:rsid w:val="00233A98"/>
    <w:rsid w:val="00235262"/>
    <w:rsid w:val="00235DF4"/>
    <w:rsid w:val="002362B7"/>
    <w:rsid w:val="0024053D"/>
    <w:rsid w:val="002410C6"/>
    <w:rsid w:val="002424BE"/>
    <w:rsid w:val="0024377B"/>
    <w:rsid w:val="00244524"/>
    <w:rsid w:val="00245DEE"/>
    <w:rsid w:val="0024699C"/>
    <w:rsid w:val="0025078D"/>
    <w:rsid w:val="00250C4F"/>
    <w:rsid w:val="00251538"/>
    <w:rsid w:val="00252BB1"/>
    <w:rsid w:val="00253415"/>
    <w:rsid w:val="00254234"/>
    <w:rsid w:val="0025424C"/>
    <w:rsid w:val="0025492B"/>
    <w:rsid w:val="00255BDF"/>
    <w:rsid w:val="002565FF"/>
    <w:rsid w:val="002568CE"/>
    <w:rsid w:val="00256A71"/>
    <w:rsid w:val="002574BF"/>
    <w:rsid w:val="00260E37"/>
    <w:rsid w:val="00262699"/>
    <w:rsid w:val="002627FF"/>
    <w:rsid w:val="00265054"/>
    <w:rsid w:val="00267524"/>
    <w:rsid w:val="00270447"/>
    <w:rsid w:val="00270D8F"/>
    <w:rsid w:val="002722C6"/>
    <w:rsid w:val="00272507"/>
    <w:rsid w:val="00272EA0"/>
    <w:rsid w:val="002747D4"/>
    <w:rsid w:val="0027502B"/>
    <w:rsid w:val="00276B61"/>
    <w:rsid w:val="00277066"/>
    <w:rsid w:val="00282176"/>
    <w:rsid w:val="002821FA"/>
    <w:rsid w:val="00283AC8"/>
    <w:rsid w:val="0028424A"/>
    <w:rsid w:val="00284647"/>
    <w:rsid w:val="002864EA"/>
    <w:rsid w:val="0028683F"/>
    <w:rsid w:val="002876E6"/>
    <w:rsid w:val="0029562C"/>
    <w:rsid w:val="002A0431"/>
    <w:rsid w:val="002A12AE"/>
    <w:rsid w:val="002A13EF"/>
    <w:rsid w:val="002A2C8F"/>
    <w:rsid w:val="002A3FFC"/>
    <w:rsid w:val="002A45C7"/>
    <w:rsid w:val="002A7353"/>
    <w:rsid w:val="002A774A"/>
    <w:rsid w:val="002B0086"/>
    <w:rsid w:val="002B01DD"/>
    <w:rsid w:val="002B027C"/>
    <w:rsid w:val="002B1C0C"/>
    <w:rsid w:val="002B2D07"/>
    <w:rsid w:val="002B2DAF"/>
    <w:rsid w:val="002B398C"/>
    <w:rsid w:val="002B55F1"/>
    <w:rsid w:val="002B5A1E"/>
    <w:rsid w:val="002B6A3A"/>
    <w:rsid w:val="002C0F75"/>
    <w:rsid w:val="002C1424"/>
    <w:rsid w:val="002C1733"/>
    <w:rsid w:val="002C29CB"/>
    <w:rsid w:val="002C2AD3"/>
    <w:rsid w:val="002C2EC5"/>
    <w:rsid w:val="002C3007"/>
    <w:rsid w:val="002C3652"/>
    <w:rsid w:val="002C3E44"/>
    <w:rsid w:val="002C3EDB"/>
    <w:rsid w:val="002C4220"/>
    <w:rsid w:val="002C542C"/>
    <w:rsid w:val="002C6B0A"/>
    <w:rsid w:val="002D1886"/>
    <w:rsid w:val="002D1FA8"/>
    <w:rsid w:val="002D22F1"/>
    <w:rsid w:val="002D4448"/>
    <w:rsid w:val="002D45F0"/>
    <w:rsid w:val="002D4FC2"/>
    <w:rsid w:val="002D61AB"/>
    <w:rsid w:val="002D7019"/>
    <w:rsid w:val="002E0BAF"/>
    <w:rsid w:val="002E0F86"/>
    <w:rsid w:val="002E1156"/>
    <w:rsid w:val="002E19A8"/>
    <w:rsid w:val="002E2C1E"/>
    <w:rsid w:val="002E3EB7"/>
    <w:rsid w:val="002E45A4"/>
    <w:rsid w:val="002E4883"/>
    <w:rsid w:val="002E6FDE"/>
    <w:rsid w:val="002E7FF9"/>
    <w:rsid w:val="002F2A19"/>
    <w:rsid w:val="002F3596"/>
    <w:rsid w:val="002F37A6"/>
    <w:rsid w:val="002F4911"/>
    <w:rsid w:val="002F55A9"/>
    <w:rsid w:val="002F7536"/>
    <w:rsid w:val="002F7725"/>
    <w:rsid w:val="00300371"/>
    <w:rsid w:val="0030065F"/>
    <w:rsid w:val="003041F6"/>
    <w:rsid w:val="0030449F"/>
    <w:rsid w:val="003047FE"/>
    <w:rsid w:val="003066DA"/>
    <w:rsid w:val="00306ED0"/>
    <w:rsid w:val="003101DD"/>
    <w:rsid w:val="00312BFA"/>
    <w:rsid w:val="003133E7"/>
    <w:rsid w:val="0031342F"/>
    <w:rsid w:val="00314061"/>
    <w:rsid w:val="00314EE1"/>
    <w:rsid w:val="003158EC"/>
    <w:rsid w:val="00316973"/>
    <w:rsid w:val="003200B2"/>
    <w:rsid w:val="003204A1"/>
    <w:rsid w:val="00321679"/>
    <w:rsid w:val="003220D0"/>
    <w:rsid w:val="00322CB7"/>
    <w:rsid w:val="00323440"/>
    <w:rsid w:val="00323689"/>
    <w:rsid w:val="00324750"/>
    <w:rsid w:val="00324DD6"/>
    <w:rsid w:val="003278B0"/>
    <w:rsid w:val="00330010"/>
    <w:rsid w:val="003308D6"/>
    <w:rsid w:val="0033123A"/>
    <w:rsid w:val="00331B52"/>
    <w:rsid w:val="003335AC"/>
    <w:rsid w:val="00334A3F"/>
    <w:rsid w:val="00337175"/>
    <w:rsid w:val="003400BE"/>
    <w:rsid w:val="00340D45"/>
    <w:rsid w:val="00341890"/>
    <w:rsid w:val="00341C39"/>
    <w:rsid w:val="00344773"/>
    <w:rsid w:val="00344CE0"/>
    <w:rsid w:val="003462D5"/>
    <w:rsid w:val="00346430"/>
    <w:rsid w:val="00347181"/>
    <w:rsid w:val="0035015F"/>
    <w:rsid w:val="0035017D"/>
    <w:rsid w:val="0035071F"/>
    <w:rsid w:val="0035107A"/>
    <w:rsid w:val="00352900"/>
    <w:rsid w:val="00354E89"/>
    <w:rsid w:val="0035659B"/>
    <w:rsid w:val="003566D4"/>
    <w:rsid w:val="003612D4"/>
    <w:rsid w:val="00361810"/>
    <w:rsid w:val="00362A30"/>
    <w:rsid w:val="00363466"/>
    <w:rsid w:val="003655F8"/>
    <w:rsid w:val="003656EC"/>
    <w:rsid w:val="00365E32"/>
    <w:rsid w:val="00366D7D"/>
    <w:rsid w:val="0036700E"/>
    <w:rsid w:val="003678AB"/>
    <w:rsid w:val="0037061F"/>
    <w:rsid w:val="0037079B"/>
    <w:rsid w:val="0037156D"/>
    <w:rsid w:val="00371C31"/>
    <w:rsid w:val="00372627"/>
    <w:rsid w:val="003728CC"/>
    <w:rsid w:val="0037304E"/>
    <w:rsid w:val="003739E6"/>
    <w:rsid w:val="00375906"/>
    <w:rsid w:val="003802B1"/>
    <w:rsid w:val="003805AA"/>
    <w:rsid w:val="00380BBC"/>
    <w:rsid w:val="00381DA8"/>
    <w:rsid w:val="00381EB1"/>
    <w:rsid w:val="00383675"/>
    <w:rsid w:val="003842EE"/>
    <w:rsid w:val="00385AB2"/>
    <w:rsid w:val="00385F75"/>
    <w:rsid w:val="00387934"/>
    <w:rsid w:val="00390D9D"/>
    <w:rsid w:val="0039139B"/>
    <w:rsid w:val="00391C97"/>
    <w:rsid w:val="003938B8"/>
    <w:rsid w:val="00394608"/>
    <w:rsid w:val="00394E3E"/>
    <w:rsid w:val="00395F5D"/>
    <w:rsid w:val="0039609F"/>
    <w:rsid w:val="003A0EAC"/>
    <w:rsid w:val="003A14DF"/>
    <w:rsid w:val="003A2019"/>
    <w:rsid w:val="003A3671"/>
    <w:rsid w:val="003A3D69"/>
    <w:rsid w:val="003A495F"/>
    <w:rsid w:val="003A496D"/>
    <w:rsid w:val="003A4B47"/>
    <w:rsid w:val="003A5514"/>
    <w:rsid w:val="003A5564"/>
    <w:rsid w:val="003A5A9B"/>
    <w:rsid w:val="003A66F1"/>
    <w:rsid w:val="003A7193"/>
    <w:rsid w:val="003A7C47"/>
    <w:rsid w:val="003B167D"/>
    <w:rsid w:val="003B3E74"/>
    <w:rsid w:val="003B43EA"/>
    <w:rsid w:val="003B4DEE"/>
    <w:rsid w:val="003B691E"/>
    <w:rsid w:val="003C1496"/>
    <w:rsid w:val="003C279F"/>
    <w:rsid w:val="003C2A4B"/>
    <w:rsid w:val="003C32B9"/>
    <w:rsid w:val="003C4458"/>
    <w:rsid w:val="003C4E4D"/>
    <w:rsid w:val="003C5BB3"/>
    <w:rsid w:val="003C6B54"/>
    <w:rsid w:val="003C73CE"/>
    <w:rsid w:val="003D0704"/>
    <w:rsid w:val="003D1359"/>
    <w:rsid w:val="003D1F5E"/>
    <w:rsid w:val="003D33E1"/>
    <w:rsid w:val="003D4267"/>
    <w:rsid w:val="003D5C1E"/>
    <w:rsid w:val="003D63D3"/>
    <w:rsid w:val="003D6C99"/>
    <w:rsid w:val="003D7635"/>
    <w:rsid w:val="003E08BD"/>
    <w:rsid w:val="003E0FD3"/>
    <w:rsid w:val="003E1A32"/>
    <w:rsid w:val="003E1F06"/>
    <w:rsid w:val="003E4551"/>
    <w:rsid w:val="003E794F"/>
    <w:rsid w:val="003F03B6"/>
    <w:rsid w:val="003F04B3"/>
    <w:rsid w:val="003F085B"/>
    <w:rsid w:val="003F1650"/>
    <w:rsid w:val="003F241F"/>
    <w:rsid w:val="003F4B0C"/>
    <w:rsid w:val="003F5E4B"/>
    <w:rsid w:val="003F6DED"/>
    <w:rsid w:val="00400A14"/>
    <w:rsid w:val="0040210B"/>
    <w:rsid w:val="00404513"/>
    <w:rsid w:val="00404C9A"/>
    <w:rsid w:val="00405781"/>
    <w:rsid w:val="0040584E"/>
    <w:rsid w:val="00407E4A"/>
    <w:rsid w:val="00410E52"/>
    <w:rsid w:val="00411659"/>
    <w:rsid w:val="00411C02"/>
    <w:rsid w:val="00414273"/>
    <w:rsid w:val="004155D3"/>
    <w:rsid w:val="00423CFF"/>
    <w:rsid w:val="004240F2"/>
    <w:rsid w:val="004273FD"/>
    <w:rsid w:val="00427548"/>
    <w:rsid w:val="004335D9"/>
    <w:rsid w:val="00433BCB"/>
    <w:rsid w:val="0043433C"/>
    <w:rsid w:val="00434961"/>
    <w:rsid w:val="00435997"/>
    <w:rsid w:val="00435EDB"/>
    <w:rsid w:val="00435FB3"/>
    <w:rsid w:val="00437B6F"/>
    <w:rsid w:val="00440BE9"/>
    <w:rsid w:val="00441571"/>
    <w:rsid w:val="00444665"/>
    <w:rsid w:val="00444BEB"/>
    <w:rsid w:val="004475EB"/>
    <w:rsid w:val="004476FB"/>
    <w:rsid w:val="00447A16"/>
    <w:rsid w:val="0045041D"/>
    <w:rsid w:val="00450FCE"/>
    <w:rsid w:val="00451CC5"/>
    <w:rsid w:val="00452C48"/>
    <w:rsid w:val="004539C2"/>
    <w:rsid w:val="00454F60"/>
    <w:rsid w:val="00455A81"/>
    <w:rsid w:val="004570F7"/>
    <w:rsid w:val="004615C3"/>
    <w:rsid w:val="00461911"/>
    <w:rsid w:val="00463B28"/>
    <w:rsid w:val="00465AC9"/>
    <w:rsid w:val="00465EB0"/>
    <w:rsid w:val="00465FB8"/>
    <w:rsid w:val="00466B55"/>
    <w:rsid w:val="00466DF2"/>
    <w:rsid w:val="004673EA"/>
    <w:rsid w:val="004700AD"/>
    <w:rsid w:val="00471E86"/>
    <w:rsid w:val="00472B0D"/>
    <w:rsid w:val="00473C40"/>
    <w:rsid w:val="00473CDC"/>
    <w:rsid w:val="00473F57"/>
    <w:rsid w:val="00475CD5"/>
    <w:rsid w:val="00476C0C"/>
    <w:rsid w:val="0047777B"/>
    <w:rsid w:val="0048025A"/>
    <w:rsid w:val="004802DB"/>
    <w:rsid w:val="00481D84"/>
    <w:rsid w:val="0048272D"/>
    <w:rsid w:val="00482868"/>
    <w:rsid w:val="00483ACB"/>
    <w:rsid w:val="00484650"/>
    <w:rsid w:val="00485460"/>
    <w:rsid w:val="004860C1"/>
    <w:rsid w:val="00486257"/>
    <w:rsid w:val="00486AC3"/>
    <w:rsid w:val="004879E6"/>
    <w:rsid w:val="004908BF"/>
    <w:rsid w:val="00492E89"/>
    <w:rsid w:val="00494653"/>
    <w:rsid w:val="00496AAC"/>
    <w:rsid w:val="004A26DF"/>
    <w:rsid w:val="004A3E4F"/>
    <w:rsid w:val="004A6125"/>
    <w:rsid w:val="004A7DC6"/>
    <w:rsid w:val="004B0F40"/>
    <w:rsid w:val="004B239F"/>
    <w:rsid w:val="004B40BC"/>
    <w:rsid w:val="004B45A4"/>
    <w:rsid w:val="004B5526"/>
    <w:rsid w:val="004C2E94"/>
    <w:rsid w:val="004C31E7"/>
    <w:rsid w:val="004C7754"/>
    <w:rsid w:val="004C794B"/>
    <w:rsid w:val="004D08B4"/>
    <w:rsid w:val="004D14A2"/>
    <w:rsid w:val="004D1AB4"/>
    <w:rsid w:val="004D37E8"/>
    <w:rsid w:val="004D38BC"/>
    <w:rsid w:val="004D3DDC"/>
    <w:rsid w:val="004D5362"/>
    <w:rsid w:val="004D69D9"/>
    <w:rsid w:val="004D7382"/>
    <w:rsid w:val="004E0365"/>
    <w:rsid w:val="004E0AC4"/>
    <w:rsid w:val="004E0CAA"/>
    <w:rsid w:val="004E0FE3"/>
    <w:rsid w:val="004E2128"/>
    <w:rsid w:val="004E359F"/>
    <w:rsid w:val="004E418E"/>
    <w:rsid w:val="004E4E79"/>
    <w:rsid w:val="004E51E4"/>
    <w:rsid w:val="004E5514"/>
    <w:rsid w:val="004E5FB7"/>
    <w:rsid w:val="004E6371"/>
    <w:rsid w:val="004E7590"/>
    <w:rsid w:val="004F0586"/>
    <w:rsid w:val="004F11D3"/>
    <w:rsid w:val="004F2606"/>
    <w:rsid w:val="004F38C7"/>
    <w:rsid w:val="004F4689"/>
    <w:rsid w:val="004F4A1F"/>
    <w:rsid w:val="004F52AA"/>
    <w:rsid w:val="004F5E23"/>
    <w:rsid w:val="004F64FA"/>
    <w:rsid w:val="004F727F"/>
    <w:rsid w:val="004F762F"/>
    <w:rsid w:val="004F7953"/>
    <w:rsid w:val="00501152"/>
    <w:rsid w:val="005013D7"/>
    <w:rsid w:val="00502036"/>
    <w:rsid w:val="00502DDA"/>
    <w:rsid w:val="0050304A"/>
    <w:rsid w:val="005035FC"/>
    <w:rsid w:val="00504EB1"/>
    <w:rsid w:val="005102CB"/>
    <w:rsid w:val="00511EEE"/>
    <w:rsid w:val="00512F34"/>
    <w:rsid w:val="0051305C"/>
    <w:rsid w:val="00513D0F"/>
    <w:rsid w:val="00513EB3"/>
    <w:rsid w:val="00514467"/>
    <w:rsid w:val="00514E93"/>
    <w:rsid w:val="00515402"/>
    <w:rsid w:val="005168A6"/>
    <w:rsid w:val="00517AB2"/>
    <w:rsid w:val="005211F2"/>
    <w:rsid w:val="00525C10"/>
    <w:rsid w:val="00526897"/>
    <w:rsid w:val="0052782E"/>
    <w:rsid w:val="005306D0"/>
    <w:rsid w:val="0053088F"/>
    <w:rsid w:val="00530F88"/>
    <w:rsid w:val="00531A36"/>
    <w:rsid w:val="0053237B"/>
    <w:rsid w:val="00532FE2"/>
    <w:rsid w:val="00533768"/>
    <w:rsid w:val="00533E2A"/>
    <w:rsid w:val="00534472"/>
    <w:rsid w:val="005364E9"/>
    <w:rsid w:val="0053690B"/>
    <w:rsid w:val="00537D89"/>
    <w:rsid w:val="00542F38"/>
    <w:rsid w:val="00543706"/>
    <w:rsid w:val="00551904"/>
    <w:rsid w:val="00553320"/>
    <w:rsid w:val="00553792"/>
    <w:rsid w:val="005542D1"/>
    <w:rsid w:val="00555849"/>
    <w:rsid w:val="005565D8"/>
    <w:rsid w:val="00556B83"/>
    <w:rsid w:val="0055767E"/>
    <w:rsid w:val="0056278B"/>
    <w:rsid w:val="005637F1"/>
    <w:rsid w:val="005639F4"/>
    <w:rsid w:val="00565905"/>
    <w:rsid w:val="00565D35"/>
    <w:rsid w:val="00566184"/>
    <w:rsid w:val="005668AD"/>
    <w:rsid w:val="005678E9"/>
    <w:rsid w:val="00567C0F"/>
    <w:rsid w:val="005718B8"/>
    <w:rsid w:val="00572443"/>
    <w:rsid w:val="00572838"/>
    <w:rsid w:val="00573EEA"/>
    <w:rsid w:val="00574D02"/>
    <w:rsid w:val="00575AE2"/>
    <w:rsid w:val="00577561"/>
    <w:rsid w:val="005801A7"/>
    <w:rsid w:val="005803D7"/>
    <w:rsid w:val="005833C3"/>
    <w:rsid w:val="00585F90"/>
    <w:rsid w:val="00586231"/>
    <w:rsid w:val="0058724B"/>
    <w:rsid w:val="005905A6"/>
    <w:rsid w:val="00591870"/>
    <w:rsid w:val="005919F0"/>
    <w:rsid w:val="005920EC"/>
    <w:rsid w:val="005930DF"/>
    <w:rsid w:val="0059483F"/>
    <w:rsid w:val="00594A4B"/>
    <w:rsid w:val="005A01F6"/>
    <w:rsid w:val="005A11F0"/>
    <w:rsid w:val="005A2734"/>
    <w:rsid w:val="005A2BA0"/>
    <w:rsid w:val="005A32D9"/>
    <w:rsid w:val="005A37A8"/>
    <w:rsid w:val="005A3957"/>
    <w:rsid w:val="005A3A3B"/>
    <w:rsid w:val="005A44FD"/>
    <w:rsid w:val="005A4BAE"/>
    <w:rsid w:val="005A5298"/>
    <w:rsid w:val="005B02C7"/>
    <w:rsid w:val="005B0E16"/>
    <w:rsid w:val="005B1D82"/>
    <w:rsid w:val="005B1DED"/>
    <w:rsid w:val="005B6FD4"/>
    <w:rsid w:val="005B7213"/>
    <w:rsid w:val="005C0FE0"/>
    <w:rsid w:val="005C1B33"/>
    <w:rsid w:val="005C21AF"/>
    <w:rsid w:val="005C281C"/>
    <w:rsid w:val="005C289F"/>
    <w:rsid w:val="005C305E"/>
    <w:rsid w:val="005C5123"/>
    <w:rsid w:val="005C5A9A"/>
    <w:rsid w:val="005C7B9B"/>
    <w:rsid w:val="005D0AB4"/>
    <w:rsid w:val="005D1C02"/>
    <w:rsid w:val="005D29BC"/>
    <w:rsid w:val="005D31C1"/>
    <w:rsid w:val="005D4AFE"/>
    <w:rsid w:val="005D6724"/>
    <w:rsid w:val="005D780F"/>
    <w:rsid w:val="005D7851"/>
    <w:rsid w:val="005E431A"/>
    <w:rsid w:val="005E4A14"/>
    <w:rsid w:val="005E4DE0"/>
    <w:rsid w:val="005E590B"/>
    <w:rsid w:val="005E7FEA"/>
    <w:rsid w:val="005F2C40"/>
    <w:rsid w:val="005F324C"/>
    <w:rsid w:val="005F35F5"/>
    <w:rsid w:val="005F43F8"/>
    <w:rsid w:val="005F4B68"/>
    <w:rsid w:val="005F4CFC"/>
    <w:rsid w:val="005F50C5"/>
    <w:rsid w:val="005F534C"/>
    <w:rsid w:val="005F6349"/>
    <w:rsid w:val="005F6D71"/>
    <w:rsid w:val="005F7F4C"/>
    <w:rsid w:val="00601837"/>
    <w:rsid w:val="006028F2"/>
    <w:rsid w:val="00602AB2"/>
    <w:rsid w:val="00604C92"/>
    <w:rsid w:val="00610F2B"/>
    <w:rsid w:val="006116FA"/>
    <w:rsid w:val="006117A4"/>
    <w:rsid w:val="00611D60"/>
    <w:rsid w:val="00612C03"/>
    <w:rsid w:val="0061374C"/>
    <w:rsid w:val="00614F79"/>
    <w:rsid w:val="00614F93"/>
    <w:rsid w:val="006160C7"/>
    <w:rsid w:val="006206A4"/>
    <w:rsid w:val="00621EC7"/>
    <w:rsid w:val="00622FD4"/>
    <w:rsid w:val="0062401F"/>
    <w:rsid w:val="00626145"/>
    <w:rsid w:val="0062623C"/>
    <w:rsid w:val="006278E7"/>
    <w:rsid w:val="00627ED1"/>
    <w:rsid w:val="006300A2"/>
    <w:rsid w:val="00630E36"/>
    <w:rsid w:val="006323AF"/>
    <w:rsid w:val="00632805"/>
    <w:rsid w:val="00633369"/>
    <w:rsid w:val="006336BC"/>
    <w:rsid w:val="00633A98"/>
    <w:rsid w:val="00634BE7"/>
    <w:rsid w:val="00635B69"/>
    <w:rsid w:val="00635F29"/>
    <w:rsid w:val="00641488"/>
    <w:rsid w:val="00643805"/>
    <w:rsid w:val="00643D94"/>
    <w:rsid w:val="00644389"/>
    <w:rsid w:val="00645737"/>
    <w:rsid w:val="006512F9"/>
    <w:rsid w:val="00651F5F"/>
    <w:rsid w:val="00653645"/>
    <w:rsid w:val="00653A4C"/>
    <w:rsid w:val="006561AA"/>
    <w:rsid w:val="00657800"/>
    <w:rsid w:val="0065795E"/>
    <w:rsid w:val="006606DD"/>
    <w:rsid w:val="00661DBF"/>
    <w:rsid w:val="0066381E"/>
    <w:rsid w:val="00663EFD"/>
    <w:rsid w:val="00663F7D"/>
    <w:rsid w:val="006641DB"/>
    <w:rsid w:val="00664F28"/>
    <w:rsid w:val="00665A90"/>
    <w:rsid w:val="00666767"/>
    <w:rsid w:val="00666FFD"/>
    <w:rsid w:val="006674F3"/>
    <w:rsid w:val="006734BA"/>
    <w:rsid w:val="00673B1F"/>
    <w:rsid w:val="00674EF0"/>
    <w:rsid w:val="00675834"/>
    <w:rsid w:val="00676423"/>
    <w:rsid w:val="00676EE2"/>
    <w:rsid w:val="006802F7"/>
    <w:rsid w:val="006810DC"/>
    <w:rsid w:val="00682F2D"/>
    <w:rsid w:val="006834E4"/>
    <w:rsid w:val="00683B38"/>
    <w:rsid w:val="006849EE"/>
    <w:rsid w:val="00691F22"/>
    <w:rsid w:val="006922FA"/>
    <w:rsid w:val="0069236C"/>
    <w:rsid w:val="00692933"/>
    <w:rsid w:val="006938E4"/>
    <w:rsid w:val="0069458E"/>
    <w:rsid w:val="00694608"/>
    <w:rsid w:val="0069487C"/>
    <w:rsid w:val="006948EF"/>
    <w:rsid w:val="00695108"/>
    <w:rsid w:val="00695B91"/>
    <w:rsid w:val="00696673"/>
    <w:rsid w:val="006A102A"/>
    <w:rsid w:val="006A1D8F"/>
    <w:rsid w:val="006A32A0"/>
    <w:rsid w:val="006A7019"/>
    <w:rsid w:val="006B0B35"/>
    <w:rsid w:val="006B14F6"/>
    <w:rsid w:val="006B327E"/>
    <w:rsid w:val="006B33B6"/>
    <w:rsid w:val="006B5A7C"/>
    <w:rsid w:val="006B6DFF"/>
    <w:rsid w:val="006C1A32"/>
    <w:rsid w:val="006C1AEE"/>
    <w:rsid w:val="006C2188"/>
    <w:rsid w:val="006C2BD4"/>
    <w:rsid w:val="006C3FDF"/>
    <w:rsid w:val="006C4B2B"/>
    <w:rsid w:val="006C53D4"/>
    <w:rsid w:val="006C6F46"/>
    <w:rsid w:val="006C71CC"/>
    <w:rsid w:val="006D062B"/>
    <w:rsid w:val="006D1294"/>
    <w:rsid w:val="006D4B2F"/>
    <w:rsid w:val="006D4DB0"/>
    <w:rsid w:val="006D6A60"/>
    <w:rsid w:val="006D7007"/>
    <w:rsid w:val="006D7111"/>
    <w:rsid w:val="006E089C"/>
    <w:rsid w:val="006E0CA8"/>
    <w:rsid w:val="006E263D"/>
    <w:rsid w:val="006E28F5"/>
    <w:rsid w:val="006E2DF9"/>
    <w:rsid w:val="006E3415"/>
    <w:rsid w:val="006E3CB0"/>
    <w:rsid w:val="006E4DAE"/>
    <w:rsid w:val="006E4EF0"/>
    <w:rsid w:val="006F1206"/>
    <w:rsid w:val="006F275E"/>
    <w:rsid w:val="006F3F95"/>
    <w:rsid w:val="006F5B7F"/>
    <w:rsid w:val="00700E30"/>
    <w:rsid w:val="00702D73"/>
    <w:rsid w:val="00703204"/>
    <w:rsid w:val="00704F00"/>
    <w:rsid w:val="0070566A"/>
    <w:rsid w:val="00705972"/>
    <w:rsid w:val="00707223"/>
    <w:rsid w:val="00707EC2"/>
    <w:rsid w:val="007103F0"/>
    <w:rsid w:val="00710A92"/>
    <w:rsid w:val="00712962"/>
    <w:rsid w:val="00712B9F"/>
    <w:rsid w:val="00712FFB"/>
    <w:rsid w:val="007135ED"/>
    <w:rsid w:val="00715E8C"/>
    <w:rsid w:val="00720E3A"/>
    <w:rsid w:val="00720E63"/>
    <w:rsid w:val="007210EB"/>
    <w:rsid w:val="0072169E"/>
    <w:rsid w:val="00724981"/>
    <w:rsid w:val="00724C83"/>
    <w:rsid w:val="00724DBA"/>
    <w:rsid w:val="00725268"/>
    <w:rsid w:val="00725325"/>
    <w:rsid w:val="00730B7E"/>
    <w:rsid w:val="00730D19"/>
    <w:rsid w:val="00731226"/>
    <w:rsid w:val="00732D9C"/>
    <w:rsid w:val="007341AA"/>
    <w:rsid w:val="00734235"/>
    <w:rsid w:val="007353B4"/>
    <w:rsid w:val="00736AC8"/>
    <w:rsid w:val="00736BB8"/>
    <w:rsid w:val="00740C99"/>
    <w:rsid w:val="00741344"/>
    <w:rsid w:val="007416CA"/>
    <w:rsid w:val="00742629"/>
    <w:rsid w:val="00745533"/>
    <w:rsid w:val="00746C36"/>
    <w:rsid w:val="00750592"/>
    <w:rsid w:val="00753A9F"/>
    <w:rsid w:val="007547A5"/>
    <w:rsid w:val="00755B7F"/>
    <w:rsid w:val="00757686"/>
    <w:rsid w:val="00757704"/>
    <w:rsid w:val="00760EF8"/>
    <w:rsid w:val="0076147C"/>
    <w:rsid w:val="00762693"/>
    <w:rsid w:val="00762921"/>
    <w:rsid w:val="007631B0"/>
    <w:rsid w:val="007663DC"/>
    <w:rsid w:val="007670BB"/>
    <w:rsid w:val="007703AC"/>
    <w:rsid w:val="00770C6C"/>
    <w:rsid w:val="00772F8C"/>
    <w:rsid w:val="00773CE3"/>
    <w:rsid w:val="00774692"/>
    <w:rsid w:val="00775CBC"/>
    <w:rsid w:val="00776C1E"/>
    <w:rsid w:val="007772AC"/>
    <w:rsid w:val="007803E1"/>
    <w:rsid w:val="0078134C"/>
    <w:rsid w:val="00782CE6"/>
    <w:rsid w:val="00782F69"/>
    <w:rsid w:val="007846F9"/>
    <w:rsid w:val="00784F7C"/>
    <w:rsid w:val="00786095"/>
    <w:rsid w:val="00790738"/>
    <w:rsid w:val="007907B0"/>
    <w:rsid w:val="00790BFF"/>
    <w:rsid w:val="0079148F"/>
    <w:rsid w:val="007923E1"/>
    <w:rsid w:val="00792D9D"/>
    <w:rsid w:val="0079386F"/>
    <w:rsid w:val="007953C7"/>
    <w:rsid w:val="0079781A"/>
    <w:rsid w:val="007A04E7"/>
    <w:rsid w:val="007A1E13"/>
    <w:rsid w:val="007A2274"/>
    <w:rsid w:val="007A276B"/>
    <w:rsid w:val="007A49C4"/>
    <w:rsid w:val="007A5A3F"/>
    <w:rsid w:val="007A5BDD"/>
    <w:rsid w:val="007A6484"/>
    <w:rsid w:val="007A70AF"/>
    <w:rsid w:val="007A75A2"/>
    <w:rsid w:val="007A7B83"/>
    <w:rsid w:val="007B0422"/>
    <w:rsid w:val="007B073C"/>
    <w:rsid w:val="007B235E"/>
    <w:rsid w:val="007B35B9"/>
    <w:rsid w:val="007B484C"/>
    <w:rsid w:val="007B587D"/>
    <w:rsid w:val="007B7AE2"/>
    <w:rsid w:val="007B7F76"/>
    <w:rsid w:val="007C11E8"/>
    <w:rsid w:val="007C3E11"/>
    <w:rsid w:val="007C4498"/>
    <w:rsid w:val="007D0D7F"/>
    <w:rsid w:val="007D16DA"/>
    <w:rsid w:val="007D31E7"/>
    <w:rsid w:val="007D34D5"/>
    <w:rsid w:val="007D4B60"/>
    <w:rsid w:val="007D7047"/>
    <w:rsid w:val="007D741F"/>
    <w:rsid w:val="007E1191"/>
    <w:rsid w:val="007E141F"/>
    <w:rsid w:val="007E16D6"/>
    <w:rsid w:val="007E3900"/>
    <w:rsid w:val="007E45F8"/>
    <w:rsid w:val="007E4AF6"/>
    <w:rsid w:val="007E71BE"/>
    <w:rsid w:val="007E7D39"/>
    <w:rsid w:val="007F0A55"/>
    <w:rsid w:val="007F2C45"/>
    <w:rsid w:val="007F3457"/>
    <w:rsid w:val="007F3C25"/>
    <w:rsid w:val="007F5FD8"/>
    <w:rsid w:val="007F6536"/>
    <w:rsid w:val="007F77BB"/>
    <w:rsid w:val="007F7CA5"/>
    <w:rsid w:val="007F7DB1"/>
    <w:rsid w:val="007F7ED0"/>
    <w:rsid w:val="00800601"/>
    <w:rsid w:val="00800B48"/>
    <w:rsid w:val="0080115C"/>
    <w:rsid w:val="00801ECF"/>
    <w:rsid w:val="00802001"/>
    <w:rsid w:val="0080285F"/>
    <w:rsid w:val="00803EF1"/>
    <w:rsid w:val="00803F47"/>
    <w:rsid w:val="00804817"/>
    <w:rsid w:val="00804D34"/>
    <w:rsid w:val="00804E1A"/>
    <w:rsid w:val="008067FB"/>
    <w:rsid w:val="0081292A"/>
    <w:rsid w:val="008137CC"/>
    <w:rsid w:val="00814B10"/>
    <w:rsid w:val="008152AB"/>
    <w:rsid w:val="00815BFE"/>
    <w:rsid w:val="00820228"/>
    <w:rsid w:val="00821B89"/>
    <w:rsid w:val="008223D0"/>
    <w:rsid w:val="008242A1"/>
    <w:rsid w:val="008249DE"/>
    <w:rsid w:val="00824D19"/>
    <w:rsid w:val="00825C82"/>
    <w:rsid w:val="00825FA2"/>
    <w:rsid w:val="0082611F"/>
    <w:rsid w:val="008274A5"/>
    <w:rsid w:val="00827601"/>
    <w:rsid w:val="00827720"/>
    <w:rsid w:val="00827E29"/>
    <w:rsid w:val="00830871"/>
    <w:rsid w:val="008313F8"/>
    <w:rsid w:val="008317FE"/>
    <w:rsid w:val="00833888"/>
    <w:rsid w:val="00834002"/>
    <w:rsid w:val="0083400A"/>
    <w:rsid w:val="00836125"/>
    <w:rsid w:val="00840A38"/>
    <w:rsid w:val="00840B3F"/>
    <w:rsid w:val="00840BFB"/>
    <w:rsid w:val="008421A9"/>
    <w:rsid w:val="0084220D"/>
    <w:rsid w:val="00842266"/>
    <w:rsid w:val="00843E92"/>
    <w:rsid w:val="0084549D"/>
    <w:rsid w:val="00845877"/>
    <w:rsid w:val="00845B11"/>
    <w:rsid w:val="008462A0"/>
    <w:rsid w:val="00847A43"/>
    <w:rsid w:val="00847B0D"/>
    <w:rsid w:val="00850A7B"/>
    <w:rsid w:val="00850D7C"/>
    <w:rsid w:val="00854083"/>
    <w:rsid w:val="00856616"/>
    <w:rsid w:val="008603C2"/>
    <w:rsid w:val="008644DB"/>
    <w:rsid w:val="0086602F"/>
    <w:rsid w:val="00866152"/>
    <w:rsid w:val="008661D7"/>
    <w:rsid w:val="008678FE"/>
    <w:rsid w:val="00872207"/>
    <w:rsid w:val="00873092"/>
    <w:rsid w:val="00873A30"/>
    <w:rsid w:val="00874053"/>
    <w:rsid w:val="00875A8A"/>
    <w:rsid w:val="008768A4"/>
    <w:rsid w:val="00876BB8"/>
    <w:rsid w:val="00877BC5"/>
    <w:rsid w:val="00877EE7"/>
    <w:rsid w:val="008836B1"/>
    <w:rsid w:val="008838D3"/>
    <w:rsid w:val="008843BF"/>
    <w:rsid w:val="0088502B"/>
    <w:rsid w:val="00886D47"/>
    <w:rsid w:val="00887483"/>
    <w:rsid w:val="00890926"/>
    <w:rsid w:val="00890FBF"/>
    <w:rsid w:val="00892132"/>
    <w:rsid w:val="0089218E"/>
    <w:rsid w:val="00892F85"/>
    <w:rsid w:val="008934D3"/>
    <w:rsid w:val="00894B98"/>
    <w:rsid w:val="00894F4C"/>
    <w:rsid w:val="00895371"/>
    <w:rsid w:val="008961A4"/>
    <w:rsid w:val="008966B1"/>
    <w:rsid w:val="008970E9"/>
    <w:rsid w:val="008A0315"/>
    <w:rsid w:val="008A1590"/>
    <w:rsid w:val="008A5108"/>
    <w:rsid w:val="008A5B32"/>
    <w:rsid w:val="008A6980"/>
    <w:rsid w:val="008A7B2E"/>
    <w:rsid w:val="008B0DD6"/>
    <w:rsid w:val="008B0FC6"/>
    <w:rsid w:val="008B14E9"/>
    <w:rsid w:val="008B2D16"/>
    <w:rsid w:val="008B62B1"/>
    <w:rsid w:val="008B69C2"/>
    <w:rsid w:val="008B6F34"/>
    <w:rsid w:val="008B740E"/>
    <w:rsid w:val="008C1426"/>
    <w:rsid w:val="008C228E"/>
    <w:rsid w:val="008C4830"/>
    <w:rsid w:val="008C5A85"/>
    <w:rsid w:val="008C75AF"/>
    <w:rsid w:val="008D03CC"/>
    <w:rsid w:val="008D098B"/>
    <w:rsid w:val="008D115D"/>
    <w:rsid w:val="008D26E0"/>
    <w:rsid w:val="008D4CEA"/>
    <w:rsid w:val="008D4CFE"/>
    <w:rsid w:val="008D5B3C"/>
    <w:rsid w:val="008D639A"/>
    <w:rsid w:val="008D69D6"/>
    <w:rsid w:val="008E0150"/>
    <w:rsid w:val="008E0467"/>
    <w:rsid w:val="008E0703"/>
    <w:rsid w:val="008E1ABA"/>
    <w:rsid w:val="008E251A"/>
    <w:rsid w:val="008E2CF3"/>
    <w:rsid w:val="008E470B"/>
    <w:rsid w:val="008E5F40"/>
    <w:rsid w:val="008E6D58"/>
    <w:rsid w:val="008E7373"/>
    <w:rsid w:val="008E7E9D"/>
    <w:rsid w:val="008F54A5"/>
    <w:rsid w:val="008F6664"/>
    <w:rsid w:val="008F68B6"/>
    <w:rsid w:val="00900ABC"/>
    <w:rsid w:val="00902B80"/>
    <w:rsid w:val="00903829"/>
    <w:rsid w:val="00904C58"/>
    <w:rsid w:val="00904FB6"/>
    <w:rsid w:val="00912AC1"/>
    <w:rsid w:val="00912BC2"/>
    <w:rsid w:val="00915472"/>
    <w:rsid w:val="00916722"/>
    <w:rsid w:val="00916C76"/>
    <w:rsid w:val="00916D2A"/>
    <w:rsid w:val="009178FB"/>
    <w:rsid w:val="00921F04"/>
    <w:rsid w:val="00922011"/>
    <w:rsid w:val="0092223C"/>
    <w:rsid w:val="0092227D"/>
    <w:rsid w:val="009223E0"/>
    <w:rsid w:val="00923DFE"/>
    <w:rsid w:val="00923E0F"/>
    <w:rsid w:val="00931D1D"/>
    <w:rsid w:val="00932076"/>
    <w:rsid w:val="009342C4"/>
    <w:rsid w:val="009367BB"/>
    <w:rsid w:val="00936903"/>
    <w:rsid w:val="0093727B"/>
    <w:rsid w:val="00940B99"/>
    <w:rsid w:val="00943A27"/>
    <w:rsid w:val="00945131"/>
    <w:rsid w:val="00946611"/>
    <w:rsid w:val="00947062"/>
    <w:rsid w:val="0095002D"/>
    <w:rsid w:val="00950CCA"/>
    <w:rsid w:val="00951422"/>
    <w:rsid w:val="00951699"/>
    <w:rsid w:val="009519FE"/>
    <w:rsid w:val="0095495E"/>
    <w:rsid w:val="00955E28"/>
    <w:rsid w:val="00955F06"/>
    <w:rsid w:val="00957B21"/>
    <w:rsid w:val="00960777"/>
    <w:rsid w:val="00961485"/>
    <w:rsid w:val="0096250F"/>
    <w:rsid w:val="00962C11"/>
    <w:rsid w:val="00962C9E"/>
    <w:rsid w:val="009632FA"/>
    <w:rsid w:val="00963691"/>
    <w:rsid w:val="0096379F"/>
    <w:rsid w:val="009649F6"/>
    <w:rsid w:val="00964FB1"/>
    <w:rsid w:val="00972C24"/>
    <w:rsid w:val="00972E29"/>
    <w:rsid w:val="00974063"/>
    <w:rsid w:val="00974183"/>
    <w:rsid w:val="00976641"/>
    <w:rsid w:val="00977DCC"/>
    <w:rsid w:val="009800F1"/>
    <w:rsid w:val="009801E2"/>
    <w:rsid w:val="0098157F"/>
    <w:rsid w:val="0098179E"/>
    <w:rsid w:val="009822C6"/>
    <w:rsid w:val="00982429"/>
    <w:rsid w:val="00983247"/>
    <w:rsid w:val="009836E0"/>
    <w:rsid w:val="00985EA3"/>
    <w:rsid w:val="00986867"/>
    <w:rsid w:val="00986A6E"/>
    <w:rsid w:val="00991D27"/>
    <w:rsid w:val="009947EA"/>
    <w:rsid w:val="009953C4"/>
    <w:rsid w:val="00995D0E"/>
    <w:rsid w:val="009A0601"/>
    <w:rsid w:val="009A3341"/>
    <w:rsid w:val="009A429B"/>
    <w:rsid w:val="009A42C4"/>
    <w:rsid w:val="009A544A"/>
    <w:rsid w:val="009A5789"/>
    <w:rsid w:val="009A7533"/>
    <w:rsid w:val="009B0D53"/>
    <w:rsid w:val="009B326D"/>
    <w:rsid w:val="009B46E7"/>
    <w:rsid w:val="009B4FC4"/>
    <w:rsid w:val="009B7B45"/>
    <w:rsid w:val="009B7F2E"/>
    <w:rsid w:val="009B7F4F"/>
    <w:rsid w:val="009C2329"/>
    <w:rsid w:val="009C261A"/>
    <w:rsid w:val="009C27A7"/>
    <w:rsid w:val="009C34CD"/>
    <w:rsid w:val="009C72E5"/>
    <w:rsid w:val="009D0823"/>
    <w:rsid w:val="009D1F08"/>
    <w:rsid w:val="009D226B"/>
    <w:rsid w:val="009D6844"/>
    <w:rsid w:val="009D793E"/>
    <w:rsid w:val="009E6276"/>
    <w:rsid w:val="009E62E9"/>
    <w:rsid w:val="009E65B8"/>
    <w:rsid w:val="009E65C1"/>
    <w:rsid w:val="009E6B1D"/>
    <w:rsid w:val="009E6E7B"/>
    <w:rsid w:val="009E7321"/>
    <w:rsid w:val="009F1D7D"/>
    <w:rsid w:val="009F2495"/>
    <w:rsid w:val="009F31CF"/>
    <w:rsid w:val="009F3F17"/>
    <w:rsid w:val="009F5BFD"/>
    <w:rsid w:val="009F7FE4"/>
    <w:rsid w:val="00A000DD"/>
    <w:rsid w:val="00A0058F"/>
    <w:rsid w:val="00A00847"/>
    <w:rsid w:val="00A00DA2"/>
    <w:rsid w:val="00A01407"/>
    <w:rsid w:val="00A02E54"/>
    <w:rsid w:val="00A02FD2"/>
    <w:rsid w:val="00A03738"/>
    <w:rsid w:val="00A0485D"/>
    <w:rsid w:val="00A06873"/>
    <w:rsid w:val="00A07F49"/>
    <w:rsid w:val="00A10050"/>
    <w:rsid w:val="00A10E3D"/>
    <w:rsid w:val="00A12F03"/>
    <w:rsid w:val="00A136FF"/>
    <w:rsid w:val="00A13BE2"/>
    <w:rsid w:val="00A1468E"/>
    <w:rsid w:val="00A162CD"/>
    <w:rsid w:val="00A17767"/>
    <w:rsid w:val="00A179C7"/>
    <w:rsid w:val="00A20B8D"/>
    <w:rsid w:val="00A211AA"/>
    <w:rsid w:val="00A21558"/>
    <w:rsid w:val="00A21A6D"/>
    <w:rsid w:val="00A21EEF"/>
    <w:rsid w:val="00A26F3D"/>
    <w:rsid w:val="00A27343"/>
    <w:rsid w:val="00A30151"/>
    <w:rsid w:val="00A30263"/>
    <w:rsid w:val="00A30CD5"/>
    <w:rsid w:val="00A31207"/>
    <w:rsid w:val="00A315AD"/>
    <w:rsid w:val="00A318ED"/>
    <w:rsid w:val="00A32AE8"/>
    <w:rsid w:val="00A32BF7"/>
    <w:rsid w:val="00A331D7"/>
    <w:rsid w:val="00A353C1"/>
    <w:rsid w:val="00A35665"/>
    <w:rsid w:val="00A37E19"/>
    <w:rsid w:val="00A403F9"/>
    <w:rsid w:val="00A40B5C"/>
    <w:rsid w:val="00A41EF2"/>
    <w:rsid w:val="00A426AD"/>
    <w:rsid w:val="00A4430C"/>
    <w:rsid w:val="00A45318"/>
    <w:rsid w:val="00A4547E"/>
    <w:rsid w:val="00A47719"/>
    <w:rsid w:val="00A5069E"/>
    <w:rsid w:val="00A50D76"/>
    <w:rsid w:val="00A51403"/>
    <w:rsid w:val="00A51C6E"/>
    <w:rsid w:val="00A51D16"/>
    <w:rsid w:val="00A53584"/>
    <w:rsid w:val="00A540C1"/>
    <w:rsid w:val="00A547C3"/>
    <w:rsid w:val="00A561A6"/>
    <w:rsid w:val="00A60242"/>
    <w:rsid w:val="00A602D8"/>
    <w:rsid w:val="00A61C03"/>
    <w:rsid w:val="00A62DE1"/>
    <w:rsid w:val="00A641DA"/>
    <w:rsid w:val="00A65502"/>
    <w:rsid w:val="00A66E46"/>
    <w:rsid w:val="00A74D30"/>
    <w:rsid w:val="00A775F3"/>
    <w:rsid w:val="00A81E31"/>
    <w:rsid w:val="00A82F38"/>
    <w:rsid w:val="00A8586F"/>
    <w:rsid w:val="00A85CBD"/>
    <w:rsid w:val="00A86A93"/>
    <w:rsid w:val="00A873A5"/>
    <w:rsid w:val="00A90CB6"/>
    <w:rsid w:val="00A92044"/>
    <w:rsid w:val="00A93F69"/>
    <w:rsid w:val="00A94A01"/>
    <w:rsid w:val="00A94B0A"/>
    <w:rsid w:val="00A94E7C"/>
    <w:rsid w:val="00A95A6E"/>
    <w:rsid w:val="00A96DB0"/>
    <w:rsid w:val="00A97180"/>
    <w:rsid w:val="00AA0455"/>
    <w:rsid w:val="00AA111D"/>
    <w:rsid w:val="00AA1C45"/>
    <w:rsid w:val="00AA47C9"/>
    <w:rsid w:val="00AA5B6C"/>
    <w:rsid w:val="00AB05D6"/>
    <w:rsid w:val="00AB268B"/>
    <w:rsid w:val="00AB3DC1"/>
    <w:rsid w:val="00AB4379"/>
    <w:rsid w:val="00AB51FB"/>
    <w:rsid w:val="00AB6120"/>
    <w:rsid w:val="00AB63AC"/>
    <w:rsid w:val="00AB69C8"/>
    <w:rsid w:val="00AB73EB"/>
    <w:rsid w:val="00AC011B"/>
    <w:rsid w:val="00AC4731"/>
    <w:rsid w:val="00AC5F55"/>
    <w:rsid w:val="00AC7455"/>
    <w:rsid w:val="00AD1E45"/>
    <w:rsid w:val="00AD1E50"/>
    <w:rsid w:val="00AD22FD"/>
    <w:rsid w:val="00AD3429"/>
    <w:rsid w:val="00AD38EF"/>
    <w:rsid w:val="00AD6D51"/>
    <w:rsid w:val="00AE16FF"/>
    <w:rsid w:val="00AE1C1A"/>
    <w:rsid w:val="00AE3C71"/>
    <w:rsid w:val="00AF21D8"/>
    <w:rsid w:val="00AF2935"/>
    <w:rsid w:val="00AF2FE3"/>
    <w:rsid w:val="00AF3ACF"/>
    <w:rsid w:val="00AF441C"/>
    <w:rsid w:val="00AF5EE1"/>
    <w:rsid w:val="00AF67A0"/>
    <w:rsid w:val="00AF6F07"/>
    <w:rsid w:val="00B00B27"/>
    <w:rsid w:val="00B01481"/>
    <w:rsid w:val="00B04C17"/>
    <w:rsid w:val="00B11F5A"/>
    <w:rsid w:val="00B12170"/>
    <w:rsid w:val="00B14B6B"/>
    <w:rsid w:val="00B158C4"/>
    <w:rsid w:val="00B1697B"/>
    <w:rsid w:val="00B1721F"/>
    <w:rsid w:val="00B21F02"/>
    <w:rsid w:val="00B2240D"/>
    <w:rsid w:val="00B22FF3"/>
    <w:rsid w:val="00B23AA1"/>
    <w:rsid w:val="00B24D22"/>
    <w:rsid w:val="00B251BA"/>
    <w:rsid w:val="00B25899"/>
    <w:rsid w:val="00B25AAF"/>
    <w:rsid w:val="00B30077"/>
    <w:rsid w:val="00B30F08"/>
    <w:rsid w:val="00B32837"/>
    <w:rsid w:val="00B33897"/>
    <w:rsid w:val="00B34731"/>
    <w:rsid w:val="00B3552D"/>
    <w:rsid w:val="00B35E14"/>
    <w:rsid w:val="00B36C2F"/>
    <w:rsid w:val="00B3725F"/>
    <w:rsid w:val="00B37933"/>
    <w:rsid w:val="00B37AAE"/>
    <w:rsid w:val="00B4173C"/>
    <w:rsid w:val="00B417D9"/>
    <w:rsid w:val="00B43B9B"/>
    <w:rsid w:val="00B43ECA"/>
    <w:rsid w:val="00B441FF"/>
    <w:rsid w:val="00B45AA4"/>
    <w:rsid w:val="00B45B05"/>
    <w:rsid w:val="00B45C9A"/>
    <w:rsid w:val="00B46929"/>
    <w:rsid w:val="00B52E13"/>
    <w:rsid w:val="00B53A48"/>
    <w:rsid w:val="00B53DF7"/>
    <w:rsid w:val="00B6017C"/>
    <w:rsid w:val="00B61B94"/>
    <w:rsid w:val="00B62BF5"/>
    <w:rsid w:val="00B6380B"/>
    <w:rsid w:val="00B65EE8"/>
    <w:rsid w:val="00B6696A"/>
    <w:rsid w:val="00B6784D"/>
    <w:rsid w:val="00B67859"/>
    <w:rsid w:val="00B6799D"/>
    <w:rsid w:val="00B70A75"/>
    <w:rsid w:val="00B72276"/>
    <w:rsid w:val="00B748FA"/>
    <w:rsid w:val="00B74DCA"/>
    <w:rsid w:val="00B75BD8"/>
    <w:rsid w:val="00B76AAD"/>
    <w:rsid w:val="00B779EA"/>
    <w:rsid w:val="00B77AAE"/>
    <w:rsid w:val="00B80CF7"/>
    <w:rsid w:val="00B811BA"/>
    <w:rsid w:val="00B814D8"/>
    <w:rsid w:val="00B81B63"/>
    <w:rsid w:val="00B82231"/>
    <w:rsid w:val="00B8404A"/>
    <w:rsid w:val="00B84430"/>
    <w:rsid w:val="00B8541E"/>
    <w:rsid w:val="00B858FE"/>
    <w:rsid w:val="00B86009"/>
    <w:rsid w:val="00B90ADF"/>
    <w:rsid w:val="00B90C5E"/>
    <w:rsid w:val="00B914DF"/>
    <w:rsid w:val="00B918F7"/>
    <w:rsid w:val="00B9262C"/>
    <w:rsid w:val="00B93726"/>
    <w:rsid w:val="00B93E35"/>
    <w:rsid w:val="00B94202"/>
    <w:rsid w:val="00B94FEF"/>
    <w:rsid w:val="00B9574A"/>
    <w:rsid w:val="00B9596C"/>
    <w:rsid w:val="00B960A8"/>
    <w:rsid w:val="00B972A9"/>
    <w:rsid w:val="00BA2494"/>
    <w:rsid w:val="00BA3DAA"/>
    <w:rsid w:val="00BA3EFA"/>
    <w:rsid w:val="00BA661B"/>
    <w:rsid w:val="00BA71FF"/>
    <w:rsid w:val="00BB0B57"/>
    <w:rsid w:val="00BB0FCC"/>
    <w:rsid w:val="00BB197C"/>
    <w:rsid w:val="00BB1BF7"/>
    <w:rsid w:val="00BB26BB"/>
    <w:rsid w:val="00BB4BAF"/>
    <w:rsid w:val="00BB5C88"/>
    <w:rsid w:val="00BB63BC"/>
    <w:rsid w:val="00BB7511"/>
    <w:rsid w:val="00BC028D"/>
    <w:rsid w:val="00BC1A65"/>
    <w:rsid w:val="00BC2BE3"/>
    <w:rsid w:val="00BC3707"/>
    <w:rsid w:val="00BC4C98"/>
    <w:rsid w:val="00BC6E6B"/>
    <w:rsid w:val="00BE0ED7"/>
    <w:rsid w:val="00BE2938"/>
    <w:rsid w:val="00BE345C"/>
    <w:rsid w:val="00BF0D9D"/>
    <w:rsid w:val="00BF4C3B"/>
    <w:rsid w:val="00BF4D6B"/>
    <w:rsid w:val="00BF6C90"/>
    <w:rsid w:val="00BF7299"/>
    <w:rsid w:val="00BF7E25"/>
    <w:rsid w:val="00C0015E"/>
    <w:rsid w:val="00C0081B"/>
    <w:rsid w:val="00C00D5E"/>
    <w:rsid w:val="00C02034"/>
    <w:rsid w:val="00C02AC6"/>
    <w:rsid w:val="00C042E8"/>
    <w:rsid w:val="00C04381"/>
    <w:rsid w:val="00C04AA1"/>
    <w:rsid w:val="00C04C9C"/>
    <w:rsid w:val="00C06504"/>
    <w:rsid w:val="00C06B6C"/>
    <w:rsid w:val="00C10A92"/>
    <w:rsid w:val="00C10F23"/>
    <w:rsid w:val="00C127A7"/>
    <w:rsid w:val="00C155F7"/>
    <w:rsid w:val="00C171F1"/>
    <w:rsid w:val="00C1729C"/>
    <w:rsid w:val="00C173AF"/>
    <w:rsid w:val="00C17446"/>
    <w:rsid w:val="00C2057C"/>
    <w:rsid w:val="00C20BF2"/>
    <w:rsid w:val="00C219CF"/>
    <w:rsid w:val="00C22842"/>
    <w:rsid w:val="00C2369B"/>
    <w:rsid w:val="00C23A30"/>
    <w:rsid w:val="00C23D92"/>
    <w:rsid w:val="00C26725"/>
    <w:rsid w:val="00C26962"/>
    <w:rsid w:val="00C3003B"/>
    <w:rsid w:val="00C30E0E"/>
    <w:rsid w:val="00C31343"/>
    <w:rsid w:val="00C31617"/>
    <w:rsid w:val="00C3218B"/>
    <w:rsid w:val="00C328C7"/>
    <w:rsid w:val="00C32E90"/>
    <w:rsid w:val="00C33FF2"/>
    <w:rsid w:val="00C345D8"/>
    <w:rsid w:val="00C35061"/>
    <w:rsid w:val="00C35E4B"/>
    <w:rsid w:val="00C36E09"/>
    <w:rsid w:val="00C37757"/>
    <w:rsid w:val="00C402AD"/>
    <w:rsid w:val="00C40A1E"/>
    <w:rsid w:val="00C4191F"/>
    <w:rsid w:val="00C42029"/>
    <w:rsid w:val="00C44D37"/>
    <w:rsid w:val="00C4522F"/>
    <w:rsid w:val="00C5047B"/>
    <w:rsid w:val="00C50725"/>
    <w:rsid w:val="00C509BD"/>
    <w:rsid w:val="00C527E4"/>
    <w:rsid w:val="00C54BDA"/>
    <w:rsid w:val="00C54E7E"/>
    <w:rsid w:val="00C551D2"/>
    <w:rsid w:val="00C55EC2"/>
    <w:rsid w:val="00C56FAF"/>
    <w:rsid w:val="00C57A22"/>
    <w:rsid w:val="00C61F9C"/>
    <w:rsid w:val="00C63D27"/>
    <w:rsid w:val="00C6449F"/>
    <w:rsid w:val="00C6452D"/>
    <w:rsid w:val="00C66281"/>
    <w:rsid w:val="00C704DD"/>
    <w:rsid w:val="00C70AF4"/>
    <w:rsid w:val="00C70DED"/>
    <w:rsid w:val="00C71AE4"/>
    <w:rsid w:val="00C72AEE"/>
    <w:rsid w:val="00C72DAF"/>
    <w:rsid w:val="00C72EBC"/>
    <w:rsid w:val="00C76B72"/>
    <w:rsid w:val="00C76EAC"/>
    <w:rsid w:val="00C8115D"/>
    <w:rsid w:val="00C84736"/>
    <w:rsid w:val="00C84B61"/>
    <w:rsid w:val="00C86E63"/>
    <w:rsid w:val="00C90ACF"/>
    <w:rsid w:val="00C90D99"/>
    <w:rsid w:val="00C921B6"/>
    <w:rsid w:val="00C931DD"/>
    <w:rsid w:val="00C94AA7"/>
    <w:rsid w:val="00C97F54"/>
    <w:rsid w:val="00CA0C88"/>
    <w:rsid w:val="00CA0CD7"/>
    <w:rsid w:val="00CA1AB2"/>
    <w:rsid w:val="00CA383B"/>
    <w:rsid w:val="00CA3937"/>
    <w:rsid w:val="00CA4189"/>
    <w:rsid w:val="00CA5803"/>
    <w:rsid w:val="00CA673F"/>
    <w:rsid w:val="00CA6A46"/>
    <w:rsid w:val="00CA7BE3"/>
    <w:rsid w:val="00CB07F3"/>
    <w:rsid w:val="00CB1E9F"/>
    <w:rsid w:val="00CB2453"/>
    <w:rsid w:val="00CB2C78"/>
    <w:rsid w:val="00CB315D"/>
    <w:rsid w:val="00CB3279"/>
    <w:rsid w:val="00CB7A8D"/>
    <w:rsid w:val="00CC0A5E"/>
    <w:rsid w:val="00CC1B9B"/>
    <w:rsid w:val="00CC27FB"/>
    <w:rsid w:val="00CC3A37"/>
    <w:rsid w:val="00CC4B03"/>
    <w:rsid w:val="00CC530D"/>
    <w:rsid w:val="00CC7C24"/>
    <w:rsid w:val="00CD0040"/>
    <w:rsid w:val="00CD0882"/>
    <w:rsid w:val="00CD1CB1"/>
    <w:rsid w:val="00CD28CC"/>
    <w:rsid w:val="00CD2D5D"/>
    <w:rsid w:val="00CD4D3B"/>
    <w:rsid w:val="00CD5E92"/>
    <w:rsid w:val="00CD71B7"/>
    <w:rsid w:val="00CD75C6"/>
    <w:rsid w:val="00CD7746"/>
    <w:rsid w:val="00CD7D5A"/>
    <w:rsid w:val="00CE01D5"/>
    <w:rsid w:val="00CE1481"/>
    <w:rsid w:val="00CE153E"/>
    <w:rsid w:val="00CE173D"/>
    <w:rsid w:val="00CE1BFF"/>
    <w:rsid w:val="00CE5A3E"/>
    <w:rsid w:val="00CE625D"/>
    <w:rsid w:val="00CE76B8"/>
    <w:rsid w:val="00CE791C"/>
    <w:rsid w:val="00CF0301"/>
    <w:rsid w:val="00CF06B8"/>
    <w:rsid w:val="00CF0733"/>
    <w:rsid w:val="00CF2918"/>
    <w:rsid w:val="00CF2ECA"/>
    <w:rsid w:val="00CF3992"/>
    <w:rsid w:val="00CF4487"/>
    <w:rsid w:val="00CF66DA"/>
    <w:rsid w:val="00CF6B51"/>
    <w:rsid w:val="00D004C7"/>
    <w:rsid w:val="00D00F7B"/>
    <w:rsid w:val="00D0161C"/>
    <w:rsid w:val="00D021D9"/>
    <w:rsid w:val="00D021DA"/>
    <w:rsid w:val="00D052E8"/>
    <w:rsid w:val="00D05485"/>
    <w:rsid w:val="00D05915"/>
    <w:rsid w:val="00D07581"/>
    <w:rsid w:val="00D11DCF"/>
    <w:rsid w:val="00D12F8D"/>
    <w:rsid w:val="00D13F15"/>
    <w:rsid w:val="00D1677C"/>
    <w:rsid w:val="00D176C1"/>
    <w:rsid w:val="00D17B84"/>
    <w:rsid w:val="00D23B9C"/>
    <w:rsid w:val="00D24FA9"/>
    <w:rsid w:val="00D25175"/>
    <w:rsid w:val="00D272DF"/>
    <w:rsid w:val="00D27B89"/>
    <w:rsid w:val="00D3007E"/>
    <w:rsid w:val="00D3018B"/>
    <w:rsid w:val="00D30AAE"/>
    <w:rsid w:val="00D31750"/>
    <w:rsid w:val="00D33568"/>
    <w:rsid w:val="00D3582F"/>
    <w:rsid w:val="00D36E2A"/>
    <w:rsid w:val="00D3701E"/>
    <w:rsid w:val="00D377B0"/>
    <w:rsid w:val="00D40DB8"/>
    <w:rsid w:val="00D40F39"/>
    <w:rsid w:val="00D41873"/>
    <w:rsid w:val="00D42235"/>
    <w:rsid w:val="00D42453"/>
    <w:rsid w:val="00D42A91"/>
    <w:rsid w:val="00D42BDB"/>
    <w:rsid w:val="00D43545"/>
    <w:rsid w:val="00D435DB"/>
    <w:rsid w:val="00D43CCC"/>
    <w:rsid w:val="00D4562B"/>
    <w:rsid w:val="00D47AEA"/>
    <w:rsid w:val="00D53AD3"/>
    <w:rsid w:val="00D5589B"/>
    <w:rsid w:val="00D602CF"/>
    <w:rsid w:val="00D6140E"/>
    <w:rsid w:val="00D6281F"/>
    <w:rsid w:val="00D62CF0"/>
    <w:rsid w:val="00D64582"/>
    <w:rsid w:val="00D649D0"/>
    <w:rsid w:val="00D67106"/>
    <w:rsid w:val="00D67442"/>
    <w:rsid w:val="00D702FB"/>
    <w:rsid w:val="00D73046"/>
    <w:rsid w:val="00D73E42"/>
    <w:rsid w:val="00D74BFD"/>
    <w:rsid w:val="00D758BC"/>
    <w:rsid w:val="00D75F95"/>
    <w:rsid w:val="00D8154D"/>
    <w:rsid w:val="00D81B6C"/>
    <w:rsid w:val="00D81E30"/>
    <w:rsid w:val="00D8208D"/>
    <w:rsid w:val="00D8463F"/>
    <w:rsid w:val="00D85A0B"/>
    <w:rsid w:val="00D87722"/>
    <w:rsid w:val="00D87B56"/>
    <w:rsid w:val="00D90983"/>
    <w:rsid w:val="00D90B63"/>
    <w:rsid w:val="00D933FE"/>
    <w:rsid w:val="00D94B85"/>
    <w:rsid w:val="00D94BBD"/>
    <w:rsid w:val="00D9643B"/>
    <w:rsid w:val="00D96456"/>
    <w:rsid w:val="00D966E9"/>
    <w:rsid w:val="00D9720E"/>
    <w:rsid w:val="00DA0F8E"/>
    <w:rsid w:val="00DA1338"/>
    <w:rsid w:val="00DA13A7"/>
    <w:rsid w:val="00DA1FBD"/>
    <w:rsid w:val="00DA231C"/>
    <w:rsid w:val="00DA36AC"/>
    <w:rsid w:val="00DA3BE1"/>
    <w:rsid w:val="00DA4150"/>
    <w:rsid w:val="00DA424E"/>
    <w:rsid w:val="00DA4614"/>
    <w:rsid w:val="00DA66B5"/>
    <w:rsid w:val="00DB41DC"/>
    <w:rsid w:val="00DB4FF0"/>
    <w:rsid w:val="00DB51DD"/>
    <w:rsid w:val="00DB6338"/>
    <w:rsid w:val="00DB649F"/>
    <w:rsid w:val="00DB7B0C"/>
    <w:rsid w:val="00DC2CBB"/>
    <w:rsid w:val="00DC3C82"/>
    <w:rsid w:val="00DC4109"/>
    <w:rsid w:val="00DC6835"/>
    <w:rsid w:val="00DC68F0"/>
    <w:rsid w:val="00DC76DD"/>
    <w:rsid w:val="00DC7FC7"/>
    <w:rsid w:val="00DD14E8"/>
    <w:rsid w:val="00DD1DDB"/>
    <w:rsid w:val="00DD2169"/>
    <w:rsid w:val="00DD33EE"/>
    <w:rsid w:val="00DD4625"/>
    <w:rsid w:val="00DE154B"/>
    <w:rsid w:val="00DE5038"/>
    <w:rsid w:val="00DE57F8"/>
    <w:rsid w:val="00DE62F1"/>
    <w:rsid w:val="00DF1120"/>
    <w:rsid w:val="00DF3FEB"/>
    <w:rsid w:val="00DF4C6B"/>
    <w:rsid w:val="00DF5468"/>
    <w:rsid w:val="00DF5482"/>
    <w:rsid w:val="00DF5A0B"/>
    <w:rsid w:val="00DF6052"/>
    <w:rsid w:val="00DF6979"/>
    <w:rsid w:val="00E03F08"/>
    <w:rsid w:val="00E06EFC"/>
    <w:rsid w:val="00E10468"/>
    <w:rsid w:val="00E12894"/>
    <w:rsid w:val="00E1646C"/>
    <w:rsid w:val="00E16AD7"/>
    <w:rsid w:val="00E25666"/>
    <w:rsid w:val="00E25F15"/>
    <w:rsid w:val="00E26B93"/>
    <w:rsid w:val="00E26FED"/>
    <w:rsid w:val="00E305E5"/>
    <w:rsid w:val="00E31598"/>
    <w:rsid w:val="00E32C8F"/>
    <w:rsid w:val="00E3305D"/>
    <w:rsid w:val="00E33796"/>
    <w:rsid w:val="00E34471"/>
    <w:rsid w:val="00E37D9D"/>
    <w:rsid w:val="00E42310"/>
    <w:rsid w:val="00E44119"/>
    <w:rsid w:val="00E45063"/>
    <w:rsid w:val="00E46C15"/>
    <w:rsid w:val="00E4793D"/>
    <w:rsid w:val="00E50139"/>
    <w:rsid w:val="00E52C5D"/>
    <w:rsid w:val="00E5472D"/>
    <w:rsid w:val="00E54B55"/>
    <w:rsid w:val="00E57D0B"/>
    <w:rsid w:val="00E618BF"/>
    <w:rsid w:val="00E62C3D"/>
    <w:rsid w:val="00E63190"/>
    <w:rsid w:val="00E63D2E"/>
    <w:rsid w:val="00E65179"/>
    <w:rsid w:val="00E6567A"/>
    <w:rsid w:val="00E71275"/>
    <w:rsid w:val="00E722C8"/>
    <w:rsid w:val="00E738C8"/>
    <w:rsid w:val="00E73BC2"/>
    <w:rsid w:val="00E74B7C"/>
    <w:rsid w:val="00E75190"/>
    <w:rsid w:val="00E75B51"/>
    <w:rsid w:val="00E766AF"/>
    <w:rsid w:val="00E77281"/>
    <w:rsid w:val="00E80DC1"/>
    <w:rsid w:val="00E82233"/>
    <w:rsid w:val="00E82D9F"/>
    <w:rsid w:val="00E84DB2"/>
    <w:rsid w:val="00E87038"/>
    <w:rsid w:val="00E87FDB"/>
    <w:rsid w:val="00E900CF"/>
    <w:rsid w:val="00E9056A"/>
    <w:rsid w:val="00E936D1"/>
    <w:rsid w:val="00E936EA"/>
    <w:rsid w:val="00E937FC"/>
    <w:rsid w:val="00E9460F"/>
    <w:rsid w:val="00EA0217"/>
    <w:rsid w:val="00EA045F"/>
    <w:rsid w:val="00EA1BEF"/>
    <w:rsid w:val="00EA3241"/>
    <w:rsid w:val="00EA3D84"/>
    <w:rsid w:val="00EA40B3"/>
    <w:rsid w:val="00EA45E4"/>
    <w:rsid w:val="00EA669A"/>
    <w:rsid w:val="00EB1128"/>
    <w:rsid w:val="00EB2006"/>
    <w:rsid w:val="00EB277E"/>
    <w:rsid w:val="00EB2C11"/>
    <w:rsid w:val="00EB4078"/>
    <w:rsid w:val="00EB44E6"/>
    <w:rsid w:val="00EB54D1"/>
    <w:rsid w:val="00EB5F42"/>
    <w:rsid w:val="00EB67E7"/>
    <w:rsid w:val="00EB76E0"/>
    <w:rsid w:val="00EC2B6F"/>
    <w:rsid w:val="00EC49E0"/>
    <w:rsid w:val="00EC6854"/>
    <w:rsid w:val="00ED0DED"/>
    <w:rsid w:val="00ED17A6"/>
    <w:rsid w:val="00ED2D8E"/>
    <w:rsid w:val="00ED38BA"/>
    <w:rsid w:val="00ED42C7"/>
    <w:rsid w:val="00ED43A5"/>
    <w:rsid w:val="00ED43E4"/>
    <w:rsid w:val="00ED51F2"/>
    <w:rsid w:val="00EE01EA"/>
    <w:rsid w:val="00EE08FE"/>
    <w:rsid w:val="00EE0B92"/>
    <w:rsid w:val="00EE18CC"/>
    <w:rsid w:val="00EE5454"/>
    <w:rsid w:val="00EE5802"/>
    <w:rsid w:val="00EF2033"/>
    <w:rsid w:val="00EF2295"/>
    <w:rsid w:val="00EF28EA"/>
    <w:rsid w:val="00EF306C"/>
    <w:rsid w:val="00EF3916"/>
    <w:rsid w:val="00EF4294"/>
    <w:rsid w:val="00EF444C"/>
    <w:rsid w:val="00EF4A8C"/>
    <w:rsid w:val="00EF5BAB"/>
    <w:rsid w:val="00EF5C22"/>
    <w:rsid w:val="00EF6735"/>
    <w:rsid w:val="00EF6743"/>
    <w:rsid w:val="00EF7AE9"/>
    <w:rsid w:val="00F0016D"/>
    <w:rsid w:val="00F005B7"/>
    <w:rsid w:val="00F007E2"/>
    <w:rsid w:val="00F0133F"/>
    <w:rsid w:val="00F01E49"/>
    <w:rsid w:val="00F05000"/>
    <w:rsid w:val="00F05FB1"/>
    <w:rsid w:val="00F1015F"/>
    <w:rsid w:val="00F1062B"/>
    <w:rsid w:val="00F10C2C"/>
    <w:rsid w:val="00F10DE7"/>
    <w:rsid w:val="00F13593"/>
    <w:rsid w:val="00F13ADB"/>
    <w:rsid w:val="00F14776"/>
    <w:rsid w:val="00F15111"/>
    <w:rsid w:val="00F1608D"/>
    <w:rsid w:val="00F207B5"/>
    <w:rsid w:val="00F21EFF"/>
    <w:rsid w:val="00F22C01"/>
    <w:rsid w:val="00F231A7"/>
    <w:rsid w:val="00F25078"/>
    <w:rsid w:val="00F25541"/>
    <w:rsid w:val="00F259E3"/>
    <w:rsid w:val="00F31517"/>
    <w:rsid w:val="00F3152A"/>
    <w:rsid w:val="00F32228"/>
    <w:rsid w:val="00F329A9"/>
    <w:rsid w:val="00F341A8"/>
    <w:rsid w:val="00F3420C"/>
    <w:rsid w:val="00F346E0"/>
    <w:rsid w:val="00F370F5"/>
    <w:rsid w:val="00F41241"/>
    <w:rsid w:val="00F41A93"/>
    <w:rsid w:val="00F45E8D"/>
    <w:rsid w:val="00F479C1"/>
    <w:rsid w:val="00F51BFF"/>
    <w:rsid w:val="00F51D4C"/>
    <w:rsid w:val="00F51DEB"/>
    <w:rsid w:val="00F53740"/>
    <w:rsid w:val="00F5566E"/>
    <w:rsid w:val="00F55CB5"/>
    <w:rsid w:val="00F567C9"/>
    <w:rsid w:val="00F604B8"/>
    <w:rsid w:val="00F6163E"/>
    <w:rsid w:val="00F62741"/>
    <w:rsid w:val="00F636E1"/>
    <w:rsid w:val="00F66A2C"/>
    <w:rsid w:val="00F6723A"/>
    <w:rsid w:val="00F706B7"/>
    <w:rsid w:val="00F71BA9"/>
    <w:rsid w:val="00F73357"/>
    <w:rsid w:val="00F736D5"/>
    <w:rsid w:val="00F75D8A"/>
    <w:rsid w:val="00F7784F"/>
    <w:rsid w:val="00F77A6F"/>
    <w:rsid w:val="00F80590"/>
    <w:rsid w:val="00F813F8"/>
    <w:rsid w:val="00F81A2E"/>
    <w:rsid w:val="00F83D74"/>
    <w:rsid w:val="00F8532A"/>
    <w:rsid w:val="00F8682D"/>
    <w:rsid w:val="00F90492"/>
    <w:rsid w:val="00F90B31"/>
    <w:rsid w:val="00F91AB6"/>
    <w:rsid w:val="00F91AC2"/>
    <w:rsid w:val="00F927CF"/>
    <w:rsid w:val="00F939C1"/>
    <w:rsid w:val="00F9480C"/>
    <w:rsid w:val="00F949FE"/>
    <w:rsid w:val="00F94D0F"/>
    <w:rsid w:val="00F95238"/>
    <w:rsid w:val="00F95DB1"/>
    <w:rsid w:val="00F96CA0"/>
    <w:rsid w:val="00F96CB9"/>
    <w:rsid w:val="00FA02A9"/>
    <w:rsid w:val="00FA0364"/>
    <w:rsid w:val="00FA0949"/>
    <w:rsid w:val="00FA2446"/>
    <w:rsid w:val="00FA3F62"/>
    <w:rsid w:val="00FB0302"/>
    <w:rsid w:val="00FB0497"/>
    <w:rsid w:val="00FB08EC"/>
    <w:rsid w:val="00FB0AD0"/>
    <w:rsid w:val="00FB1B03"/>
    <w:rsid w:val="00FB2960"/>
    <w:rsid w:val="00FB29B1"/>
    <w:rsid w:val="00FB37BF"/>
    <w:rsid w:val="00FB3CDC"/>
    <w:rsid w:val="00FB4DD1"/>
    <w:rsid w:val="00FB5F58"/>
    <w:rsid w:val="00FB661D"/>
    <w:rsid w:val="00FB6B4D"/>
    <w:rsid w:val="00FB79B0"/>
    <w:rsid w:val="00FC0AA5"/>
    <w:rsid w:val="00FC0F69"/>
    <w:rsid w:val="00FC281F"/>
    <w:rsid w:val="00FC3248"/>
    <w:rsid w:val="00FC3C46"/>
    <w:rsid w:val="00FC6F52"/>
    <w:rsid w:val="00FD0DFB"/>
    <w:rsid w:val="00FD1D45"/>
    <w:rsid w:val="00FD30F2"/>
    <w:rsid w:val="00FD4638"/>
    <w:rsid w:val="00FD60D3"/>
    <w:rsid w:val="00FD6283"/>
    <w:rsid w:val="00FD7171"/>
    <w:rsid w:val="00FE4739"/>
    <w:rsid w:val="00FE5E05"/>
    <w:rsid w:val="00FE7255"/>
    <w:rsid w:val="00FE75F6"/>
    <w:rsid w:val="00FF1627"/>
    <w:rsid w:val="00FF470B"/>
    <w:rsid w:val="00FF4D8B"/>
    <w:rsid w:val="00FF59E1"/>
    <w:rsid w:val="00FF60D0"/>
    <w:rsid w:val="00FF62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F85AFB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rPr>
      <w:sz w:val="22"/>
      <w:szCs w:val="22"/>
    </w:rPr>
  </w:style>
  <w:style w:type="paragraph" w:styleId="Heading1">
    <w:name w:val="heading 1"/>
    <w:basedOn w:val="Normal"/>
    <w:next w:val="Normal"/>
    <w:link w:val="Heading1Char"/>
    <w:qFormat/>
    <w:rsid w:val="00591870"/>
    <w:pPr>
      <w:keepNext/>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aliases w:val="Caption Char Char Char Char Char Char Char,Caption Char Char Char,Caption Char Char,AGT ESIA,Figure Headings,Label,Beschriftung_TABLE,Beschriftung_TABLE Char,Beschriftung Char,Label Char,Caption [+C],0-Caption-Table,FWT B,Caption-used,~Caption"/>
    <w:basedOn w:val="Normal"/>
    <w:next w:val="Normal"/>
    <w:link w:val="CaptionChar"/>
    <w:uiPriority w:val="35"/>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Footnote Text Char2,Footnote Text Char1 Char,Footnote Text Char Char Char1,Footnote Text Char1 Char Char Char1,Footnote Text Char1 Char1 Char,fn"/>
    <w:basedOn w:val="Normal"/>
    <w:link w:val="FootnoteTextChar"/>
    <w:uiPriority w:val="99"/>
    <w:rsid w:val="00591870"/>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Footnote Text Char2 Char,Footnote Text Char1 Char Char,Footnote Text Char Char Char1 Char,fn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r,(NECG) Footnote Reference,Fußnotenzeichen DISS,de nota al pie,Ref,Footnote Ref in FtNote,SUPERS,FnR-ANZDEC,note bp, Car Car Char Car Char Car Car Char Car Char Cha"/>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ascii="Times New Roman" w:eastAsia="Times New Roman" w:hAnsi="Times New Roman"/>
      <w:b/>
      <w:caps/>
      <w:noProof/>
    </w:rPr>
  </w:style>
  <w:style w:type="paragraph" w:customStyle="1" w:styleId="MediumGrid1-Accent21">
    <w:name w:val="Medium Grid 1 - Accent 21"/>
    <w:basedOn w:val="Normal"/>
    <w:autoRedefine/>
    <w:uiPriority w:val="34"/>
    <w:qFormat/>
    <w:rsid w:val="00C40A1E"/>
    <w:pPr>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customStyle="1" w:styleId="MediumShading1-Accent11">
    <w:name w:val="Medium Shading 1 - Accent 11"/>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ind w:left="-720"/>
    </w:pPr>
    <w:rPr>
      <w:rFonts w:ascii="Times New Roman" w:eastAsia="Times New Roman" w:hAnsi="Times New Roman"/>
      <w:color w:val="000000"/>
    </w:rPr>
  </w:style>
  <w:style w:type="paragraph" w:customStyle="1" w:styleId="GEFPartHeading">
    <w:name w:val="GEF Part Heading"/>
    <w:basedOn w:val="MediumGrid1-Accent21"/>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uiPriority w:val="99"/>
    <w:qFormat/>
    <w:rsid w:val="007F7CA5"/>
    <w:pPr>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MediumList2-Accent21">
    <w:name w:val="Medium List 2 - Accent 21"/>
    <w:hidden/>
    <w:uiPriority w:val="99"/>
    <w:semiHidden/>
    <w:rsid w:val="00E45063"/>
    <w:rPr>
      <w:sz w:val="22"/>
      <w:szCs w:val="22"/>
    </w:rPr>
  </w:style>
  <w:style w:type="paragraph" w:customStyle="1" w:styleId="xmsonormal">
    <w:name w:val="x_msonormal"/>
    <w:basedOn w:val="Normal"/>
    <w:rsid w:val="007703AC"/>
    <w:rPr>
      <w:rFonts w:eastAsia="Calibri" w:cs="Calibri"/>
    </w:rPr>
  </w:style>
  <w:style w:type="paragraph" w:customStyle="1" w:styleId="GEFInstruction">
    <w:name w:val="GEF Instruction"/>
    <w:basedOn w:val="Normal"/>
    <w:next w:val="Normal"/>
    <w:qFormat/>
    <w:rsid w:val="002A2C8F"/>
    <w:pPr>
      <w:ind w:left="-540"/>
    </w:pPr>
    <w:rPr>
      <w:rFonts w:ascii="Times New Roman" w:eastAsia="Times New Roman" w:hAnsi="Times New Roman"/>
      <w:sz w:val="20"/>
      <w:szCs w:val="24"/>
    </w:rPr>
  </w:style>
  <w:style w:type="character" w:customStyle="1" w:styleId="Mentionnonrsolue1">
    <w:name w:val="Mention non résolue1"/>
    <w:uiPriority w:val="99"/>
    <w:semiHidden/>
    <w:unhideWhenUsed/>
    <w:rsid w:val="00BA3DAA"/>
    <w:rPr>
      <w:color w:val="808080"/>
      <w:shd w:val="clear" w:color="auto" w:fill="E6E6E6"/>
    </w:rPr>
  </w:style>
  <w:style w:type="paragraph" w:customStyle="1" w:styleId="GEFTableHeading">
    <w:name w:val="GEF Table Heading"/>
    <w:basedOn w:val="Normal"/>
    <w:next w:val="Normal"/>
    <w:qFormat/>
    <w:rsid w:val="00B32837"/>
    <w:pPr>
      <w:ind w:left="-720"/>
    </w:pPr>
    <w:rPr>
      <w:rFonts w:ascii="Times New Roman Bold" w:eastAsia="Times New Roman" w:hAnsi="Times New Roman Bold"/>
      <w:b/>
      <w:bCs/>
      <w:smallCaps/>
      <w:color w:val="000000"/>
    </w:rPr>
  </w:style>
  <w:style w:type="paragraph" w:customStyle="1" w:styleId="ColorfulList-Accent11">
    <w:name w:val="Colorful List - Accent 11"/>
    <w:aliases w:val="Numbered paragraph,List Paragraph1,Paragraphe de liste1,Medium Grid 1 - Accent 21,LIST OF TABLES.,List Paragraph2,Bullets,Paragraphe de liste11,L_4,Paragraphe de liste4,RM1,Numbered List Paragraph,References,ReferencesCxSpLast"/>
    <w:basedOn w:val="Normal"/>
    <w:link w:val="ColorfulList-Accent1Char"/>
    <w:uiPriority w:val="34"/>
    <w:qFormat/>
    <w:rsid w:val="007A6484"/>
    <w:pPr>
      <w:ind w:left="720"/>
      <w:contextualSpacing/>
    </w:pPr>
    <w:rPr>
      <w:rFonts w:eastAsia="MS Mincho"/>
      <w:sz w:val="24"/>
      <w:szCs w:val="24"/>
      <w:lang w:val="fr-FR" w:eastAsia="fr-FR"/>
    </w:rPr>
  </w:style>
  <w:style w:type="character" w:customStyle="1" w:styleId="ColorfulList-Accent1Char">
    <w:name w:val="Colorful List - Accent 1 Char"/>
    <w:aliases w:val="Numbered paragraph Char,List Paragraph1 Char,Paragraphe de liste1 Char,Medium Grid 1 - Accent 21 Char,LIST OF TABLES. Char,List Paragraph2 Char,Bullets Char,Paragraphe de liste11 Char,L_4 Char,Paragraphe de liste4 Char"/>
    <w:link w:val="ColorfulList-Accent11"/>
    <w:uiPriority w:val="34"/>
    <w:qFormat/>
    <w:rsid w:val="007A6484"/>
    <w:rPr>
      <w:rFonts w:eastAsia="MS Mincho"/>
      <w:sz w:val="24"/>
      <w:szCs w:val="24"/>
      <w:lang w:val="fr-FR" w:eastAsia="fr-FR"/>
    </w:rPr>
  </w:style>
  <w:style w:type="paragraph" w:styleId="NormalWeb">
    <w:name w:val="Normal (Web)"/>
    <w:basedOn w:val="Normal"/>
    <w:uiPriority w:val="99"/>
    <w:unhideWhenUsed/>
    <w:rsid w:val="007A6484"/>
    <w:pPr>
      <w:spacing w:before="100" w:beforeAutospacing="1" w:after="100" w:afterAutospacing="1"/>
    </w:pPr>
    <w:rPr>
      <w:rFonts w:ascii="Times New Roman" w:eastAsia="Calibri" w:hAnsi="Times New Roman"/>
      <w:sz w:val="24"/>
      <w:szCs w:val="24"/>
    </w:rPr>
  </w:style>
  <w:style w:type="table" w:customStyle="1" w:styleId="GridTable6Colorful-Accent61">
    <w:name w:val="Grid Table 6 Colorful - Accent 61"/>
    <w:basedOn w:val="TableNormal"/>
    <w:uiPriority w:val="49"/>
    <w:rsid w:val="006F1206"/>
    <w:rPr>
      <w:rFonts w:eastAsia="Calibri"/>
      <w:sz w:val="22"/>
      <w:szCs w:val="22"/>
      <w:lang w:val="fr-FR"/>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51">
    <w:name w:val="Grid Table 4 - Accent 51"/>
    <w:basedOn w:val="TableNormal"/>
    <w:uiPriority w:val="49"/>
    <w:rsid w:val="00395F5D"/>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41">
    <w:name w:val="Grid Table 41"/>
    <w:basedOn w:val="TableNormal"/>
    <w:uiPriority w:val="49"/>
    <w:rsid w:val="00A37E19"/>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aliases w:val="List,List Paragraph (numbered (a)),1,Titre1,Titre 10,Paragraphe  revu,- List tir,liste 1,puce 1,Paragraphe 2,Bullet L1,Yalgo corps,Proposal3,Liste 1,List Paragraph nowy,Liste ,liste à puces,Lvl 1 Bullet,WB List Paragraph,Ha,Dot pt,L"/>
    <w:basedOn w:val="Normal"/>
    <w:link w:val="ListParagraphChar"/>
    <w:uiPriority w:val="34"/>
    <w:qFormat/>
    <w:rsid w:val="002E3EB7"/>
    <w:pPr>
      <w:ind w:left="720"/>
      <w:contextualSpacing/>
    </w:pPr>
  </w:style>
  <w:style w:type="character" w:customStyle="1" w:styleId="ListParagraphChar">
    <w:name w:val="List Paragraph Char"/>
    <w:aliases w:val="List Char,List Paragraph (numbered (a)) Char,1 Char,Titre1 Char,Titre 10 Char,Paragraphe  revu Char,- List tir Char,liste 1 Char,puce 1 Char,Paragraphe 2 Char,Bullet L1 Char,Yalgo corps Char,Proposal3 Char,Liste 1 Char,Liste  Char"/>
    <w:link w:val="ListParagraph"/>
    <w:uiPriority w:val="34"/>
    <w:qFormat/>
    <w:rsid w:val="002E3EB7"/>
    <w:rPr>
      <w:sz w:val="22"/>
      <w:szCs w:val="22"/>
    </w:rPr>
  </w:style>
  <w:style w:type="paragraph" w:styleId="NoSpacing">
    <w:name w:val="No Spacing"/>
    <w:link w:val="NoSpacingChar"/>
    <w:uiPriority w:val="1"/>
    <w:qFormat/>
    <w:rsid w:val="00D40F39"/>
    <w:rPr>
      <w:rFonts w:asciiTheme="minorHAnsi" w:eastAsiaTheme="minorHAnsi" w:hAnsiTheme="minorHAnsi" w:cstheme="minorBidi"/>
      <w:sz w:val="22"/>
      <w:szCs w:val="22"/>
    </w:rPr>
  </w:style>
  <w:style w:type="character" w:customStyle="1" w:styleId="NoSpacingChar">
    <w:name w:val="No Spacing Char"/>
    <w:link w:val="NoSpacing"/>
    <w:uiPriority w:val="1"/>
    <w:locked/>
    <w:rsid w:val="00627ED1"/>
    <w:rPr>
      <w:rFonts w:asciiTheme="minorHAnsi" w:eastAsiaTheme="minorHAnsi" w:hAnsiTheme="minorHAnsi" w:cstheme="minorBidi"/>
      <w:sz w:val="22"/>
      <w:szCs w:val="22"/>
    </w:rPr>
  </w:style>
  <w:style w:type="character" w:customStyle="1" w:styleId="st">
    <w:name w:val="st"/>
    <w:basedOn w:val="DefaultParagraphFont"/>
    <w:rsid w:val="00627ED1"/>
  </w:style>
  <w:style w:type="paragraph" w:customStyle="1" w:styleId="Default">
    <w:name w:val="Default"/>
    <w:rsid w:val="005718B8"/>
    <w:pPr>
      <w:autoSpaceDE w:val="0"/>
      <w:autoSpaceDN w:val="0"/>
      <w:adjustRightInd w:val="0"/>
    </w:pPr>
    <w:rPr>
      <w:rFonts w:ascii="Times New Roman" w:hAnsi="Times New Roman"/>
      <w:color w:val="000000"/>
      <w:sz w:val="24"/>
      <w:szCs w:val="24"/>
      <w:lang w:val="en-GB"/>
    </w:rPr>
  </w:style>
  <w:style w:type="paragraph" w:styleId="EndnoteText">
    <w:name w:val="endnote text"/>
    <w:basedOn w:val="Normal"/>
    <w:link w:val="EndnoteTextChar"/>
    <w:uiPriority w:val="99"/>
    <w:unhideWhenUsed/>
    <w:rsid w:val="0013432F"/>
    <w:rPr>
      <w:sz w:val="24"/>
      <w:szCs w:val="24"/>
    </w:rPr>
  </w:style>
  <w:style w:type="character" w:customStyle="1" w:styleId="EndnoteTextChar">
    <w:name w:val="Endnote Text Char"/>
    <w:basedOn w:val="DefaultParagraphFont"/>
    <w:link w:val="EndnoteText"/>
    <w:uiPriority w:val="99"/>
    <w:rsid w:val="0013432F"/>
    <w:rPr>
      <w:sz w:val="24"/>
      <w:szCs w:val="24"/>
    </w:rPr>
  </w:style>
  <w:style w:type="character" w:styleId="EndnoteReference">
    <w:name w:val="endnote reference"/>
    <w:basedOn w:val="DefaultParagraphFont"/>
    <w:uiPriority w:val="99"/>
    <w:unhideWhenUsed/>
    <w:rsid w:val="0013432F"/>
    <w:rPr>
      <w:vertAlign w:val="superscript"/>
    </w:rPr>
  </w:style>
  <w:style w:type="character" w:customStyle="1" w:styleId="tlid-translation">
    <w:name w:val="tlid-translation"/>
    <w:basedOn w:val="DefaultParagraphFont"/>
    <w:rsid w:val="00BE345C"/>
  </w:style>
  <w:style w:type="paragraph" w:customStyle="1" w:styleId="CLh1">
    <w:name w:val="CL_h1"/>
    <w:basedOn w:val="Normal"/>
    <w:qFormat/>
    <w:rsid w:val="00BE345C"/>
    <w:pPr>
      <w:spacing w:line="800" w:lineRule="exact"/>
      <w:jc w:val="both"/>
    </w:pPr>
    <w:rPr>
      <w:rFonts w:ascii="Trebuchet MS" w:eastAsia="Times New Roman" w:hAnsi="Trebuchet MS"/>
      <w:bCs/>
      <w:iCs/>
      <w:color w:val="FFFFFF"/>
      <w:spacing w:val="-6"/>
      <w:sz w:val="80"/>
      <w:szCs w:val="80"/>
      <w:lang w:val="en-GB" w:eastAsia="de-DE"/>
    </w:rPr>
  </w:style>
  <w:style w:type="character" w:customStyle="1" w:styleId="Mentionnonrsolue2">
    <w:name w:val="Mention non résolue2"/>
    <w:basedOn w:val="DefaultParagraphFont"/>
    <w:uiPriority w:val="99"/>
    <w:rsid w:val="00972C24"/>
    <w:rPr>
      <w:color w:val="605E5C"/>
      <w:shd w:val="clear" w:color="auto" w:fill="E1DFDD"/>
    </w:rPr>
  </w:style>
  <w:style w:type="character" w:styleId="SubtleEmphasis">
    <w:name w:val="Subtle Emphasis"/>
    <w:basedOn w:val="DefaultParagraphFont"/>
    <w:uiPriority w:val="19"/>
    <w:qFormat/>
    <w:rsid w:val="003066DA"/>
    <w:rPr>
      <w:i/>
      <w:iCs/>
      <w:color w:val="404040" w:themeColor="text1" w:themeTint="BF"/>
    </w:rPr>
  </w:style>
  <w:style w:type="character" w:styleId="Emphasis">
    <w:name w:val="Emphasis"/>
    <w:basedOn w:val="DefaultParagraphFont"/>
    <w:uiPriority w:val="20"/>
    <w:qFormat/>
    <w:rsid w:val="00B67859"/>
    <w:rPr>
      <w:i/>
      <w:iCs/>
    </w:rPr>
  </w:style>
  <w:style w:type="character" w:styleId="UnresolvedMention">
    <w:name w:val="Unresolved Mention"/>
    <w:basedOn w:val="DefaultParagraphFont"/>
    <w:uiPriority w:val="99"/>
    <w:rsid w:val="00730D19"/>
    <w:rPr>
      <w:color w:val="605E5C"/>
      <w:shd w:val="clear" w:color="auto" w:fill="E1DFDD"/>
    </w:rPr>
  </w:style>
  <w:style w:type="paragraph" w:customStyle="1" w:styleId="TableText">
    <w:name w:val="Table Text"/>
    <w:basedOn w:val="Normal"/>
    <w:link w:val="TableTextChar"/>
    <w:qFormat/>
    <w:rsid w:val="004D69D9"/>
    <w:pPr>
      <w:spacing w:before="40" w:after="40" w:line="200" w:lineRule="exact"/>
    </w:pPr>
    <w:rPr>
      <w:rFonts w:ascii="Arial Narrow" w:eastAsia="Times New Roman" w:hAnsi="Arial Narrow"/>
      <w:kern w:val="4"/>
      <w:sz w:val="18"/>
      <w:szCs w:val="18"/>
      <w:lang w:val="en-GB"/>
    </w:rPr>
  </w:style>
  <w:style w:type="table" w:customStyle="1" w:styleId="ESTable1">
    <w:name w:val="ES Table 1"/>
    <w:basedOn w:val="TableNormal"/>
    <w:uiPriority w:val="99"/>
    <w:rsid w:val="004D69D9"/>
    <w:pPr>
      <w:adjustRightInd w:val="0"/>
      <w:snapToGrid w:val="0"/>
      <w:spacing w:before="40" w:after="40"/>
      <w:jc w:val="center"/>
    </w:pPr>
    <w:rPr>
      <w:rFonts w:ascii="Arial Narrow" w:eastAsiaTheme="minorHAnsi" w:hAnsi="Arial Narrow"/>
      <w:sz w:val="18"/>
      <w:lang w:val="en-AU"/>
    </w:rPr>
    <w:tblPr>
      <w:tblStyleRowBandSize w:val="1"/>
      <w:tblBorders>
        <w:top w:val="single" w:sz="4" w:space="0" w:color="17365D"/>
        <w:left w:val="single" w:sz="4" w:space="0" w:color="17365D"/>
        <w:bottom w:val="single" w:sz="4" w:space="0" w:color="17365D"/>
        <w:right w:val="single" w:sz="4" w:space="0" w:color="17365D"/>
        <w:insideH w:val="single" w:sz="4" w:space="0" w:color="17365D"/>
        <w:insideV w:val="single" w:sz="4" w:space="0" w:color="17365D"/>
      </w:tblBorders>
      <w:tblCellMar>
        <w:top w:w="28" w:type="dxa"/>
        <w:left w:w="113" w:type="dxa"/>
        <w:bottom w:w="28" w:type="dxa"/>
        <w:right w:w="113" w:type="dxa"/>
      </w:tblCellMar>
    </w:tblPr>
    <w:tcPr>
      <w:shd w:val="clear" w:color="auto" w:fill="auto"/>
      <w:vAlign w:val="center"/>
    </w:tcPr>
    <w:tblStylePr w:type="firstRow">
      <w:pPr>
        <w:wordWrap/>
        <w:spacing w:beforeLines="0" w:before="40" w:beforeAutospacing="0" w:afterLines="0" w:after="40" w:afterAutospacing="0" w:line="240" w:lineRule="auto"/>
      </w:pPr>
      <w:rPr>
        <w:rFonts w:ascii="Myriad Pro" w:hAnsi="Myriad Pro"/>
        <w:b/>
        <w:sz w:val="18"/>
      </w:rPr>
      <w:tblPr/>
      <w:tcPr>
        <w:shd w:val="clear" w:color="auto" w:fill="C5DDF3"/>
      </w:tcPr>
    </w:tblStylePr>
    <w:tblStylePr w:type="firstCol">
      <w:pPr>
        <w:wordWrap/>
        <w:jc w:val="left"/>
      </w:pPr>
      <w:rPr>
        <w:rFonts w:ascii="Myriad Pro" w:hAnsi="Myriad Pro"/>
        <w:sz w:val="18"/>
      </w:rPr>
    </w:tblStylePr>
  </w:style>
  <w:style w:type="character" w:customStyle="1" w:styleId="TableTextChar">
    <w:name w:val="Table Text Char"/>
    <w:basedOn w:val="DefaultParagraphFont"/>
    <w:link w:val="TableText"/>
    <w:rsid w:val="004D69D9"/>
    <w:rPr>
      <w:rFonts w:ascii="Arial Narrow" w:eastAsia="Times New Roman" w:hAnsi="Arial Narrow"/>
      <w:kern w:val="4"/>
      <w:sz w:val="18"/>
      <w:szCs w:val="18"/>
      <w:lang w:val="en-GB"/>
    </w:rPr>
  </w:style>
  <w:style w:type="character" w:customStyle="1" w:styleId="CaptionChar">
    <w:name w:val="Caption Char"/>
    <w:aliases w:val="Caption Char Char Char Char Char Char Char Char,Caption Char Char Char Char,Caption Char Char Char1,AGT ESIA Char,Figure Headings Char,Label Char1,Beschriftung_TABLE Char1,Beschriftung_TABLE Char Char,Beschriftung Char Char,Label Char Char"/>
    <w:link w:val="Caption"/>
    <w:uiPriority w:val="35"/>
    <w:locked/>
    <w:rsid w:val="004D69D9"/>
    <w:rPr>
      <w:rFonts w:ascii="Times New Roman Bold" w:eastAsia="Times New Roman" w:hAnsi="Times New Roman Bold"/>
      <w:b/>
      <w:bCs/>
      <w:cap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286709">
      <w:bodyDiv w:val="1"/>
      <w:marLeft w:val="0"/>
      <w:marRight w:val="0"/>
      <w:marTop w:val="0"/>
      <w:marBottom w:val="0"/>
      <w:divBdr>
        <w:top w:val="none" w:sz="0" w:space="0" w:color="auto"/>
        <w:left w:val="none" w:sz="0" w:space="0" w:color="auto"/>
        <w:bottom w:val="none" w:sz="0" w:space="0" w:color="auto"/>
        <w:right w:val="none" w:sz="0" w:space="0" w:color="auto"/>
      </w:divBdr>
      <w:divsChild>
        <w:div w:id="1164274315">
          <w:marLeft w:val="0"/>
          <w:marRight w:val="0"/>
          <w:marTop w:val="0"/>
          <w:marBottom w:val="0"/>
          <w:divBdr>
            <w:top w:val="none" w:sz="0" w:space="0" w:color="auto"/>
            <w:left w:val="none" w:sz="0" w:space="0" w:color="auto"/>
            <w:bottom w:val="none" w:sz="0" w:space="0" w:color="auto"/>
            <w:right w:val="none" w:sz="0" w:space="0" w:color="auto"/>
          </w:divBdr>
          <w:divsChild>
            <w:div w:id="702900440">
              <w:marLeft w:val="0"/>
              <w:marRight w:val="0"/>
              <w:marTop w:val="0"/>
              <w:marBottom w:val="0"/>
              <w:divBdr>
                <w:top w:val="none" w:sz="0" w:space="0" w:color="auto"/>
                <w:left w:val="none" w:sz="0" w:space="0" w:color="auto"/>
                <w:bottom w:val="none" w:sz="0" w:space="0" w:color="auto"/>
                <w:right w:val="none" w:sz="0" w:space="0" w:color="auto"/>
              </w:divBdr>
              <w:divsChild>
                <w:div w:id="67523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770705">
      <w:bodyDiv w:val="1"/>
      <w:marLeft w:val="0"/>
      <w:marRight w:val="0"/>
      <w:marTop w:val="0"/>
      <w:marBottom w:val="0"/>
      <w:divBdr>
        <w:top w:val="none" w:sz="0" w:space="0" w:color="auto"/>
        <w:left w:val="none" w:sz="0" w:space="0" w:color="auto"/>
        <w:bottom w:val="none" w:sz="0" w:space="0" w:color="auto"/>
        <w:right w:val="none" w:sz="0" w:space="0" w:color="auto"/>
      </w:divBdr>
      <w:divsChild>
        <w:div w:id="996809257">
          <w:marLeft w:val="0"/>
          <w:marRight w:val="0"/>
          <w:marTop w:val="0"/>
          <w:marBottom w:val="0"/>
          <w:divBdr>
            <w:top w:val="none" w:sz="0" w:space="0" w:color="auto"/>
            <w:left w:val="none" w:sz="0" w:space="0" w:color="auto"/>
            <w:bottom w:val="none" w:sz="0" w:space="0" w:color="auto"/>
            <w:right w:val="none" w:sz="0" w:space="0" w:color="auto"/>
          </w:divBdr>
          <w:divsChild>
            <w:div w:id="1871530895">
              <w:marLeft w:val="0"/>
              <w:marRight w:val="0"/>
              <w:marTop w:val="0"/>
              <w:marBottom w:val="0"/>
              <w:divBdr>
                <w:top w:val="none" w:sz="0" w:space="0" w:color="auto"/>
                <w:left w:val="none" w:sz="0" w:space="0" w:color="auto"/>
                <w:bottom w:val="none" w:sz="0" w:space="0" w:color="auto"/>
                <w:right w:val="none" w:sz="0" w:space="0" w:color="auto"/>
              </w:divBdr>
              <w:divsChild>
                <w:div w:id="135168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960653686">
      <w:bodyDiv w:val="1"/>
      <w:marLeft w:val="0"/>
      <w:marRight w:val="0"/>
      <w:marTop w:val="0"/>
      <w:marBottom w:val="0"/>
      <w:divBdr>
        <w:top w:val="none" w:sz="0" w:space="0" w:color="auto"/>
        <w:left w:val="none" w:sz="0" w:space="0" w:color="auto"/>
        <w:bottom w:val="none" w:sz="0" w:space="0" w:color="auto"/>
        <w:right w:val="none" w:sz="0" w:space="0" w:color="auto"/>
      </w:divBdr>
    </w:div>
    <w:div w:id="1025601025">
      <w:bodyDiv w:val="1"/>
      <w:marLeft w:val="0"/>
      <w:marRight w:val="0"/>
      <w:marTop w:val="0"/>
      <w:marBottom w:val="0"/>
      <w:divBdr>
        <w:top w:val="none" w:sz="0" w:space="0" w:color="auto"/>
        <w:left w:val="none" w:sz="0" w:space="0" w:color="auto"/>
        <w:bottom w:val="none" w:sz="0" w:space="0" w:color="auto"/>
        <w:right w:val="none" w:sz="0" w:space="0" w:color="auto"/>
      </w:divBdr>
      <w:divsChild>
        <w:div w:id="151457101">
          <w:marLeft w:val="0"/>
          <w:marRight w:val="0"/>
          <w:marTop w:val="0"/>
          <w:marBottom w:val="0"/>
          <w:divBdr>
            <w:top w:val="none" w:sz="0" w:space="0" w:color="auto"/>
            <w:left w:val="none" w:sz="0" w:space="0" w:color="auto"/>
            <w:bottom w:val="none" w:sz="0" w:space="0" w:color="auto"/>
            <w:right w:val="none" w:sz="0" w:space="0" w:color="auto"/>
          </w:divBdr>
          <w:divsChild>
            <w:div w:id="1439256832">
              <w:marLeft w:val="0"/>
              <w:marRight w:val="0"/>
              <w:marTop w:val="0"/>
              <w:marBottom w:val="0"/>
              <w:divBdr>
                <w:top w:val="none" w:sz="0" w:space="0" w:color="auto"/>
                <w:left w:val="none" w:sz="0" w:space="0" w:color="auto"/>
                <w:bottom w:val="none" w:sz="0" w:space="0" w:color="auto"/>
                <w:right w:val="none" w:sz="0" w:space="0" w:color="auto"/>
              </w:divBdr>
              <w:divsChild>
                <w:div w:id="37238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127743">
      <w:bodyDiv w:val="1"/>
      <w:marLeft w:val="0"/>
      <w:marRight w:val="0"/>
      <w:marTop w:val="0"/>
      <w:marBottom w:val="0"/>
      <w:divBdr>
        <w:top w:val="none" w:sz="0" w:space="0" w:color="auto"/>
        <w:left w:val="none" w:sz="0" w:space="0" w:color="auto"/>
        <w:bottom w:val="none" w:sz="0" w:space="0" w:color="auto"/>
        <w:right w:val="none" w:sz="0" w:space="0" w:color="auto"/>
      </w:divBdr>
      <w:divsChild>
        <w:div w:id="281962912">
          <w:marLeft w:val="0"/>
          <w:marRight w:val="0"/>
          <w:marTop w:val="0"/>
          <w:marBottom w:val="0"/>
          <w:divBdr>
            <w:top w:val="none" w:sz="0" w:space="0" w:color="auto"/>
            <w:left w:val="none" w:sz="0" w:space="0" w:color="auto"/>
            <w:bottom w:val="none" w:sz="0" w:space="0" w:color="auto"/>
            <w:right w:val="none" w:sz="0" w:space="0" w:color="auto"/>
          </w:divBdr>
        </w:div>
      </w:divsChild>
    </w:div>
    <w:div w:id="1570573636">
      <w:bodyDiv w:val="1"/>
      <w:marLeft w:val="0"/>
      <w:marRight w:val="0"/>
      <w:marTop w:val="0"/>
      <w:marBottom w:val="0"/>
      <w:divBdr>
        <w:top w:val="none" w:sz="0" w:space="0" w:color="auto"/>
        <w:left w:val="none" w:sz="0" w:space="0" w:color="auto"/>
        <w:bottom w:val="none" w:sz="0" w:space="0" w:color="auto"/>
        <w:right w:val="none" w:sz="0" w:space="0" w:color="auto"/>
      </w:divBdr>
    </w:div>
    <w:div w:id="1883054201">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36147514">
      <w:bodyDiv w:val="1"/>
      <w:marLeft w:val="0"/>
      <w:marRight w:val="0"/>
      <w:marTop w:val="0"/>
      <w:marBottom w:val="0"/>
      <w:divBdr>
        <w:top w:val="none" w:sz="0" w:space="0" w:color="auto"/>
        <w:left w:val="none" w:sz="0" w:space="0" w:color="auto"/>
        <w:bottom w:val="none" w:sz="0" w:space="0" w:color="auto"/>
        <w:right w:val="none" w:sz="0" w:space="0" w:color="auto"/>
      </w:divBdr>
      <w:divsChild>
        <w:div w:id="1540584953">
          <w:marLeft w:val="0"/>
          <w:marRight w:val="0"/>
          <w:marTop w:val="0"/>
          <w:marBottom w:val="0"/>
          <w:divBdr>
            <w:top w:val="none" w:sz="0" w:space="0" w:color="auto"/>
            <w:left w:val="none" w:sz="0" w:space="0" w:color="auto"/>
            <w:bottom w:val="none" w:sz="0" w:space="0" w:color="auto"/>
            <w:right w:val="none" w:sz="0" w:space="0" w:color="auto"/>
          </w:divBdr>
          <w:divsChild>
            <w:div w:id="2042396486">
              <w:marLeft w:val="0"/>
              <w:marRight w:val="0"/>
              <w:marTop w:val="0"/>
              <w:marBottom w:val="0"/>
              <w:divBdr>
                <w:top w:val="none" w:sz="0" w:space="0" w:color="auto"/>
                <w:left w:val="none" w:sz="0" w:space="0" w:color="auto"/>
                <w:bottom w:val="none" w:sz="0" w:space="0" w:color="auto"/>
                <w:right w:val="none" w:sz="0" w:space="0" w:color="auto"/>
              </w:divBdr>
              <w:divsChild>
                <w:div w:id="1509373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8136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en.wikipedia.org/wiki/Climate_change_mitigation" TargetMode="External"/><Relationship Id="rId26" Type="http://schemas.openxmlformats.org/officeDocument/2006/relationships/diagramQuickStyle" Target="diagrams/quickStyle1.xml"/><Relationship Id="rId39" Type="http://schemas.openxmlformats.org/officeDocument/2006/relationships/image" Target="media/image9.jpeg"/><Relationship Id="rId3" Type="http://schemas.openxmlformats.org/officeDocument/2006/relationships/customXml" Target="../customXml/item3.xml"/><Relationship Id="rId21" Type="http://schemas.openxmlformats.org/officeDocument/2006/relationships/hyperlink" Target="https://www.decadeonrestoration.org/" TargetMode="External"/><Relationship Id="rId34" Type="http://schemas.openxmlformats.org/officeDocument/2006/relationships/image" Target="media/image5.jpeg"/><Relationship Id="rId42"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decadeonrestoration.org/" TargetMode="External"/><Relationship Id="rId17" Type="http://schemas.openxmlformats.org/officeDocument/2006/relationships/hyperlink" Target="https://en.wikipedia.org/wiki/Natural_resources" TargetMode="External"/><Relationship Id="rId25" Type="http://schemas.openxmlformats.org/officeDocument/2006/relationships/diagramLayout" Target="diagrams/layout1.xml"/><Relationship Id="rId33" Type="http://schemas.openxmlformats.org/officeDocument/2006/relationships/image" Target="media/image4.jpeg"/><Relationship Id="rId38"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hyperlink" Target="https://en.wikipedia.org/wiki/Rangelands" TargetMode="External"/><Relationship Id="rId20" Type="http://schemas.openxmlformats.org/officeDocument/2006/relationships/hyperlink" Target="https://en.wikipedia.org/wiki/Food_security" TargetMode="External"/><Relationship Id="rId29" Type="http://schemas.openxmlformats.org/officeDocument/2006/relationships/image" Target="media/image3.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diagramData" Target="diagrams/data1.xml"/><Relationship Id="rId32" Type="http://schemas.openxmlformats.org/officeDocument/2006/relationships/footer" Target="footer4.xml"/><Relationship Id="rId37" Type="http://schemas.openxmlformats.org/officeDocument/2006/relationships/hyperlink" Target="http://www.toogga.com" TargetMode="External"/><Relationship Id="rId40" Type="http://schemas.openxmlformats.org/officeDocument/2006/relationships/image" Target="media/image10.jpeg"/><Relationship Id="rId5" Type="http://schemas.openxmlformats.org/officeDocument/2006/relationships/numbering" Target="numbering.xml"/><Relationship Id="rId15" Type="http://schemas.openxmlformats.org/officeDocument/2006/relationships/hyperlink" Target="https://en.wikipedia.org/wiki/Forests" TargetMode="External"/><Relationship Id="rId23" Type="http://schemas.openxmlformats.org/officeDocument/2006/relationships/hyperlink" Target="https://www.decadeonrestoration.org/" TargetMode="External"/><Relationship Id="rId28" Type="http://schemas.microsoft.com/office/2007/relationships/diagramDrawing" Target="diagrams/drawing1.xml"/><Relationship Id="rId36" Type="http://schemas.openxmlformats.org/officeDocument/2006/relationships/image" Target="media/image7.jpeg"/><Relationship Id="rId10" Type="http://schemas.openxmlformats.org/officeDocument/2006/relationships/endnotes" Target="endnotes.xml"/><Relationship Id="rId19" Type="http://schemas.openxmlformats.org/officeDocument/2006/relationships/hyperlink" Target="https://en.wikipedia.org/wiki/Climate_change_adaptation" TargetMode="External"/><Relationship Id="rId31" Type="http://schemas.openxmlformats.org/officeDocument/2006/relationships/hyperlink" Target="https://en.wikipedia.org/wiki/Natural_resourc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2.jpeg"/><Relationship Id="rId27" Type="http://schemas.openxmlformats.org/officeDocument/2006/relationships/diagramColors" Target="diagrams/colors1.xml"/><Relationship Id="rId30" Type="http://schemas.openxmlformats.org/officeDocument/2006/relationships/footer" Target="footer3.xml"/><Relationship Id="rId35" Type="http://schemas.openxmlformats.org/officeDocument/2006/relationships/image" Target="media/image6.jpeg"/></Relationships>
</file>

<file path=word/_rels/footnotes.xml.rels><?xml version="1.0" encoding="UTF-8" standalone="yes"?>
<Relationships xmlns="http://schemas.openxmlformats.org/package/2006/relationships"><Relationship Id="rId2" Type="http://schemas.openxmlformats.org/officeDocument/2006/relationships/hyperlink" Target="https://thisisnewpower.com/the-idea/" TargetMode="External"/><Relationship Id="rId1" Type="http://schemas.openxmlformats.org/officeDocument/2006/relationships/hyperlink" Target="https://www.encyclopedie-environnement.org/en/life/green-wall-hope-greening-sahe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D286EEC-7EF1-4BF4-86BC-B3181941FE1C}"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fr-FR"/>
        </a:p>
      </dgm:t>
    </dgm:pt>
    <dgm:pt modelId="{363792A5-D52C-4FDF-963F-F85ECBEA85AB}">
      <dgm:prSet phldrT="[Texte]" custT="1"/>
      <dgm:spPr>
        <a:solidFill>
          <a:schemeClr val="accent1"/>
        </a:solidFill>
      </dgm:spPr>
      <dgm:t>
        <a:bodyPr/>
        <a:lstStyle/>
        <a:p>
          <a:r>
            <a:rPr lang="fr-FR" sz="2000" b="1"/>
            <a:t>EA: Terrestial Ecosystems Unit&amp; UNDER </a:t>
          </a:r>
        </a:p>
        <a:p>
          <a:r>
            <a:rPr lang="fr-FR" sz="2000" b="1"/>
            <a:t>Component 3</a:t>
          </a:r>
        </a:p>
      </dgm:t>
    </dgm:pt>
    <dgm:pt modelId="{64B72417-11DC-41E1-BC30-1C04FEB6886A}" type="parTrans" cxnId="{B7EF9FDD-7038-4666-91EE-FC1B41316990}">
      <dgm:prSet/>
      <dgm:spPr>
        <a:solidFill>
          <a:schemeClr val="accent1"/>
        </a:solidFill>
      </dgm:spPr>
      <dgm:t>
        <a:bodyPr/>
        <a:lstStyle/>
        <a:p>
          <a:endParaRPr lang="fr-FR"/>
        </a:p>
      </dgm:t>
    </dgm:pt>
    <dgm:pt modelId="{3D0C7732-A164-48FF-9D89-29B22B1B198F}" type="sibTrans" cxnId="{B7EF9FDD-7038-4666-91EE-FC1B41316990}">
      <dgm:prSet/>
      <dgm:spPr/>
      <dgm:t>
        <a:bodyPr/>
        <a:lstStyle/>
        <a:p>
          <a:endParaRPr lang="fr-FR"/>
        </a:p>
      </dgm:t>
    </dgm:pt>
    <dgm:pt modelId="{0E40359A-15A1-4214-A520-E7E2A4C26B18}">
      <dgm:prSet custT="1"/>
      <dgm:spPr>
        <a:solidFill>
          <a:schemeClr val="accent1"/>
        </a:solidFill>
      </dgm:spPr>
      <dgm:t>
        <a:bodyPr/>
        <a:lstStyle/>
        <a:p>
          <a:r>
            <a:rPr lang="fr-FR" sz="2000" b="1"/>
            <a:t>PAAGGW Lead for </a:t>
          </a:r>
        </a:p>
        <a:p>
          <a:r>
            <a:rPr lang="fr-FR" sz="2000" b="1"/>
            <a:t>Component 2</a:t>
          </a:r>
        </a:p>
      </dgm:t>
    </dgm:pt>
    <dgm:pt modelId="{46377906-0665-4F96-A15C-2491EE2E9B16}" type="parTrans" cxnId="{EC426D96-86AA-4E31-816B-837D350E931F}">
      <dgm:prSet/>
      <dgm:spPr>
        <a:solidFill>
          <a:schemeClr val="accent1"/>
        </a:solidFill>
      </dgm:spPr>
      <dgm:t>
        <a:bodyPr/>
        <a:lstStyle/>
        <a:p>
          <a:endParaRPr lang="fr-FR">
            <a:ln w="19050">
              <a:solidFill>
                <a:schemeClr val="accent1">
                  <a:shade val="50000"/>
                </a:schemeClr>
              </a:solidFill>
            </a:ln>
          </a:endParaRPr>
        </a:p>
      </dgm:t>
    </dgm:pt>
    <dgm:pt modelId="{1678C591-52A5-44B9-884A-FD9570393C59}" type="sibTrans" cxnId="{EC426D96-86AA-4E31-816B-837D350E931F}">
      <dgm:prSet/>
      <dgm:spPr/>
      <dgm:t>
        <a:bodyPr/>
        <a:lstStyle/>
        <a:p>
          <a:endParaRPr lang="fr-FR"/>
        </a:p>
      </dgm:t>
    </dgm:pt>
    <dgm:pt modelId="{4A858CBC-3605-40E4-BA41-3A521840FCF0}">
      <dgm:prSet custT="1"/>
      <dgm:spPr>
        <a:solidFill>
          <a:schemeClr val="accent1"/>
        </a:solidFill>
      </dgm:spPr>
      <dgm:t>
        <a:bodyPr/>
        <a:lstStyle/>
        <a:p>
          <a:r>
            <a:rPr lang="fr-FR" sz="2000" b="1"/>
            <a:t>UNEP - ROA Lead for</a:t>
          </a:r>
        </a:p>
        <a:p>
          <a:r>
            <a:rPr lang="fr-FR" sz="2000" b="1"/>
            <a:t>Component </a:t>
          </a:r>
          <a:r>
            <a:rPr lang="fr-FR" sz="2000" b="1">
              <a:solidFill>
                <a:schemeClr val="bg1"/>
              </a:solidFill>
            </a:rPr>
            <a:t>1</a:t>
          </a:r>
          <a:r>
            <a:rPr lang="fr-FR" sz="2000" b="1">
              <a:solidFill>
                <a:srgbClr val="00B0F0"/>
              </a:solidFill>
            </a:rPr>
            <a:t> </a:t>
          </a:r>
          <a:endParaRPr lang="fr-FR" sz="2000" b="1">
            <a:solidFill>
              <a:srgbClr val="00B0F0"/>
            </a:solidFill>
            <a:highlight>
              <a:srgbClr val="00FFFF"/>
            </a:highlight>
          </a:endParaRPr>
        </a:p>
      </dgm:t>
    </dgm:pt>
    <dgm:pt modelId="{CBE76B49-F52E-4D85-9EC3-F43695C2C9FC}" type="parTrans" cxnId="{519F984E-D36D-41E6-989F-6081BE5B9611}">
      <dgm:prSet/>
      <dgm:spPr>
        <a:solidFill>
          <a:schemeClr val="accent1"/>
        </a:solidFill>
      </dgm:spPr>
      <dgm:t>
        <a:bodyPr/>
        <a:lstStyle/>
        <a:p>
          <a:endParaRPr lang="fr-FR"/>
        </a:p>
      </dgm:t>
    </dgm:pt>
    <dgm:pt modelId="{B45A64F6-EE74-4097-930F-4F7DBC3755C0}" type="sibTrans" cxnId="{519F984E-D36D-41E6-989F-6081BE5B9611}">
      <dgm:prSet/>
      <dgm:spPr/>
      <dgm:t>
        <a:bodyPr/>
        <a:lstStyle/>
        <a:p>
          <a:endParaRPr lang="fr-FR"/>
        </a:p>
      </dgm:t>
    </dgm:pt>
    <dgm:pt modelId="{52442689-6762-4CEA-8C2B-D27193C8DE2D}">
      <dgm:prSet custT="1"/>
      <dgm:spPr>
        <a:solidFill>
          <a:schemeClr val="accent1"/>
        </a:solidFill>
      </dgm:spPr>
      <dgm:t>
        <a:bodyPr/>
        <a:lstStyle/>
        <a:p>
          <a:r>
            <a:rPr lang="fr-FR" sz="1800" b="1"/>
            <a:t>UNEP-GEF</a:t>
          </a:r>
        </a:p>
        <a:p>
          <a:r>
            <a:rPr lang="fr-FR" sz="1800" b="1"/>
            <a:t>IA</a:t>
          </a:r>
        </a:p>
      </dgm:t>
    </dgm:pt>
    <dgm:pt modelId="{F8B2DD55-1705-4898-BEBD-68F27943BC6E}" type="parTrans" cxnId="{C0E8C848-BFD5-40A7-B8DF-8BE2938D4702}">
      <dgm:prSet/>
      <dgm:spPr/>
      <dgm:t>
        <a:bodyPr/>
        <a:lstStyle/>
        <a:p>
          <a:endParaRPr lang="fr-FR"/>
        </a:p>
      </dgm:t>
    </dgm:pt>
    <dgm:pt modelId="{4385B8D6-AAA5-48F2-BBEE-7D013573CD5D}" type="sibTrans" cxnId="{C0E8C848-BFD5-40A7-B8DF-8BE2938D4702}">
      <dgm:prSet/>
      <dgm:spPr/>
      <dgm:t>
        <a:bodyPr/>
        <a:lstStyle/>
        <a:p>
          <a:endParaRPr lang="fr-FR"/>
        </a:p>
      </dgm:t>
    </dgm:pt>
    <dgm:pt modelId="{FDAE4EE4-5A27-4632-8B41-1A2A8BCB7A67}">
      <dgm:prSet/>
      <dgm:spPr>
        <a:solidFill>
          <a:schemeClr val="accent1"/>
        </a:solidFill>
      </dgm:spPr>
      <dgm:t>
        <a:bodyPr/>
        <a:lstStyle/>
        <a:p>
          <a:r>
            <a:rPr lang="fr-FR"/>
            <a:t>GEF</a:t>
          </a:r>
        </a:p>
      </dgm:t>
    </dgm:pt>
    <dgm:pt modelId="{BD9E1276-6EC5-422D-A05F-24B749BF10AE}" type="parTrans" cxnId="{694B95BF-6EB7-4AB9-8E6D-5460EDCD2332}">
      <dgm:prSet/>
      <dgm:spPr/>
      <dgm:t>
        <a:bodyPr/>
        <a:lstStyle/>
        <a:p>
          <a:endParaRPr lang="en-GB"/>
        </a:p>
      </dgm:t>
    </dgm:pt>
    <dgm:pt modelId="{EF508828-DAC4-47D8-A4E8-7F8BB3D3145E}" type="sibTrans" cxnId="{694B95BF-6EB7-4AB9-8E6D-5460EDCD2332}">
      <dgm:prSet/>
      <dgm:spPr/>
      <dgm:t>
        <a:bodyPr/>
        <a:lstStyle/>
        <a:p>
          <a:endParaRPr lang="en-GB"/>
        </a:p>
      </dgm:t>
    </dgm:pt>
    <dgm:pt modelId="{2E01549F-3CEB-4F11-B740-70D2CB338A9F}" type="pres">
      <dgm:prSet presAssocID="{4D286EEC-7EF1-4BF4-86BC-B3181941FE1C}" presName="hierChild1" presStyleCnt="0">
        <dgm:presLayoutVars>
          <dgm:orgChart val="1"/>
          <dgm:chPref val="1"/>
          <dgm:dir/>
          <dgm:animOne val="branch"/>
          <dgm:animLvl val="lvl"/>
          <dgm:resizeHandles/>
        </dgm:presLayoutVars>
      </dgm:prSet>
      <dgm:spPr/>
    </dgm:pt>
    <dgm:pt modelId="{1E604904-CD66-4EC5-B99D-38B1FC147121}" type="pres">
      <dgm:prSet presAssocID="{52442689-6762-4CEA-8C2B-D27193C8DE2D}" presName="hierRoot1" presStyleCnt="0">
        <dgm:presLayoutVars>
          <dgm:hierBranch val="init"/>
        </dgm:presLayoutVars>
      </dgm:prSet>
      <dgm:spPr/>
    </dgm:pt>
    <dgm:pt modelId="{9BCAE515-4BC8-4077-B5D8-0D94A6AC2D7B}" type="pres">
      <dgm:prSet presAssocID="{52442689-6762-4CEA-8C2B-D27193C8DE2D}" presName="rootComposite1" presStyleCnt="0"/>
      <dgm:spPr/>
    </dgm:pt>
    <dgm:pt modelId="{7623026A-FE34-4B44-84BC-43FDB6316059}" type="pres">
      <dgm:prSet presAssocID="{52442689-6762-4CEA-8C2B-D27193C8DE2D}" presName="rootText1" presStyleLbl="node0" presStyleIdx="0" presStyleCnt="3" custScaleX="41400" custScaleY="33156" custLinFactNeighborX="59998" custLinFactNeighborY="80664">
        <dgm:presLayoutVars>
          <dgm:chPref val="3"/>
        </dgm:presLayoutVars>
      </dgm:prSet>
      <dgm:spPr/>
    </dgm:pt>
    <dgm:pt modelId="{E45BD05A-A5BD-4791-883D-FF09C381BA7B}" type="pres">
      <dgm:prSet presAssocID="{52442689-6762-4CEA-8C2B-D27193C8DE2D}" presName="rootConnector1" presStyleLbl="node1" presStyleIdx="0" presStyleCnt="0"/>
      <dgm:spPr/>
    </dgm:pt>
    <dgm:pt modelId="{57E214B6-9FFC-4708-ADF8-D83AC85AEF0D}" type="pres">
      <dgm:prSet presAssocID="{52442689-6762-4CEA-8C2B-D27193C8DE2D}" presName="hierChild2" presStyleCnt="0"/>
      <dgm:spPr/>
    </dgm:pt>
    <dgm:pt modelId="{A4D36451-72F7-4543-BEB6-1EEEA5997406}" type="pres">
      <dgm:prSet presAssocID="{52442689-6762-4CEA-8C2B-D27193C8DE2D}" presName="hierChild3" presStyleCnt="0"/>
      <dgm:spPr/>
    </dgm:pt>
    <dgm:pt modelId="{7BCD2FF3-67AF-4BE4-8183-CC1674F3723A}" type="pres">
      <dgm:prSet presAssocID="{363792A5-D52C-4FDF-963F-F85ECBEA85AB}" presName="hierRoot1" presStyleCnt="0">
        <dgm:presLayoutVars>
          <dgm:hierBranch val="init"/>
        </dgm:presLayoutVars>
      </dgm:prSet>
      <dgm:spPr/>
    </dgm:pt>
    <dgm:pt modelId="{EA44980F-8812-4D72-91D3-BF20CA237C02}" type="pres">
      <dgm:prSet presAssocID="{363792A5-D52C-4FDF-963F-F85ECBEA85AB}" presName="rootComposite1" presStyleCnt="0"/>
      <dgm:spPr/>
    </dgm:pt>
    <dgm:pt modelId="{ADEDE820-21EA-4B4E-86F2-2D79F1B275BF}" type="pres">
      <dgm:prSet presAssocID="{363792A5-D52C-4FDF-963F-F85ECBEA85AB}" presName="rootText1" presStyleLbl="node0" presStyleIdx="1" presStyleCnt="3" custScaleX="44885" custLinFactY="50900" custLinFactNeighborX="-95378" custLinFactNeighborY="100000">
        <dgm:presLayoutVars>
          <dgm:chPref val="3"/>
        </dgm:presLayoutVars>
      </dgm:prSet>
      <dgm:spPr/>
    </dgm:pt>
    <dgm:pt modelId="{664E3EE2-D5B9-40A9-AFE1-0121B2BEA8C9}" type="pres">
      <dgm:prSet presAssocID="{363792A5-D52C-4FDF-963F-F85ECBEA85AB}" presName="rootConnector1" presStyleLbl="node1" presStyleIdx="0" presStyleCnt="0"/>
      <dgm:spPr/>
    </dgm:pt>
    <dgm:pt modelId="{75FA4310-CFD0-4062-BAF7-37EC05793766}" type="pres">
      <dgm:prSet presAssocID="{363792A5-D52C-4FDF-963F-F85ECBEA85AB}" presName="hierChild2" presStyleCnt="0"/>
      <dgm:spPr/>
    </dgm:pt>
    <dgm:pt modelId="{67E69C3F-05F7-4A90-BDB5-13FB567F1078}" type="pres">
      <dgm:prSet presAssocID="{46377906-0665-4F96-A15C-2491EE2E9B16}" presName="Name37" presStyleLbl="parChTrans1D2" presStyleIdx="0" presStyleCnt="2"/>
      <dgm:spPr/>
    </dgm:pt>
    <dgm:pt modelId="{E187EA0A-9E89-40CA-8BCE-778536951C7A}" type="pres">
      <dgm:prSet presAssocID="{0E40359A-15A1-4214-A520-E7E2A4C26B18}" presName="hierRoot2" presStyleCnt="0">
        <dgm:presLayoutVars>
          <dgm:hierBranch val="init"/>
        </dgm:presLayoutVars>
      </dgm:prSet>
      <dgm:spPr/>
    </dgm:pt>
    <dgm:pt modelId="{EB5A33FC-2974-4862-96B3-A0F7E9E766D3}" type="pres">
      <dgm:prSet presAssocID="{0E40359A-15A1-4214-A520-E7E2A4C26B18}" presName="rootComposite" presStyleCnt="0"/>
      <dgm:spPr/>
    </dgm:pt>
    <dgm:pt modelId="{CE703094-E5C3-4E91-8CF4-DF29AC3BBDC6}" type="pres">
      <dgm:prSet presAssocID="{0E40359A-15A1-4214-A520-E7E2A4C26B18}" presName="rootText" presStyleLbl="node2" presStyleIdx="0" presStyleCnt="2" custScaleX="41337" custScaleY="60198" custLinFactNeighborX="33007" custLinFactNeighborY="35114">
        <dgm:presLayoutVars>
          <dgm:chPref val="3"/>
        </dgm:presLayoutVars>
      </dgm:prSet>
      <dgm:spPr/>
    </dgm:pt>
    <dgm:pt modelId="{9F1F9FB0-E992-4A7A-8359-AC64D41F202B}" type="pres">
      <dgm:prSet presAssocID="{0E40359A-15A1-4214-A520-E7E2A4C26B18}" presName="rootConnector" presStyleLbl="node2" presStyleIdx="0" presStyleCnt="2"/>
      <dgm:spPr/>
    </dgm:pt>
    <dgm:pt modelId="{83A6A760-2071-41A2-8AAE-B32F8DAA7F3D}" type="pres">
      <dgm:prSet presAssocID="{0E40359A-15A1-4214-A520-E7E2A4C26B18}" presName="hierChild4" presStyleCnt="0"/>
      <dgm:spPr/>
    </dgm:pt>
    <dgm:pt modelId="{7CB64C00-C55B-4E4E-8620-A5C995F235D9}" type="pres">
      <dgm:prSet presAssocID="{0E40359A-15A1-4214-A520-E7E2A4C26B18}" presName="hierChild5" presStyleCnt="0"/>
      <dgm:spPr/>
    </dgm:pt>
    <dgm:pt modelId="{75EBA6EF-0AC1-4F7A-A370-CF3637AA12C7}" type="pres">
      <dgm:prSet presAssocID="{CBE76B49-F52E-4D85-9EC3-F43695C2C9FC}" presName="Name37" presStyleLbl="parChTrans1D2" presStyleIdx="1" presStyleCnt="2"/>
      <dgm:spPr/>
    </dgm:pt>
    <dgm:pt modelId="{D639A1D0-1D5B-493A-8FB3-6129420D76B7}" type="pres">
      <dgm:prSet presAssocID="{4A858CBC-3605-40E4-BA41-3A521840FCF0}" presName="hierRoot2" presStyleCnt="0">
        <dgm:presLayoutVars>
          <dgm:hierBranch val="init"/>
        </dgm:presLayoutVars>
      </dgm:prSet>
      <dgm:spPr/>
    </dgm:pt>
    <dgm:pt modelId="{98F3FA85-D08A-4DED-9E90-051CE2E66E01}" type="pres">
      <dgm:prSet presAssocID="{4A858CBC-3605-40E4-BA41-3A521840FCF0}" presName="rootComposite" presStyleCnt="0"/>
      <dgm:spPr/>
    </dgm:pt>
    <dgm:pt modelId="{AC9D01AD-838A-49A6-8C5C-D51895FE3329}" type="pres">
      <dgm:prSet presAssocID="{4A858CBC-3605-40E4-BA41-3A521840FCF0}" presName="rootText" presStyleLbl="node2" presStyleIdx="1" presStyleCnt="2" custScaleX="50491" custScaleY="93843" custLinFactNeighborX="39173" custLinFactNeighborY="-1540">
        <dgm:presLayoutVars>
          <dgm:chPref val="3"/>
        </dgm:presLayoutVars>
      </dgm:prSet>
      <dgm:spPr/>
    </dgm:pt>
    <dgm:pt modelId="{77F6EA62-F974-45A1-AABC-CA460501B350}" type="pres">
      <dgm:prSet presAssocID="{4A858CBC-3605-40E4-BA41-3A521840FCF0}" presName="rootConnector" presStyleLbl="node2" presStyleIdx="1" presStyleCnt="2"/>
      <dgm:spPr/>
    </dgm:pt>
    <dgm:pt modelId="{84FD7863-819F-49CE-8F8B-063D790AE41E}" type="pres">
      <dgm:prSet presAssocID="{4A858CBC-3605-40E4-BA41-3A521840FCF0}" presName="hierChild4" presStyleCnt="0"/>
      <dgm:spPr/>
    </dgm:pt>
    <dgm:pt modelId="{C7984E95-1814-4FE4-86CC-D55C2E5B131D}" type="pres">
      <dgm:prSet presAssocID="{4A858CBC-3605-40E4-BA41-3A521840FCF0}" presName="hierChild5" presStyleCnt="0"/>
      <dgm:spPr/>
    </dgm:pt>
    <dgm:pt modelId="{E239FF2B-23A7-4B5D-B8EB-C4102E2CCA45}" type="pres">
      <dgm:prSet presAssocID="{363792A5-D52C-4FDF-963F-F85ECBEA85AB}" presName="hierChild3" presStyleCnt="0"/>
      <dgm:spPr/>
    </dgm:pt>
    <dgm:pt modelId="{0A1CAB57-01EF-425F-BBD4-B20EBED8FE7E}" type="pres">
      <dgm:prSet presAssocID="{FDAE4EE4-5A27-4632-8B41-1A2A8BCB7A67}" presName="hierRoot1" presStyleCnt="0">
        <dgm:presLayoutVars>
          <dgm:hierBranch val="init"/>
        </dgm:presLayoutVars>
      </dgm:prSet>
      <dgm:spPr/>
    </dgm:pt>
    <dgm:pt modelId="{C7E43919-2BF2-4F76-B2B8-65626CF593D8}" type="pres">
      <dgm:prSet presAssocID="{FDAE4EE4-5A27-4632-8B41-1A2A8BCB7A67}" presName="rootComposite1" presStyleCnt="0"/>
      <dgm:spPr/>
    </dgm:pt>
    <dgm:pt modelId="{1A883025-5961-4C8E-8FC9-F5765B30082F}" type="pres">
      <dgm:prSet presAssocID="{FDAE4EE4-5A27-4632-8B41-1A2A8BCB7A67}" presName="rootText1" presStyleLbl="node0" presStyleIdx="2" presStyleCnt="3" custScaleX="42412" custScaleY="33156" custLinFactX="-52478" custLinFactNeighborX="-100000" custLinFactNeighborY="79787">
        <dgm:presLayoutVars>
          <dgm:chPref val="3"/>
        </dgm:presLayoutVars>
      </dgm:prSet>
      <dgm:spPr/>
    </dgm:pt>
    <dgm:pt modelId="{92944B3F-EFBA-43D8-A9BA-860CC7743029}" type="pres">
      <dgm:prSet presAssocID="{FDAE4EE4-5A27-4632-8B41-1A2A8BCB7A67}" presName="rootConnector1" presStyleLbl="node1" presStyleIdx="0" presStyleCnt="0"/>
      <dgm:spPr/>
    </dgm:pt>
    <dgm:pt modelId="{797DC35B-81CC-415E-8F7D-23845106B604}" type="pres">
      <dgm:prSet presAssocID="{FDAE4EE4-5A27-4632-8B41-1A2A8BCB7A67}" presName="hierChild2" presStyleCnt="0"/>
      <dgm:spPr/>
    </dgm:pt>
    <dgm:pt modelId="{100CE72F-C2B6-4F32-BC4A-7117B3620BF7}" type="pres">
      <dgm:prSet presAssocID="{FDAE4EE4-5A27-4632-8B41-1A2A8BCB7A67}" presName="hierChild3" presStyleCnt="0"/>
      <dgm:spPr/>
    </dgm:pt>
  </dgm:ptLst>
  <dgm:cxnLst>
    <dgm:cxn modelId="{6EBC6B0C-B4A0-5448-AAC0-0158AC0677A9}" type="presOf" srcId="{0E40359A-15A1-4214-A520-E7E2A4C26B18}" destId="{9F1F9FB0-E992-4A7A-8359-AC64D41F202B}" srcOrd="1" destOrd="0" presId="urn:microsoft.com/office/officeart/2005/8/layout/orgChart1"/>
    <dgm:cxn modelId="{2BE76F2B-2A12-9347-9552-5CC258A5DD68}" type="presOf" srcId="{363792A5-D52C-4FDF-963F-F85ECBEA85AB}" destId="{664E3EE2-D5B9-40A9-AFE1-0121B2BEA8C9}" srcOrd="1" destOrd="0" presId="urn:microsoft.com/office/officeart/2005/8/layout/orgChart1"/>
    <dgm:cxn modelId="{C0E8C848-BFD5-40A7-B8DF-8BE2938D4702}" srcId="{4D286EEC-7EF1-4BF4-86BC-B3181941FE1C}" destId="{52442689-6762-4CEA-8C2B-D27193C8DE2D}" srcOrd="0" destOrd="0" parTransId="{F8B2DD55-1705-4898-BEBD-68F27943BC6E}" sibTransId="{4385B8D6-AAA5-48F2-BBEE-7D013573CD5D}"/>
    <dgm:cxn modelId="{D7300B69-5073-AB47-84E0-3D99859DED3F}" type="presOf" srcId="{4A858CBC-3605-40E4-BA41-3A521840FCF0}" destId="{77F6EA62-F974-45A1-AABC-CA460501B350}" srcOrd="1" destOrd="0" presId="urn:microsoft.com/office/officeart/2005/8/layout/orgChart1"/>
    <dgm:cxn modelId="{519F984E-D36D-41E6-989F-6081BE5B9611}" srcId="{363792A5-D52C-4FDF-963F-F85ECBEA85AB}" destId="{4A858CBC-3605-40E4-BA41-3A521840FCF0}" srcOrd="1" destOrd="0" parTransId="{CBE76B49-F52E-4D85-9EC3-F43695C2C9FC}" sibTransId="{B45A64F6-EE74-4097-930F-4F7DBC3755C0}"/>
    <dgm:cxn modelId="{8BBE648D-E756-E743-8844-1263CB0DFF30}" type="presOf" srcId="{46377906-0665-4F96-A15C-2491EE2E9B16}" destId="{67E69C3F-05F7-4A90-BDB5-13FB567F1078}" srcOrd="0" destOrd="0" presId="urn:microsoft.com/office/officeart/2005/8/layout/orgChart1"/>
    <dgm:cxn modelId="{EC426D96-86AA-4E31-816B-837D350E931F}" srcId="{363792A5-D52C-4FDF-963F-F85ECBEA85AB}" destId="{0E40359A-15A1-4214-A520-E7E2A4C26B18}" srcOrd="0" destOrd="0" parTransId="{46377906-0665-4F96-A15C-2491EE2E9B16}" sibTransId="{1678C591-52A5-44B9-884A-FD9570393C59}"/>
    <dgm:cxn modelId="{2F4548A0-B409-504A-9B2D-BC36A8B20C76}" type="presOf" srcId="{52442689-6762-4CEA-8C2B-D27193C8DE2D}" destId="{7623026A-FE34-4B44-84BC-43FDB6316059}" srcOrd="0" destOrd="0" presId="urn:microsoft.com/office/officeart/2005/8/layout/orgChart1"/>
    <dgm:cxn modelId="{62E3B3A9-3111-5A40-AB93-5CA22E0125B2}" type="presOf" srcId="{4D286EEC-7EF1-4BF4-86BC-B3181941FE1C}" destId="{2E01549F-3CEB-4F11-B740-70D2CB338A9F}" srcOrd="0" destOrd="0" presId="urn:microsoft.com/office/officeart/2005/8/layout/orgChart1"/>
    <dgm:cxn modelId="{BCF976B5-609E-E446-A5D4-E2133F27A514}" type="presOf" srcId="{FDAE4EE4-5A27-4632-8B41-1A2A8BCB7A67}" destId="{1A883025-5961-4C8E-8FC9-F5765B30082F}" srcOrd="0" destOrd="0" presId="urn:microsoft.com/office/officeart/2005/8/layout/orgChart1"/>
    <dgm:cxn modelId="{18A496B7-C458-074B-B3E6-DBB419E7A6DB}" type="presOf" srcId="{CBE76B49-F52E-4D85-9EC3-F43695C2C9FC}" destId="{75EBA6EF-0AC1-4F7A-A370-CF3637AA12C7}" srcOrd="0" destOrd="0" presId="urn:microsoft.com/office/officeart/2005/8/layout/orgChart1"/>
    <dgm:cxn modelId="{694B95BF-6EB7-4AB9-8E6D-5460EDCD2332}" srcId="{4D286EEC-7EF1-4BF4-86BC-B3181941FE1C}" destId="{FDAE4EE4-5A27-4632-8B41-1A2A8BCB7A67}" srcOrd="2" destOrd="0" parTransId="{BD9E1276-6EC5-422D-A05F-24B749BF10AE}" sibTransId="{EF508828-DAC4-47D8-A4E8-7F8BB3D3145E}"/>
    <dgm:cxn modelId="{C36C6BC5-6B74-DC4C-8235-42BCB8BC820D}" type="presOf" srcId="{363792A5-D52C-4FDF-963F-F85ECBEA85AB}" destId="{ADEDE820-21EA-4B4E-86F2-2D79F1B275BF}" srcOrd="0" destOrd="0" presId="urn:microsoft.com/office/officeart/2005/8/layout/orgChart1"/>
    <dgm:cxn modelId="{C95E7DC8-DDFF-6A4C-BC14-F2276BB9AFE3}" type="presOf" srcId="{4A858CBC-3605-40E4-BA41-3A521840FCF0}" destId="{AC9D01AD-838A-49A6-8C5C-D51895FE3329}" srcOrd="0" destOrd="0" presId="urn:microsoft.com/office/officeart/2005/8/layout/orgChart1"/>
    <dgm:cxn modelId="{B3F393D4-7A8E-6446-AE7F-9B91E1205FCC}" type="presOf" srcId="{52442689-6762-4CEA-8C2B-D27193C8DE2D}" destId="{E45BD05A-A5BD-4791-883D-FF09C381BA7B}" srcOrd="1" destOrd="0" presId="urn:microsoft.com/office/officeart/2005/8/layout/orgChart1"/>
    <dgm:cxn modelId="{574343D6-01CA-1D42-AD18-A4059F2E1699}" type="presOf" srcId="{FDAE4EE4-5A27-4632-8B41-1A2A8BCB7A67}" destId="{92944B3F-EFBA-43D8-A9BA-860CC7743029}" srcOrd="1" destOrd="0" presId="urn:microsoft.com/office/officeart/2005/8/layout/orgChart1"/>
    <dgm:cxn modelId="{B7EF9FDD-7038-4666-91EE-FC1B41316990}" srcId="{4D286EEC-7EF1-4BF4-86BC-B3181941FE1C}" destId="{363792A5-D52C-4FDF-963F-F85ECBEA85AB}" srcOrd="1" destOrd="0" parTransId="{64B72417-11DC-41E1-BC30-1C04FEB6886A}" sibTransId="{3D0C7732-A164-48FF-9D89-29B22B1B198F}"/>
    <dgm:cxn modelId="{60D8C4FD-B408-9B48-A122-04FB42D715AE}" type="presOf" srcId="{0E40359A-15A1-4214-A520-E7E2A4C26B18}" destId="{CE703094-E5C3-4E91-8CF4-DF29AC3BBDC6}" srcOrd="0" destOrd="0" presId="urn:microsoft.com/office/officeart/2005/8/layout/orgChart1"/>
    <dgm:cxn modelId="{461CF630-A9FF-794F-838A-B07218BE82FD}" type="presParOf" srcId="{2E01549F-3CEB-4F11-B740-70D2CB338A9F}" destId="{1E604904-CD66-4EC5-B99D-38B1FC147121}" srcOrd="0" destOrd="0" presId="urn:microsoft.com/office/officeart/2005/8/layout/orgChart1"/>
    <dgm:cxn modelId="{33A51E7F-B930-5347-A570-E66FF024EA99}" type="presParOf" srcId="{1E604904-CD66-4EC5-B99D-38B1FC147121}" destId="{9BCAE515-4BC8-4077-B5D8-0D94A6AC2D7B}" srcOrd="0" destOrd="0" presId="urn:microsoft.com/office/officeart/2005/8/layout/orgChart1"/>
    <dgm:cxn modelId="{576C61DE-811D-FF4B-A0E9-998800E0D3BF}" type="presParOf" srcId="{9BCAE515-4BC8-4077-B5D8-0D94A6AC2D7B}" destId="{7623026A-FE34-4B44-84BC-43FDB6316059}" srcOrd="0" destOrd="0" presId="urn:microsoft.com/office/officeart/2005/8/layout/orgChart1"/>
    <dgm:cxn modelId="{3B0CFD1C-DB0E-4149-A288-2E494DAF20BE}" type="presParOf" srcId="{9BCAE515-4BC8-4077-B5D8-0D94A6AC2D7B}" destId="{E45BD05A-A5BD-4791-883D-FF09C381BA7B}" srcOrd="1" destOrd="0" presId="urn:microsoft.com/office/officeart/2005/8/layout/orgChart1"/>
    <dgm:cxn modelId="{5105A88E-708B-F24E-8194-6911FB887771}" type="presParOf" srcId="{1E604904-CD66-4EC5-B99D-38B1FC147121}" destId="{57E214B6-9FFC-4708-ADF8-D83AC85AEF0D}" srcOrd="1" destOrd="0" presId="urn:microsoft.com/office/officeart/2005/8/layout/orgChart1"/>
    <dgm:cxn modelId="{E966CC14-E9FC-9248-A890-71B10FEF5073}" type="presParOf" srcId="{1E604904-CD66-4EC5-B99D-38B1FC147121}" destId="{A4D36451-72F7-4543-BEB6-1EEEA5997406}" srcOrd="2" destOrd="0" presId="urn:microsoft.com/office/officeart/2005/8/layout/orgChart1"/>
    <dgm:cxn modelId="{D3B25E36-E78C-694B-AF63-DFDE697D8DCB}" type="presParOf" srcId="{2E01549F-3CEB-4F11-B740-70D2CB338A9F}" destId="{7BCD2FF3-67AF-4BE4-8183-CC1674F3723A}" srcOrd="1" destOrd="0" presId="urn:microsoft.com/office/officeart/2005/8/layout/orgChart1"/>
    <dgm:cxn modelId="{2F916862-0E72-F445-A2A1-E0D67190450D}" type="presParOf" srcId="{7BCD2FF3-67AF-4BE4-8183-CC1674F3723A}" destId="{EA44980F-8812-4D72-91D3-BF20CA237C02}" srcOrd="0" destOrd="0" presId="urn:microsoft.com/office/officeart/2005/8/layout/orgChart1"/>
    <dgm:cxn modelId="{04F6ED1E-59F3-4548-99FA-465C6AD18354}" type="presParOf" srcId="{EA44980F-8812-4D72-91D3-BF20CA237C02}" destId="{ADEDE820-21EA-4B4E-86F2-2D79F1B275BF}" srcOrd="0" destOrd="0" presId="urn:microsoft.com/office/officeart/2005/8/layout/orgChart1"/>
    <dgm:cxn modelId="{8AC2BA09-25C9-8C40-8767-ACE02C10C5C5}" type="presParOf" srcId="{EA44980F-8812-4D72-91D3-BF20CA237C02}" destId="{664E3EE2-D5B9-40A9-AFE1-0121B2BEA8C9}" srcOrd="1" destOrd="0" presId="urn:microsoft.com/office/officeart/2005/8/layout/orgChart1"/>
    <dgm:cxn modelId="{9BBA91EE-E240-AF4F-95DB-8A08E80FE1E5}" type="presParOf" srcId="{7BCD2FF3-67AF-4BE4-8183-CC1674F3723A}" destId="{75FA4310-CFD0-4062-BAF7-37EC05793766}" srcOrd="1" destOrd="0" presId="urn:microsoft.com/office/officeart/2005/8/layout/orgChart1"/>
    <dgm:cxn modelId="{7A50A8D5-3A36-4244-A2B6-C540480864B9}" type="presParOf" srcId="{75FA4310-CFD0-4062-BAF7-37EC05793766}" destId="{67E69C3F-05F7-4A90-BDB5-13FB567F1078}" srcOrd="0" destOrd="0" presId="urn:microsoft.com/office/officeart/2005/8/layout/orgChart1"/>
    <dgm:cxn modelId="{331B95F6-A8A1-8D46-891C-000C61979759}" type="presParOf" srcId="{75FA4310-CFD0-4062-BAF7-37EC05793766}" destId="{E187EA0A-9E89-40CA-8BCE-778536951C7A}" srcOrd="1" destOrd="0" presId="urn:microsoft.com/office/officeart/2005/8/layout/orgChart1"/>
    <dgm:cxn modelId="{FD2DBC22-6BA6-794A-AECA-6E84EA4A497D}" type="presParOf" srcId="{E187EA0A-9E89-40CA-8BCE-778536951C7A}" destId="{EB5A33FC-2974-4862-96B3-A0F7E9E766D3}" srcOrd="0" destOrd="0" presId="urn:microsoft.com/office/officeart/2005/8/layout/orgChart1"/>
    <dgm:cxn modelId="{EF99894E-521F-9748-8064-766D998EB21E}" type="presParOf" srcId="{EB5A33FC-2974-4862-96B3-A0F7E9E766D3}" destId="{CE703094-E5C3-4E91-8CF4-DF29AC3BBDC6}" srcOrd="0" destOrd="0" presId="urn:microsoft.com/office/officeart/2005/8/layout/orgChart1"/>
    <dgm:cxn modelId="{7F034A02-A125-0548-96BE-3CF1E7697C84}" type="presParOf" srcId="{EB5A33FC-2974-4862-96B3-A0F7E9E766D3}" destId="{9F1F9FB0-E992-4A7A-8359-AC64D41F202B}" srcOrd="1" destOrd="0" presId="urn:microsoft.com/office/officeart/2005/8/layout/orgChart1"/>
    <dgm:cxn modelId="{9B03D57A-C428-A841-8857-6AF324484B8B}" type="presParOf" srcId="{E187EA0A-9E89-40CA-8BCE-778536951C7A}" destId="{83A6A760-2071-41A2-8AAE-B32F8DAA7F3D}" srcOrd="1" destOrd="0" presId="urn:microsoft.com/office/officeart/2005/8/layout/orgChart1"/>
    <dgm:cxn modelId="{D65A9702-478A-2D49-83F5-006D3BE8A416}" type="presParOf" srcId="{E187EA0A-9E89-40CA-8BCE-778536951C7A}" destId="{7CB64C00-C55B-4E4E-8620-A5C995F235D9}" srcOrd="2" destOrd="0" presId="urn:microsoft.com/office/officeart/2005/8/layout/orgChart1"/>
    <dgm:cxn modelId="{D34A8A59-B114-0A45-A10B-0BDEC294C29D}" type="presParOf" srcId="{75FA4310-CFD0-4062-BAF7-37EC05793766}" destId="{75EBA6EF-0AC1-4F7A-A370-CF3637AA12C7}" srcOrd="2" destOrd="0" presId="urn:microsoft.com/office/officeart/2005/8/layout/orgChart1"/>
    <dgm:cxn modelId="{8E020745-D2B2-C847-BBDF-7FE6D8802A02}" type="presParOf" srcId="{75FA4310-CFD0-4062-BAF7-37EC05793766}" destId="{D639A1D0-1D5B-493A-8FB3-6129420D76B7}" srcOrd="3" destOrd="0" presId="urn:microsoft.com/office/officeart/2005/8/layout/orgChart1"/>
    <dgm:cxn modelId="{BCC86454-E657-5947-A7D7-AC448F185001}" type="presParOf" srcId="{D639A1D0-1D5B-493A-8FB3-6129420D76B7}" destId="{98F3FA85-D08A-4DED-9E90-051CE2E66E01}" srcOrd="0" destOrd="0" presId="urn:microsoft.com/office/officeart/2005/8/layout/orgChart1"/>
    <dgm:cxn modelId="{C645FA88-B23A-0048-A967-831355BA202B}" type="presParOf" srcId="{98F3FA85-D08A-4DED-9E90-051CE2E66E01}" destId="{AC9D01AD-838A-49A6-8C5C-D51895FE3329}" srcOrd="0" destOrd="0" presId="urn:microsoft.com/office/officeart/2005/8/layout/orgChart1"/>
    <dgm:cxn modelId="{D867FBCD-EF7F-724E-976C-B4C312DD71D8}" type="presParOf" srcId="{98F3FA85-D08A-4DED-9E90-051CE2E66E01}" destId="{77F6EA62-F974-45A1-AABC-CA460501B350}" srcOrd="1" destOrd="0" presId="urn:microsoft.com/office/officeart/2005/8/layout/orgChart1"/>
    <dgm:cxn modelId="{278AF15F-0B28-D348-A2CE-3CBB75F77BF1}" type="presParOf" srcId="{D639A1D0-1D5B-493A-8FB3-6129420D76B7}" destId="{84FD7863-819F-49CE-8F8B-063D790AE41E}" srcOrd="1" destOrd="0" presId="urn:microsoft.com/office/officeart/2005/8/layout/orgChart1"/>
    <dgm:cxn modelId="{97B923B8-2CE7-8B4F-A680-6EFE4856FB0F}" type="presParOf" srcId="{D639A1D0-1D5B-493A-8FB3-6129420D76B7}" destId="{C7984E95-1814-4FE4-86CC-D55C2E5B131D}" srcOrd="2" destOrd="0" presId="urn:microsoft.com/office/officeart/2005/8/layout/orgChart1"/>
    <dgm:cxn modelId="{402E9D60-5F0C-D94F-901E-18BA0745073C}" type="presParOf" srcId="{7BCD2FF3-67AF-4BE4-8183-CC1674F3723A}" destId="{E239FF2B-23A7-4B5D-B8EB-C4102E2CCA45}" srcOrd="2" destOrd="0" presId="urn:microsoft.com/office/officeart/2005/8/layout/orgChart1"/>
    <dgm:cxn modelId="{F24612ED-611B-5E42-96F6-210666EEA925}" type="presParOf" srcId="{2E01549F-3CEB-4F11-B740-70D2CB338A9F}" destId="{0A1CAB57-01EF-425F-BBD4-B20EBED8FE7E}" srcOrd="2" destOrd="0" presId="urn:microsoft.com/office/officeart/2005/8/layout/orgChart1"/>
    <dgm:cxn modelId="{07324B39-6DAC-7F4A-83BE-018D86ABEBC1}" type="presParOf" srcId="{0A1CAB57-01EF-425F-BBD4-B20EBED8FE7E}" destId="{C7E43919-2BF2-4F76-B2B8-65626CF593D8}" srcOrd="0" destOrd="0" presId="urn:microsoft.com/office/officeart/2005/8/layout/orgChart1"/>
    <dgm:cxn modelId="{7A0BB22E-90F1-9D4F-B39B-DA3BD7B0EE9A}" type="presParOf" srcId="{C7E43919-2BF2-4F76-B2B8-65626CF593D8}" destId="{1A883025-5961-4C8E-8FC9-F5765B30082F}" srcOrd="0" destOrd="0" presId="urn:microsoft.com/office/officeart/2005/8/layout/orgChart1"/>
    <dgm:cxn modelId="{144ED87D-97E3-1542-B711-9E4E36E80EFE}" type="presParOf" srcId="{C7E43919-2BF2-4F76-B2B8-65626CF593D8}" destId="{92944B3F-EFBA-43D8-A9BA-860CC7743029}" srcOrd="1" destOrd="0" presId="urn:microsoft.com/office/officeart/2005/8/layout/orgChart1"/>
    <dgm:cxn modelId="{0EE9CD20-46B7-7C4D-B369-4C98C7C5D25E}" type="presParOf" srcId="{0A1CAB57-01EF-425F-BBD4-B20EBED8FE7E}" destId="{797DC35B-81CC-415E-8F7D-23845106B604}" srcOrd="1" destOrd="0" presId="urn:microsoft.com/office/officeart/2005/8/layout/orgChart1"/>
    <dgm:cxn modelId="{AC1C5A08-CFC3-ED44-ADAB-C5A9A234C813}" type="presParOf" srcId="{0A1CAB57-01EF-425F-BBD4-B20EBED8FE7E}" destId="{100CE72F-C2B6-4F32-BC4A-7117B3620BF7}" srcOrd="2" destOrd="0" presId="urn:microsoft.com/office/officeart/2005/8/layout/orgChart1"/>
  </dgm:cxnLst>
  <dgm:bg/>
  <dgm:whole>
    <a:ln>
      <a:solidFill>
        <a:schemeClr val="accent1"/>
      </a:solidFill>
    </a:ln>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5EBA6EF-0AC1-4F7A-A370-CF3637AA12C7}">
      <dsp:nvSpPr>
        <dsp:cNvPr id="0" name=""/>
        <dsp:cNvSpPr/>
      </dsp:nvSpPr>
      <dsp:spPr>
        <a:xfrm>
          <a:off x="971625" y="3040590"/>
          <a:ext cx="6309506" cy="2064809"/>
        </a:xfrm>
        <a:custGeom>
          <a:avLst/>
          <a:gdLst/>
          <a:ahLst/>
          <a:cxnLst/>
          <a:rect l="0" t="0" r="0" b="0"/>
          <a:pathLst>
            <a:path>
              <a:moveTo>
                <a:pt x="0" y="2064809"/>
              </a:moveTo>
              <a:lnTo>
                <a:pt x="6309506"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7E69C3F-05F7-4A90-BDB5-13FB567F1078}">
      <dsp:nvSpPr>
        <dsp:cNvPr id="0" name=""/>
        <dsp:cNvSpPr/>
      </dsp:nvSpPr>
      <dsp:spPr>
        <a:xfrm>
          <a:off x="971625" y="3802294"/>
          <a:ext cx="3145582" cy="1303105"/>
        </a:xfrm>
        <a:custGeom>
          <a:avLst/>
          <a:gdLst/>
          <a:ahLst/>
          <a:cxnLst/>
          <a:rect l="0" t="0" r="0" b="0"/>
          <a:pathLst>
            <a:path>
              <a:moveTo>
                <a:pt x="0" y="1303105"/>
              </a:moveTo>
              <a:lnTo>
                <a:pt x="3145582"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623026A-FE34-4B44-84BC-43FDB6316059}">
      <dsp:nvSpPr>
        <dsp:cNvPr id="0" name=""/>
        <dsp:cNvSpPr/>
      </dsp:nvSpPr>
      <dsp:spPr>
        <a:xfrm>
          <a:off x="3160150" y="1746187"/>
          <a:ext cx="1792370" cy="717727"/>
        </a:xfrm>
        <a:prstGeom prst="rect">
          <a:avLst/>
        </a:prstGeom>
        <a:solidFill>
          <a:schemeClr val="accent1"/>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800100">
            <a:lnSpc>
              <a:spcPct val="90000"/>
            </a:lnSpc>
            <a:spcBef>
              <a:spcPct val="0"/>
            </a:spcBef>
            <a:spcAft>
              <a:spcPct val="35000"/>
            </a:spcAft>
            <a:buNone/>
          </a:pPr>
          <a:r>
            <a:rPr lang="fr-FR" sz="1800" b="1" kern="1200"/>
            <a:t>UNEP-GEF</a:t>
          </a:r>
        </a:p>
        <a:p>
          <a:pPr marL="0" lvl="0" indent="0" algn="ctr" defTabSz="800100">
            <a:lnSpc>
              <a:spcPct val="90000"/>
            </a:lnSpc>
            <a:spcBef>
              <a:spcPct val="0"/>
            </a:spcBef>
            <a:spcAft>
              <a:spcPct val="35000"/>
            </a:spcAft>
            <a:buNone/>
          </a:pPr>
          <a:r>
            <a:rPr lang="fr-FR" sz="1800" b="1" kern="1200"/>
            <a:t>IA</a:t>
          </a:r>
        </a:p>
      </dsp:txBody>
      <dsp:txXfrm>
        <a:off x="3160150" y="1746187"/>
        <a:ext cx="1792370" cy="717727"/>
      </dsp:txXfrm>
    </dsp:sp>
    <dsp:sp modelId="{ADEDE820-21EA-4B4E-86F2-2D79F1B275BF}">
      <dsp:nvSpPr>
        <dsp:cNvPr id="0" name=""/>
        <dsp:cNvSpPr/>
      </dsp:nvSpPr>
      <dsp:spPr>
        <a:xfrm>
          <a:off x="0" y="2940700"/>
          <a:ext cx="1943250" cy="2164699"/>
        </a:xfrm>
        <a:prstGeom prst="rect">
          <a:avLst/>
        </a:prstGeom>
        <a:solidFill>
          <a:schemeClr val="accent1"/>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889000">
            <a:lnSpc>
              <a:spcPct val="90000"/>
            </a:lnSpc>
            <a:spcBef>
              <a:spcPct val="0"/>
            </a:spcBef>
            <a:spcAft>
              <a:spcPct val="35000"/>
            </a:spcAft>
            <a:buNone/>
          </a:pPr>
          <a:r>
            <a:rPr lang="fr-FR" sz="2000" b="1" kern="1200"/>
            <a:t>EA: Terrestial Ecosystems Unit&amp; UNDER </a:t>
          </a:r>
        </a:p>
        <a:p>
          <a:pPr marL="0" lvl="0" indent="0" algn="ctr" defTabSz="889000">
            <a:lnSpc>
              <a:spcPct val="90000"/>
            </a:lnSpc>
            <a:spcBef>
              <a:spcPct val="0"/>
            </a:spcBef>
            <a:spcAft>
              <a:spcPct val="35000"/>
            </a:spcAft>
            <a:buNone/>
          </a:pPr>
          <a:r>
            <a:rPr lang="fr-FR" sz="2000" b="1" kern="1200"/>
            <a:t>Component 3</a:t>
          </a:r>
        </a:p>
      </dsp:txBody>
      <dsp:txXfrm>
        <a:off x="0" y="2940700"/>
        <a:ext cx="1943250" cy="2164699"/>
      </dsp:txXfrm>
    </dsp:sp>
    <dsp:sp modelId="{CE703094-E5C3-4E91-8CF4-DF29AC3BBDC6}">
      <dsp:nvSpPr>
        <dsp:cNvPr id="0" name=""/>
        <dsp:cNvSpPr/>
      </dsp:nvSpPr>
      <dsp:spPr>
        <a:xfrm>
          <a:off x="3222385" y="3802294"/>
          <a:ext cx="1789643" cy="1303105"/>
        </a:xfrm>
        <a:prstGeom prst="rect">
          <a:avLst/>
        </a:prstGeom>
        <a:solidFill>
          <a:schemeClr val="accent1"/>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889000">
            <a:lnSpc>
              <a:spcPct val="90000"/>
            </a:lnSpc>
            <a:spcBef>
              <a:spcPct val="0"/>
            </a:spcBef>
            <a:spcAft>
              <a:spcPct val="35000"/>
            </a:spcAft>
            <a:buNone/>
          </a:pPr>
          <a:r>
            <a:rPr lang="fr-FR" sz="2000" b="1" kern="1200"/>
            <a:t>PAAGGW Lead for </a:t>
          </a:r>
        </a:p>
        <a:p>
          <a:pPr marL="0" lvl="0" indent="0" algn="ctr" defTabSz="889000">
            <a:lnSpc>
              <a:spcPct val="90000"/>
            </a:lnSpc>
            <a:spcBef>
              <a:spcPct val="0"/>
            </a:spcBef>
            <a:spcAft>
              <a:spcPct val="35000"/>
            </a:spcAft>
            <a:buNone/>
          </a:pPr>
          <a:r>
            <a:rPr lang="fr-FR" sz="2000" b="1" kern="1200"/>
            <a:t>Component 2</a:t>
          </a:r>
        </a:p>
      </dsp:txBody>
      <dsp:txXfrm>
        <a:off x="3222385" y="3802294"/>
        <a:ext cx="1789643" cy="1303105"/>
      </dsp:txXfrm>
    </dsp:sp>
    <dsp:sp modelId="{AC9D01AD-838A-49A6-8C5C-D51895FE3329}">
      <dsp:nvSpPr>
        <dsp:cNvPr id="0" name=""/>
        <dsp:cNvSpPr/>
      </dsp:nvSpPr>
      <dsp:spPr>
        <a:xfrm>
          <a:off x="6188153" y="3040590"/>
          <a:ext cx="2185956" cy="2031418"/>
        </a:xfrm>
        <a:prstGeom prst="rect">
          <a:avLst/>
        </a:prstGeom>
        <a:solidFill>
          <a:schemeClr val="accent1"/>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889000">
            <a:lnSpc>
              <a:spcPct val="90000"/>
            </a:lnSpc>
            <a:spcBef>
              <a:spcPct val="0"/>
            </a:spcBef>
            <a:spcAft>
              <a:spcPct val="35000"/>
            </a:spcAft>
            <a:buNone/>
          </a:pPr>
          <a:r>
            <a:rPr lang="fr-FR" sz="2000" b="1" kern="1200"/>
            <a:t>UNEP - ROA Lead for</a:t>
          </a:r>
        </a:p>
        <a:p>
          <a:pPr marL="0" lvl="0" indent="0" algn="ctr" defTabSz="889000">
            <a:lnSpc>
              <a:spcPct val="90000"/>
            </a:lnSpc>
            <a:spcBef>
              <a:spcPct val="0"/>
            </a:spcBef>
            <a:spcAft>
              <a:spcPct val="35000"/>
            </a:spcAft>
            <a:buNone/>
          </a:pPr>
          <a:r>
            <a:rPr lang="fr-FR" sz="2000" b="1" kern="1200"/>
            <a:t>Component </a:t>
          </a:r>
          <a:r>
            <a:rPr lang="fr-FR" sz="2000" b="1" kern="1200">
              <a:solidFill>
                <a:schemeClr val="bg1"/>
              </a:solidFill>
            </a:rPr>
            <a:t>1</a:t>
          </a:r>
          <a:r>
            <a:rPr lang="fr-FR" sz="2000" b="1" kern="1200">
              <a:solidFill>
                <a:srgbClr val="00B0F0"/>
              </a:solidFill>
            </a:rPr>
            <a:t> </a:t>
          </a:r>
          <a:endParaRPr lang="fr-FR" sz="2000" b="1" kern="1200">
            <a:solidFill>
              <a:srgbClr val="00B0F0"/>
            </a:solidFill>
            <a:highlight>
              <a:srgbClr val="00FFFF"/>
            </a:highlight>
          </a:endParaRPr>
        </a:p>
      </dsp:txBody>
      <dsp:txXfrm>
        <a:off x="6188153" y="3040590"/>
        <a:ext cx="2185956" cy="2031418"/>
      </dsp:txXfrm>
    </dsp:sp>
    <dsp:sp modelId="{1A883025-5961-4C8E-8FC9-F5765B30082F}">
      <dsp:nvSpPr>
        <dsp:cNvPr id="0" name=""/>
        <dsp:cNvSpPr/>
      </dsp:nvSpPr>
      <dsp:spPr>
        <a:xfrm>
          <a:off x="0" y="1727202"/>
          <a:ext cx="1836184" cy="717727"/>
        </a:xfrm>
        <a:prstGeom prst="rect">
          <a:avLst/>
        </a:prstGeom>
        <a:solidFill>
          <a:schemeClr val="accent1"/>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9845" tIns="29845" rIns="29845" bIns="29845" numCol="1" spcCol="1270" anchor="ctr" anchorCtr="0">
          <a:noAutofit/>
        </a:bodyPr>
        <a:lstStyle/>
        <a:p>
          <a:pPr marL="0" lvl="0" indent="0" algn="ctr" defTabSz="2089150">
            <a:lnSpc>
              <a:spcPct val="90000"/>
            </a:lnSpc>
            <a:spcBef>
              <a:spcPct val="0"/>
            </a:spcBef>
            <a:spcAft>
              <a:spcPct val="35000"/>
            </a:spcAft>
            <a:buNone/>
          </a:pPr>
          <a:r>
            <a:rPr lang="fr-FR" sz="4700" kern="1200"/>
            <a:t>GEF</a:t>
          </a:r>
        </a:p>
      </dsp:txBody>
      <dsp:txXfrm>
        <a:off x="0" y="1727202"/>
        <a:ext cx="1836184" cy="717727"/>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 xsi:nil="true"/>
    <Country1 xmlns="ceb00776-aa5c-4fc8-b6fe-5f035152e4b6" xsi:nil="true"/>
    <DocPrefix xmlns="ceb00776-aa5c-4fc8-b6fe-5f035152e4b6">One-step MSP Approval document</DocPrefix>
    <GEFID xmlns="ceb00776-aa5c-4fc8-b6fe-5f035152e4b6">10634</GEFID>
    <ProjectType xmlns="ceb00776-aa5c-4fc8-b6fe-5f035152e4b6">MSP</ProjectType>
    <GEFProjectID xmlns="ceb00776-aa5c-4fc8-b6fe-5f035152e4b6">03bffe2d-50c7-ea11-a813-000d3a337c9e</GEFProjectID>
    <DocActive xmlns="ceb00776-aa5c-4fc8-b6fe-5f035152e4b6">No</DocActive>
    <DocCategory xmlns="ceb00776-aa5c-4fc8-b6fe-5f035152e4b6" xsi:nil="true"/>
    <FocalArea xmlns="ceb00776-aa5c-4fc8-b6fe-5f035152e4b6">Land Degradation</FocalArea>
    <DocType xmlns="ceb00776-aa5c-4fc8-b6fe-5f035152e4b6">Roadmap</DocType>
    <ProjectTitle xmlns="ceb00776-aa5c-4fc8-b6fe-5f035152e4b6">Harnessing the Great Green Wall Initiative (GGWI) for a Sustainable and Resilient Sahel</ProjectTitle>
    <TrustFundType xmlns="ceb00776-aa5c-4fc8-b6fe-5f035152e4b6">GET</TrustFundType>
    <TaxCatchAll xmlns="3e02667f-0271-471b-bd6e-11a2e16def1d"/>
    <DocumentTitle xmlns="ceb00776-aa5c-4fc8-b6fe-5f035152e4b6">GGWI One Step MSP Document Resubmission_28092020</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766268-0853-4F71-B2CB-45467E983793}">
  <ds:schemaRefs>
    <ds:schemaRef ds:uri="http://purl.org/dc/elements/1.1/"/>
    <ds:schemaRef ds:uri="http://schemas.microsoft.com/office/2006/metadata/properties"/>
    <ds:schemaRef ds:uri="3e02667f-0271-471b-bd6e-11a2e16def1d"/>
    <ds:schemaRef ds:uri="http://schemas.microsoft.com/office/infopath/2007/PartnerControls"/>
    <ds:schemaRef ds:uri="c7ede9f9-c657-4e65-88e7-7be717847d9e"/>
    <ds:schemaRef ds:uri="http://purl.org/dc/terms/"/>
    <ds:schemaRef ds:uri="b8caa731-411c-4ce8-a2a6-5b517e250d33"/>
    <ds:schemaRef ds:uri="http://purl.org/dc/dcmitype/"/>
    <ds:schemaRef ds:uri="http://schemas.openxmlformats.org/package/2006/metadata/core-properties"/>
    <ds:schemaRef ds:uri="http://schemas.microsoft.com/office/2006/documentManagement/types"/>
    <ds:schemaRef ds:uri="ff57b53f-0493-42a0-86f6-b9b1333ab06d"/>
    <ds:schemaRef ds:uri="ceb00776-aa5c-4fc8-b6fe-5f035152e4b6"/>
    <ds:schemaRef ds:uri="http://www.w3.org/XML/1998/namespace"/>
  </ds:schemaRefs>
</ds:datastoreItem>
</file>

<file path=customXml/itemProps2.xml><?xml version="1.0" encoding="utf-8"?>
<ds:datastoreItem xmlns:ds="http://schemas.openxmlformats.org/officeDocument/2006/customXml" ds:itemID="{910E26AB-2DA9-4D5C-84FA-79B02109BB8B}"/>
</file>

<file path=customXml/itemProps3.xml><?xml version="1.0" encoding="utf-8"?>
<ds:datastoreItem xmlns:ds="http://schemas.openxmlformats.org/officeDocument/2006/customXml" ds:itemID="{01E3FBD9-6D87-496F-9E4A-A73E56DD41E9}">
  <ds:schemaRefs>
    <ds:schemaRef ds:uri="http://schemas.microsoft.com/sharepoint/v3/contenttype/forms"/>
  </ds:schemaRefs>
</ds:datastoreItem>
</file>

<file path=customXml/itemProps4.xml><?xml version="1.0" encoding="utf-8"?>
<ds:datastoreItem xmlns:ds="http://schemas.openxmlformats.org/officeDocument/2006/customXml" ds:itemID="{1CA979C4-ADA2-48EE-B1F9-DE70A06F0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108</Pages>
  <Words>51729</Words>
  <Characters>294860</Characters>
  <Application>Microsoft Office Word</Application>
  <DocSecurity>0</DocSecurity>
  <Lines>2457</Lines>
  <Paragraphs>691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The World Bank Group</Company>
  <LinksUpToDate>false</LinksUpToDate>
  <CharactersWithSpaces>345898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serigne.mbodji@gmail.com</dc:creator>
  <cp:lastModifiedBy>Eric Mugo</cp:lastModifiedBy>
  <cp:revision>2</cp:revision>
  <cp:lastPrinted>2020-07-11T00:35:00Z</cp:lastPrinted>
  <dcterms:created xsi:type="dcterms:W3CDTF">2020-09-28T15:19:00Z</dcterms:created>
  <dcterms:modified xsi:type="dcterms:W3CDTF">2020-09-28T15:19:00Z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